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62.png" ContentType="image/png"/>
  <Override PartName="/word/media/rId65.png" ContentType="image/png"/>
  <Override PartName="/word/media/rId53.png" ContentType="image/png"/>
  <Override PartName="/word/media/rId43.png" ContentType="image/png"/>
  <Override PartName="/word/media/rId38.png" ContentType="image/png"/>
  <Override PartName="/word/media/rId47.png" ContentType="image/png"/>
  <Override PartName="/word/media/rId57.png" ContentType="image/png"/>
  <Override PartName="/word/media/rId81.png" ContentType="image/png"/>
  <Override PartName="/word/media/rId85.png" ContentType="image/png"/>
  <Override PartName="/word/media/rId77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73.png" ContentType="image/png"/>
  <Override PartName="/word/media/rId89.png" ContentType="image/png"/>
  <Override PartName="/word/media/rId69.png" ContentType="image/png"/>
  <Override PartName="/word/media/rId110.png" ContentType="image/png"/>
  <Override PartName="/word/media/rId114.png" ContentType="image/png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محتوای-آماده-پاورپوینت-جلسه-دفاع"/>
    <w:p>
      <w:pPr>
        <w:pStyle w:val="Heading1"/>
        <w:bidi/>
      </w:pPr>
      <w:r>
        <w:rPr>
          <w:rtl/>
        </w:rPr>
        <w:t xml:space="preserve">محتوای آمادهٔ پاورپوینتِ جلسهٔ دفاع</w:t>
      </w:r>
    </w:p>
    <w:p>
      <w:pPr>
        <w:bidi/>
      </w:pPr>
      <w:r>
        <w:rPr>
          <w:b/>
          <w:bCs/>
          <w:rtl/>
        </w:rPr>
        <w:t xml:space="preserve">نحوهٔ استفاده:</w:t>
      </w:r>
      <w:r>
        <w:rPr>
          <w:rtl/>
        </w:rPr>
        <w:t xml:space="preserve"> </w:t>
      </w:r>
      <w:r>
        <w:rPr>
          <w:rtl/>
        </w:rPr>
        <w:t xml:space="preserve">بخش «الف» فهرستِ موضوعاتی است که باید در ارائه باشد. بخش «ب» متنِ آمادهٔ هر اسلاید است — عنوان، بولت‌ها و شکل. بولت‌ها و شکل را مستقیم در پاورپوینت کپی کنید؛ «یادداشت ارائه» را</w:t>
      </w:r>
      <w:r>
        <w:rPr>
          <w:rtl/>
        </w:rPr>
        <w:t xml:space="preserve"> </w:t>
      </w:r>
      <w:r>
        <w:rPr>
          <w:b/>
          <w:bCs/>
          <w:rtl/>
        </w:rPr>
        <w:t xml:space="preserve">روی اسلاید نگذارید</w:t>
      </w:r>
      <w:r>
        <w:rPr>
          <w:rtl/>
        </w:rPr>
        <w:t xml:space="preserve"> </w:t>
      </w:r>
      <w:r>
        <w:rPr>
          <w:rtl/>
        </w:rPr>
        <w:t xml:space="preserve">و در بخش Notes پاورپوینت بنویسید. بخش «ج» پیشنهادهای ساخت و ارائه است.</w:t>
      </w:r>
    </w:p>
    <w:p>
      <w:r>
        <w:pict>
          <v:rect style="width:0;height:1.5pt" o:hralign="center" o:hrstd="t" o:hr="t"/>
        </w:pict>
      </w:r>
    </w:p>
    <w:bookmarkEnd w:id="28"/>
    <w:bookmarkStart w:id="32" w:name="بخش-الف-موضوعاتی-که-باید-در-ارائه-باشد"/>
    <w:p>
      <w:pPr>
        <w:pStyle w:val="Heading1"/>
        <w:bidi/>
      </w:pPr>
      <w:r>
        <w:rPr>
          <w:rtl/>
        </w:rPr>
        <w:t xml:space="preserve">بخش الف — موضوعاتی که باید در ارائه باشد</w:t>
      </w:r>
    </w:p>
    <w:bookmarkStart w:id="29" w:name="الف-۱.-بودجه-زمانی-۱۸-تا-۲۰-دقیقه"/>
    <w:p>
      <w:pPr>
        <w:pStyle w:val="Heading2"/>
        <w:bidi/>
      </w:pPr>
      <w:r>
        <w:rPr>
          <w:rtl/>
        </w:rPr>
        <w:t xml:space="preserve">الف-۱. بودجهٔ زمانی (۱۸ تا ۲۰ دقیقه)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بخش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اسلایدها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عنوان و فهرست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۱–۲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مقدمه: مسئله، هدف، پیشینه و شکاف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۳–۵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مدل‌سازی: هندسه، مواد، الگوها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۶–۹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معادلات حاکم و روش حل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۱۰–۱۳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صحت‌سنجی و همگرایی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۱۴–۱۷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نتایج و بحث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۱۸–۲۴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۵٫۵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نوآوری، نتیجه‌گیری، محدودیت‌ها، تشکر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۲۵–۲۸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۱٫۵ دقیقه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جمع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۲۸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۲۰ دقیقه</w:t>
            </w:r>
          </w:p>
        </w:tc>
      </w:tr>
    </w:tbl>
    <w:p>
      <w:pPr>
        <w:pStyle w:val="BlockText"/>
        <w:bidi/>
      </w:pPr>
      <w:r>
        <w:rPr>
          <w:rtl/>
        </w:rPr>
        <w:t xml:space="preserve">قاعدهٔ سرانگشتی: هر اسلاید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۴۰ ثانیه</w:t>
      </w:r>
      <w:r>
        <w:rPr>
          <w:rtl/>
        </w:rPr>
        <w:t xml:space="preserve">. اسلایدِ شکل‌دار کمی بیشتر، اسلایدِ متنی کمتر. اسلایدهای پشتیبان در زمان حساب نمی‌شوند.</w:t>
      </w:r>
    </w:p>
    <w:bookmarkEnd w:id="29"/>
    <w:bookmarkStart w:id="30" w:name="الف-۲.-اقلام-الزامی"/>
    <w:p>
      <w:pPr>
        <w:pStyle w:val="Heading2"/>
        <w:bidi/>
      </w:pPr>
      <w:r>
        <w:rPr>
          <w:rtl/>
        </w:rPr>
        <w:t xml:space="preserve">الف-۲. اقلامِ الزامی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اسلاید عنوان:</w:t>
      </w:r>
      <w:r>
        <w:rPr>
          <w:rtl/>
        </w:rPr>
        <w:t xml:space="preserve"> </w:t>
      </w:r>
      <w:r>
        <w:rPr>
          <w:rtl/>
        </w:rPr>
        <w:t xml:space="preserve">عنوان کامل، نام نگارنده، استاد راهنما، استاد مشاور، دانشگاه و دانشکده، تاریخ دفاع.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فهرست مطالب.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بیان مسئله:</w:t>
      </w:r>
      <w:r>
        <w:rPr>
          <w:rtl/>
        </w:rPr>
        <w:t xml:space="preserve"> </w:t>
      </w:r>
      <w:r>
        <w:rPr>
          <w:rtl/>
        </w:rPr>
        <w:t xml:space="preserve">چرا مهم است؟ چه چیزی ناکافی است؟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هدف پژوهش:</w:t>
      </w:r>
      <w:r>
        <w:rPr>
          <w:rtl/>
        </w:rPr>
        <w:t xml:space="preserve"> </w:t>
      </w:r>
      <w:r>
        <w:rPr>
          <w:rtl/>
        </w:rPr>
        <w:t xml:space="preserve">یک تا سه جملهٔ دقیق و قابل‌سنجش.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پیشینه و شکاف تحقیقاتی:</w:t>
      </w:r>
      <w:r>
        <w:rPr>
          <w:rtl/>
        </w:rPr>
        <w:t xml:space="preserve"> </w:t>
      </w:r>
      <w:r>
        <w:rPr>
          <w:rtl/>
        </w:rPr>
        <w:t xml:space="preserve">چه شده و جای خالی کجاست.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هندسه و فرضیات مدل:</w:t>
      </w:r>
      <w:r>
        <w:rPr>
          <w:rtl/>
        </w:rPr>
        <w:t xml:space="preserve"> </w:t>
      </w:r>
      <w:r>
        <w:rPr>
          <w:rtl/>
        </w:rPr>
        <w:t xml:space="preserve">شکل، ابعاد، شرایط مرزی، بارگذاری.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معادلات حاکم:</w:t>
      </w:r>
      <w:r>
        <w:rPr>
          <w:rtl/>
        </w:rPr>
        <w:t xml:space="preserve"> </w:t>
      </w:r>
      <w:r>
        <w:rPr>
          <w:rtl/>
        </w:rPr>
        <w:t xml:space="preserve">فقط معادلات کلیدی.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روش حل:</w:t>
      </w:r>
      <w:r>
        <w:rPr>
          <w:rtl/>
        </w:rPr>
        <w:t xml:space="preserve"> </w:t>
      </w:r>
      <w:r>
        <w:rPr>
          <w:rtl/>
        </w:rPr>
        <w:t xml:space="preserve">چرا این روش و مزیتش چیست.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صحت‌سنجی:</w:t>
      </w:r>
      <w:r>
        <w:rPr>
          <w:rtl/>
        </w:rPr>
        <w:t xml:space="preserve"> </w:t>
      </w:r>
      <w:r>
        <w:rPr>
          <w:rtl/>
        </w:rPr>
        <w:t xml:space="preserve">مقایسهٔ کمّی با مرجع یا حل دقیق.</w:t>
      </w:r>
      <w:r>
        <w:rPr>
          <w:rtl/>
        </w:rPr>
        <w:t xml:space="preserve"> </w:t>
      </w:r>
      <w:r>
        <w:rPr>
          <w:b/>
          <w:bCs/>
          <w:rtl/>
        </w:rPr>
        <w:t xml:space="preserve">هرگز حذف نکنید</w:t>
      </w:r>
      <w:r>
        <w:rPr>
          <w:rtl/>
        </w:rPr>
        <w:t xml:space="preserve"> </w:t>
      </w:r>
      <w:r>
        <w:rPr>
          <w:rtl/>
        </w:rPr>
        <w:t xml:space="preserve">— نخستین چیزی است که داور می‌پرسد.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همگرایی:</w:t>
      </w:r>
      <w:r>
        <w:rPr>
          <w:rtl/>
        </w:rPr>
        <w:t xml:space="preserve"> </w:t>
      </w:r>
      <w:r>
        <w:rPr>
          <w:rtl/>
        </w:rPr>
        <w:t xml:space="preserve">شبکه و گام زمانی کافی‌اند.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نتایج:</w:t>
      </w:r>
      <w:r>
        <w:rPr>
          <w:rtl/>
        </w:rPr>
        <w:t xml:space="preserve"> </w:t>
      </w:r>
      <w:r>
        <w:rPr>
          <w:rtl/>
        </w:rPr>
        <w:t xml:space="preserve">هر نتیجه = یک شکل + یک پیام روشن.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 xml:space="preserve">نوآوری‌ها:</w:t>
      </w:r>
      <w:r>
        <w:rPr>
          <w:rtl/>
        </w:rPr>
        <w:t xml:space="preserve"> </w:t>
      </w:r>
      <w:r>
        <w:rPr>
          <w:rtl/>
        </w:rPr>
        <w:t xml:space="preserve">صریح و شماره‌دار.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  <w:rtl/>
        </w:rPr>
        <w:t xml:space="preserve">نتیجه‌گیری:</w:t>
      </w:r>
      <w:r>
        <w:rPr>
          <w:rtl/>
        </w:rPr>
        <w:t xml:space="preserve"> </w:t>
      </w:r>
      <w:r>
        <w:rPr>
          <w:rtl/>
        </w:rPr>
        <w:t xml:space="preserve">پاسخ به هدفی که در اسلاید ۴ گفتید.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 xml:space="preserve">محدودیت‌ها:</w:t>
      </w:r>
      <w:r>
        <w:rPr>
          <w:rtl/>
        </w:rPr>
        <w:t xml:space="preserve"> </w:t>
      </w:r>
      <w:r>
        <w:rPr>
          <w:rtl/>
        </w:rPr>
        <w:t xml:space="preserve">خودتان بگویید؛ اگر داور اول بگوید، امتیاز منفی است.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</w:rPr>
        <w:t xml:space="preserve">پیشنهادهای آینده.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 xml:space="preserve">تشکر و پرسش.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اسلایدهای پشتیبان (Backup)</w:t>
      </w:r>
      <w:r>
        <w:rPr>
          <w:rtl/>
        </w:rPr>
        <w:t xml:space="preserve"> </w:t>
      </w:r>
      <w:r>
        <w:rPr>
          <w:rtl/>
        </w:rPr>
        <w:t xml:space="preserve">پس از اسلاید پایانی، برای پاسخ به پرسش‌ها.</w:t>
      </w:r>
    </w:p>
    <w:bookmarkEnd w:id="30"/>
    <w:bookmarkStart w:id="31" w:name="الف-۳.-قواعد-نمایشی"/>
    <w:p>
      <w:pPr>
        <w:pStyle w:val="Heading2"/>
        <w:bidi/>
      </w:pPr>
      <w:r>
        <w:rPr>
          <w:rtl/>
        </w:rPr>
        <w:t xml:space="preserve">الف-۳. قواعد نمایشی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هر اسلاید</w:t>
      </w:r>
      <w:r>
        <w:rPr>
          <w:rtl/>
        </w:rPr>
        <w:t xml:space="preserve"> </w:t>
      </w:r>
      <w:r>
        <w:rPr>
          <w:b/>
          <w:bCs/>
          <w:rtl/>
        </w:rPr>
        <w:t xml:space="preserve">یک پیام</w:t>
      </w:r>
      <w:r>
        <w:rPr>
          <w:rtl/>
        </w:rPr>
        <w:t xml:space="preserve">؛ عنوان اسلاید همان پیام باشد، نه یک برچسب خنثی.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حداکثر</w:t>
      </w:r>
      <w:r>
        <w:rPr>
          <w:rtl/>
        </w:rPr>
        <w:t xml:space="preserve"> </w:t>
      </w:r>
      <w:r>
        <w:rPr>
          <w:b/>
          <w:bCs/>
          <w:rtl/>
        </w:rPr>
        <w:t xml:space="preserve">۵ تا ۶ بولت</w:t>
      </w:r>
      <w:r>
        <w:rPr>
          <w:rtl/>
        </w:rPr>
        <w:t xml:space="preserve">، هر بولت حداکثر</w:t>
      </w:r>
      <w:r>
        <w:rPr>
          <w:rtl/>
        </w:rPr>
        <w:t xml:space="preserve"> </w:t>
      </w:r>
      <w:r>
        <w:rPr>
          <w:b/>
          <w:bCs/>
          <w:rtl/>
        </w:rPr>
        <w:t xml:space="preserve">دو سطر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روی اسلایدِ شکل متن کم بگذارید؛ توضیح را شفاهی بدهید.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قلم بدنه کمتر از</w:t>
      </w:r>
      <w:r>
        <w:rPr>
          <w:rtl/>
        </w:rPr>
        <w:t xml:space="preserve"> </w:t>
      </w:r>
      <w:r>
        <w:rPr>
          <w:b/>
          <w:bCs/>
          <w:rtl/>
        </w:rPr>
        <w:t xml:space="preserve">۲۰pt</w:t>
      </w:r>
      <w:r>
        <w:rPr>
          <w:rtl/>
        </w:rPr>
        <w:t xml:space="preserve"> </w:t>
      </w:r>
      <w:r>
        <w:rPr>
          <w:rtl/>
        </w:rPr>
        <w:t xml:space="preserve">نباشد؛ محور و راهنمای شکل‌ها خوانا باشند.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شمارهٔ اسلاید را نشان دهید (داور هنگام پرسش به آن ارجاع می‌دهد).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عددهای کلیدی را</w:t>
      </w:r>
      <w:r>
        <w:rPr>
          <w:rtl/>
        </w:rPr>
        <w:t xml:space="preserve"> </w:t>
      </w:r>
      <w:r>
        <w:rPr>
          <w:b/>
          <w:bCs/>
          <w:rtl/>
        </w:rPr>
        <w:t xml:space="preserve">پررنگ</w:t>
      </w:r>
      <w:r>
        <w:rPr>
          <w:rtl/>
        </w:rPr>
        <w:t xml:space="preserve"> </w:t>
      </w:r>
      <w:r>
        <w:rPr>
          <w:rtl/>
        </w:rPr>
        <w:t xml:space="preserve">کنید.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109" w:name="بخش-ب-محتوای-هر-اسلاید"/>
    <w:p>
      <w:pPr>
        <w:pStyle w:val="Heading1"/>
        <w:bidi/>
      </w:pPr>
      <w:r>
        <w:rPr>
          <w:rtl/>
        </w:rPr>
        <w:t xml:space="preserve">بخش ب — محتوای هر اسلاید</w:t>
      </w:r>
    </w:p>
    <w:p>
      <w:r>
        <w:pict>
          <v:rect style="width:0;height:1.5pt" o:hralign="center" o:hrstd="t" o:hr="t"/>
        </w:pict>
      </w:r>
    </w:p>
    <w:bookmarkStart w:id="33" w:name="اسلاید-۱-عنوان"/>
    <w:p>
      <w:pPr>
        <w:pStyle w:val="Heading2"/>
        <w:bidi/>
      </w:pPr>
      <w:r>
        <w:rPr>
          <w:rtl/>
        </w:rPr>
        <w:t xml:space="preserve">اسلاید ۱ — عنوان</w:t>
      </w:r>
    </w:p>
    <w:p>
      <w:pPr>
        <w:bidi/>
      </w:pPr>
      <w:r>
        <w:rPr>
          <w:b/>
          <w:bCs/>
          <w:rtl/>
        </w:rPr>
        <w:t xml:space="preserve">عنوان روی اسلاید:</w:t>
      </w:r>
    </w:p>
    <w:p>
      <w:pPr>
        <w:bidi/>
      </w:pPr>
      <w:r>
        <w:rPr>
          <w:rtl/>
        </w:rPr>
        <w:t xml:space="preserve">تحلیل ترموالاستیک استوانه‌های متخلخلِ تقویت‌شده با پلاکت‌های گرافنی تحت بارِ ترمو-مکانیکی با استفاده از تئوری لرد-شولمن</w:t>
      </w:r>
    </w:p>
    <w:p>
      <w:pPr>
        <w:bidi/>
      </w:pPr>
      <w:r>
        <w:rPr>
          <w:b/>
          <w:bCs/>
          <w:rtl/>
        </w:rPr>
        <w:t xml:space="preserve">زیرنویس‌ها (جای‌نگهدارها را پر کنید):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نگارنده: ‹نام دانشجو›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استاد راهنما: ‹نام استاد راهنما›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استاد مشاور: ‹در صورت وجود›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‹نام دانشگاه و دانشکده› — ‹تاریخ دفاع›</w:t>
      </w:r>
    </w:p>
    <w:p>
      <w:r>
        <w:pict>
          <v:rect style="width:0;height:1.5pt" o:hralign="center" o:hrstd="t" o:hr="t"/>
        </w:pict>
      </w:r>
    </w:p>
    <w:bookmarkEnd w:id="33"/>
    <w:bookmarkStart w:id="34" w:name="اسلاید-۲-فهرست-مطالب"/>
    <w:p>
      <w:pPr>
        <w:pStyle w:val="Heading2"/>
        <w:bidi/>
      </w:pPr>
      <w:r>
        <w:rPr>
          <w:rtl/>
        </w:rPr>
        <w:t xml:space="preserve">اسلاید ۲ — فهرست مطالب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بیان مسئله و هدف پژوهش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پیشینه و شکاف تحقیقاتی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مدل‌سازی: هندسه، مواد و الگوها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معادلات حاکم و روش حل عددی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صحت‌سنجی و همگرایی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نتایج و بحث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نوآوری‌ها، نتیجه‌گیری و پیشنهادها</w:t>
      </w:r>
    </w:p>
    <w:p>
      <w:r>
        <w:pict>
          <v:rect style="width:0;height:1.5pt" o:hralign="center" o:hrstd="t" o:hr="t"/>
        </w:pict>
      </w:r>
    </w:p>
    <w:bookmarkEnd w:id="34"/>
    <w:bookmarkStart w:id="35" w:name="اسلاید-۳-بیان-مسئله"/>
    <w:p>
      <w:pPr>
        <w:pStyle w:val="Heading2"/>
        <w:bidi/>
      </w:pPr>
      <w:r>
        <w:rPr>
          <w:rtl/>
        </w:rPr>
        <w:t xml:space="preserve">اسلاید ۳ — بیان مسئله</w:t>
      </w:r>
    </w:p>
    <w:p>
      <w:pPr>
        <w:bidi/>
      </w:pPr>
      <w:r>
        <w:rPr>
          <w:b/>
          <w:bCs/>
          <w:rtl/>
        </w:rPr>
        <w:t xml:space="preserve">عنوان:</w:t>
      </w:r>
      <w:r>
        <w:rPr>
          <w:rtl/>
        </w:rPr>
        <w:t xml:space="preserve"> </w:t>
      </w:r>
      <w:r>
        <w:rPr>
          <w:rtl/>
        </w:rPr>
        <w:t xml:space="preserve">چرا تئوری کلاسیک فوریه کافی نیست؟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تئوری فوریه سرعت انتشار حرارت را</w:t>
      </w:r>
      <w:r>
        <w:rPr>
          <w:rtl/>
        </w:rPr>
        <w:t xml:space="preserve"> </w:t>
      </w:r>
      <w:r>
        <w:rPr>
          <w:b/>
          <w:bCs/>
          <w:rtl/>
        </w:rPr>
        <w:t xml:space="preserve">بی‌نهایت</w:t>
      </w:r>
      <w:r>
        <w:rPr>
          <w:rtl/>
        </w:rPr>
        <w:t xml:space="preserve"> </w:t>
      </w:r>
      <w:r>
        <w:rPr>
          <w:rtl/>
        </w:rPr>
        <w:t xml:space="preserve">فرض می‌کند.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این فرض در</w:t>
      </w:r>
      <w:r>
        <w:rPr>
          <w:rtl/>
        </w:rPr>
        <w:t xml:space="preserve"> </w:t>
      </w:r>
      <w:r>
        <w:rPr>
          <w:b/>
          <w:bCs/>
          <w:rtl/>
        </w:rPr>
        <w:t xml:space="preserve">شوک حرارتی و زمان‌های کوتاه</w:t>
      </w:r>
      <w:r>
        <w:rPr>
          <w:rtl/>
        </w:rPr>
        <w:t xml:space="preserve"> </w:t>
      </w:r>
      <w:r>
        <w:rPr>
          <w:rtl/>
        </w:rPr>
        <w:t xml:space="preserve">غیرفیزیکی است.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تئوری لرد-شولمن با 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معادلهٔ انرژی را</w:t>
      </w:r>
      <w:r>
        <w:rPr>
          <w:rtl/>
        </w:rPr>
        <w:t xml:space="preserve"> </w:t>
      </w:r>
      <w:r>
        <w:rPr>
          <w:b/>
          <w:bCs/>
          <w:rtl/>
        </w:rPr>
        <w:t xml:space="preserve">هذلولوی</w:t>
      </w:r>
      <w:r>
        <w:rPr>
          <w:rtl/>
        </w:rPr>
        <w:t xml:space="preserve"> </w:t>
      </w:r>
      <w:r>
        <w:rPr>
          <w:rtl/>
        </w:rPr>
        <w:t xml:space="preserve">می‌کند: حرارت به‌صورت</w:t>
      </w:r>
      <w:r>
        <w:rPr>
          <w:rtl/>
        </w:rPr>
        <w:t xml:space="preserve"> </w:t>
      </w:r>
      <w:r>
        <w:rPr>
          <w:b/>
          <w:bCs/>
          <w:rtl/>
        </w:rPr>
        <w:t xml:space="preserve">موج با سرعت محدود</w:t>
      </w:r>
      <w:r>
        <w:rPr>
          <w:rtl/>
        </w:rPr>
        <w:t xml:space="preserve"> </w:t>
      </w:r>
      <w:r>
        <w:rPr>
          <w:rtl/>
        </w:rPr>
        <w:t xml:space="preserve">منتشر می‌شود.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استوانه‌های جدارضخیمِ گرافنی و متخلخل در مخازن تحت فشار، محفظه‌های احتراق و سامانه‌های حفاظت حرارتی به کار می‌روند.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با یک جملهٔ ملموس شروع کنید: «اگر جدارهٔ یک مخزن در چند ثانیه ۳۰۰ درجه گرم شود، مدل کلاسیک عملاً می‌گوید اثرِ آن بلافاصله به سطح بیرونی می‌رسد — که فیزیکی نیست.»</w:t>
      </w:r>
    </w:p>
    <w:p>
      <w:r>
        <w:pict>
          <v:rect style="width:0;height:1.5pt" o:hralign="center" o:hrstd="t" o:hr="t"/>
        </w:pict>
      </w:r>
    </w:p>
    <w:bookmarkEnd w:id="35"/>
    <w:bookmarkStart w:id="36" w:name="اسلاید-۴-هدف-پژوهش"/>
    <w:p>
      <w:pPr>
        <w:pStyle w:val="Heading2"/>
        <w:bidi/>
      </w:pPr>
      <w:r>
        <w:rPr>
          <w:rtl/>
        </w:rPr>
        <w:t xml:space="preserve">اسلاید ۴ — هدف پژوهش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حلِ</w:t>
      </w:r>
      <w:r>
        <w:rPr>
          <w:rtl/>
        </w:rPr>
        <w:t xml:space="preserve"> </w:t>
      </w:r>
      <w:r>
        <w:rPr>
          <w:b/>
          <w:bCs/>
          <w:rtl/>
        </w:rPr>
        <w:t xml:space="preserve">کاملاً ممزوجِ</w:t>
      </w:r>
      <w:r>
        <w:rPr>
          <w:rtl/>
        </w:rPr>
        <w:t xml:space="preserve"> </w:t>
      </w:r>
      <w:r>
        <w:rPr>
          <w:rtl/>
        </w:rPr>
        <w:t xml:space="preserve">معادلات لرد-شولمن برای استوانهٔ توخالیِ</w:t>
      </w:r>
      <w:r>
        <w:rPr>
          <w:rtl/>
        </w:rPr>
        <w:t xml:space="preserve"> </w:t>
      </w:r>
      <w:r>
        <w:rPr>
          <w:b/>
          <w:bCs/>
          <w:rtl/>
        </w:rPr>
        <w:t xml:space="preserve">چندلایهٔ متخلخلِ تقویت‌شده با گرافن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بررسی</w:t>
      </w:r>
      <w:r>
        <w:rPr>
          <w:rtl/>
        </w:rPr>
        <w:t xml:space="preserve"> </w:t>
      </w:r>
      <w:r>
        <w:rPr>
          <w:b/>
          <w:bCs/>
          <w:rtl/>
        </w:rPr>
        <w:t xml:space="preserve">دما، تنش، کرنش و جابجایی</w:t>
      </w:r>
      <w:r>
        <w:rPr>
          <w:rtl/>
        </w:rPr>
        <w:t xml:space="preserve"> </w:t>
      </w:r>
      <w:r>
        <w:rPr>
          <w:rtl/>
        </w:rPr>
        <w:t xml:space="preserve">در فضای دوبعدی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کمّی‌سازی اثر</w:t>
      </w:r>
      <w:r>
        <w:rPr>
          <w:rtl/>
        </w:rPr>
        <w:t xml:space="preserve"> </w:t>
      </w:r>
      <w:r>
        <w:rPr>
          <w:b/>
          <w:bCs/>
          <w:rtl/>
        </w:rPr>
        <w:t xml:space="preserve">الگوهای پنج‌گانهٔ</w:t>
      </w:r>
      <w:r>
        <w:rPr>
          <w:rtl/>
        </w:rPr>
        <w:t xml:space="preserve"> </w:t>
      </w:r>
      <w:r>
        <w:rPr>
          <w:rtl/>
        </w:rPr>
        <w:t xml:space="preserve">توزیع گرافن و تخلخل (UD, O, X, V, A).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مقایسهٔ</w:t>
      </w:r>
      <w:r>
        <w:rPr>
          <w:rtl/>
        </w:rPr>
        <w:t xml:space="preserve"> </w:t>
      </w:r>
      <w:r>
        <w:rPr>
          <w:b/>
          <w:bCs/>
          <w:rtl/>
        </w:rPr>
        <w:t xml:space="preserve">چهار تئوری</w:t>
      </w:r>
      <w:r>
        <w:rPr>
          <w:rtl/>
        </w:rPr>
        <w:t xml:space="preserve"> </w:t>
      </w:r>
      <w:r>
        <w:rPr>
          <w:rtl/>
        </w:rPr>
        <w:t xml:space="preserve">ترموالاستیسیته و تعیین محدودهٔ واگرایی آن‌ها.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ارائهٔ یک</w:t>
      </w:r>
      <w:r>
        <w:rPr>
          <w:rtl/>
        </w:rPr>
        <w:t xml:space="preserve"> </w:t>
      </w:r>
      <w:r>
        <w:rPr>
          <w:b/>
          <w:bCs/>
          <w:rtl/>
        </w:rPr>
        <w:t xml:space="preserve">توصیهٔ طراحی</w:t>
      </w:r>
      <w:r>
        <w:rPr>
          <w:rtl/>
        </w:rPr>
        <w:t xml:space="preserve"> </w:t>
      </w:r>
      <w:r>
        <w:rPr>
          <w:rtl/>
        </w:rPr>
        <w:t xml:space="preserve">برای حفاظت حرارتی.</w:t>
      </w:r>
    </w:p>
    <w:p>
      <w:r>
        <w:pict>
          <v:rect style="width:0;height:1.5pt" o:hralign="center" o:hrstd="t" o:hr="t"/>
        </w:pict>
      </w:r>
    </w:p>
    <w:bookmarkEnd w:id="36"/>
    <w:bookmarkStart w:id="37" w:name="اسلاید-۵-پیشینه-و-شکاف-تحقیقاتی"/>
    <w:p>
      <w:pPr>
        <w:pStyle w:val="Heading2"/>
        <w:bidi/>
      </w:pPr>
      <w:r>
        <w:rPr>
          <w:rtl/>
        </w:rPr>
        <w:t xml:space="preserve">اسلاید ۵ — پیشینه و شکاف تحقیقاتی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مطالعات پیشین عمدتاً: هدایت</w:t>
      </w:r>
      <w:r>
        <w:rPr>
          <w:rtl/>
        </w:rPr>
        <w:t xml:space="preserve"> </w:t>
      </w:r>
      <w:r>
        <w:rPr>
          <w:b/>
          <w:bCs/>
          <w:rtl/>
        </w:rPr>
        <w:t xml:space="preserve">کلاسیک فوریه</w:t>
      </w:r>
      <w:r>
        <w:rPr>
          <w:rtl/>
        </w:rPr>
        <w:t xml:space="preserve">، یا حل</w:t>
      </w:r>
      <w:r>
        <w:rPr>
          <w:rtl/>
        </w:rPr>
        <w:t xml:space="preserve"> </w:t>
      </w:r>
      <w:r>
        <w:rPr>
          <w:b/>
          <w:bCs/>
          <w:rtl/>
        </w:rPr>
        <w:t xml:space="preserve">غیرممزوج</w:t>
      </w:r>
      <w:r>
        <w:rPr>
          <w:rtl/>
        </w:rPr>
        <w:t xml:space="preserve">، یا هندسهٔ</w:t>
      </w:r>
      <w:r>
        <w:rPr>
          <w:rtl/>
        </w:rPr>
        <w:t xml:space="preserve"> </w:t>
      </w:r>
      <w:r>
        <w:rPr>
          <w:b/>
          <w:bCs/>
          <w:rtl/>
        </w:rPr>
        <w:t xml:space="preserve">یک‌بعدی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اثر گرافن و تخلخل غالباً</w:t>
      </w:r>
      <w:r>
        <w:rPr>
          <w:rtl/>
        </w:rPr>
        <w:t xml:space="preserve"> </w:t>
      </w:r>
      <w:r>
        <w:rPr>
          <w:b/>
          <w:bCs/>
          <w:rtl/>
        </w:rPr>
        <w:t xml:space="preserve">جداگانه</w:t>
      </w:r>
      <w:r>
        <w:rPr>
          <w:rtl/>
        </w:rPr>
        <w:t xml:space="preserve"> </w:t>
      </w:r>
      <w:r>
        <w:rPr>
          <w:rtl/>
        </w:rPr>
        <w:t xml:space="preserve">بررسی شده است.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شکاف:</w:t>
      </w:r>
      <w:r>
        <w:rPr>
          <w:rtl/>
        </w:rPr>
        <w:t xml:space="preserve"> </w:t>
      </w:r>
      <w:r>
        <w:rPr>
          <w:rtl/>
        </w:rPr>
        <w:t xml:space="preserve">حل ممزوج لرد-شولمن برای استوانهٔ چندلایهٔ متخلخلِ گرافنی در دو بُعد، به‌همراه</w:t>
      </w:r>
      <w:r>
        <w:rPr>
          <w:rtl/>
        </w:rPr>
        <w:t xml:space="preserve"> </w:t>
      </w:r>
      <w:r>
        <w:rPr>
          <w:b/>
          <w:bCs/>
          <w:rtl/>
        </w:rPr>
        <w:t xml:space="preserve">ماتریس کاملِ برهم‌کنش الگوها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این پژوهش دقیقاً همین شکاف را پر می‌کند.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 اسلاید جایی است که «چرا کار شما تازه است» را اثبات می‌کنید. نام دو سه مرجعِ نزدیک را آماده داشته باشید و تفاوتتان را در یک جمله بگویید.</w:t>
      </w:r>
    </w:p>
    <w:p>
      <w:r>
        <w:pict>
          <v:rect style="width:0;height:1.5pt" o:hralign="center" o:hrstd="t" o:hr="t"/>
        </w:pict>
      </w:r>
    </w:p>
    <w:bookmarkEnd w:id="37"/>
    <w:bookmarkStart w:id="41" w:name="اسلاید-۶-هندسه-مسئله"/>
    <w:p>
      <w:pPr>
        <w:pStyle w:val="Heading2"/>
        <w:bidi/>
      </w:pPr>
      <w:r>
        <w:rPr>
          <w:rtl/>
        </w:rPr>
        <w:t xml:space="preserve">اسلاید ۶ — هندسهٔ مسئله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استوانهٔ توخالی،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 </w:t>
      </w:r>
      <w:r>
        <w:rPr>
          <w:rtl/>
        </w:rPr>
        <w:t xml:space="preserve">لایه، خواص متغیر در ضخامت.</w:t>
      </w:r>
    </w:p>
    <w:p>
      <w:pPr>
        <w:pStyle w:val="CaptionedFigure"/>
        <w:bidi/>
      </w:pPr>
      <w:r>
        <w:drawing>
          <wp:inline>
            <wp:extent cx="4679999" cy="2465824"/>
            <wp:effectExtent b="0" l="0" r="0" t="0"/>
            <wp:docPr descr="هندسهٔ مسئله — figures_ch123/geometry_schematic.png" title="" id="39" name="Picture"/>
            <a:graphic>
              <a:graphicData uri="http://schemas.openxmlformats.org/drawingml/2006/picture">
                <pic:pic>
                  <pic:nvPicPr>
                    <pic:cNvPr descr="../figures_ch123/geometry_schematic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465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هندسهٔ مسئله — figures_ch123/geometry_schematic.png</w:t>
      </w:r>
    </w:p>
    <w:p>
      <w:r>
        <w:pict>
          <v:rect style="width:0;height:1.5pt" o:hralign="center" o:hrstd="t" o:hr="t"/>
        </w:pict>
      </w:r>
    </w:p>
    <w:bookmarkEnd w:id="41"/>
    <w:bookmarkStart w:id="42" w:name="اسلاید-۷-حالت-مرجع-و-شرایط-مرزی"/>
    <w:p>
      <w:pPr>
        <w:pStyle w:val="Heading2"/>
        <w:bidi/>
      </w:pPr>
      <w:r>
        <w:rPr>
          <w:rtl/>
        </w:rPr>
        <w:t xml:space="preserve">اسلاید ۷ — حالت مرجع و شرایط مرزی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ابعاد: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tl/>
        </w:rPr>
        <w:t xml:space="preserve"> </w:t>
      </w:r>
      <w:r>
        <w:rPr>
          <w:rtl/>
        </w:rPr>
        <w:t xml:space="preserve">m،</w:t>
      </w:r>
      <w:r>
        <w:rPr>
          <w:rtl/>
        </w:rP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1.5</m:t>
        </m:r>
      </m:oMath>
      <w:r>
        <w:rPr>
          <w:rtl/>
        </w:rPr>
        <w:t xml:space="preserve"> </w:t>
      </w:r>
      <w:r>
        <w:rPr>
          <w:rtl/>
        </w:rPr>
        <w:t xml:space="preserve">m، طول</w:t>
      </w:r>
      <w:r>
        <w:rPr>
          <w:rtl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2.1</m:t>
        </m:r>
      </m:oMath>
      <w:r>
        <w:rPr>
          <w:rtl/>
        </w:rPr>
        <w:t xml:space="preserve"> </w:t>
      </w:r>
      <w:r>
        <w:rPr>
          <w:rtl/>
        </w:rPr>
        <w:t xml:space="preserve">m.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بار حرارتی: سطح داخلی</w:t>
      </w:r>
      <w:r>
        <w:rPr>
          <w:rtl/>
        </w:rPr>
        <w:t xml:space="preserve"> </w:t>
      </w:r>
      <m:oMath>
        <m:r>
          <m:t>300</m:t>
        </m:r>
        <m:r>
          <m:rPr>
            <m:sty m:val="p"/>
          </m:rPr>
          <m:t>→</m:t>
        </m:r>
        <m:r>
          <m:t>600</m:t>
        </m:r>
      </m:oMath>
      <w:r>
        <w:rPr>
          <w:rtl/>
        </w:rPr>
        <w:t xml:space="preserve"> </w:t>
      </w:r>
      <w:r>
        <w:rPr>
          <w:rtl/>
        </w:rPr>
        <w:t xml:space="preserve">K؛ سطح خارجی همرفت با</w:t>
      </w:r>
      <w:r>
        <w:rPr>
          <w:rtl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tl/>
        </w:rPr>
        <w:t xml:space="preserve"> </w:t>
      </w:r>
      <w:r>
        <w:rPr>
          <w:rtl/>
        </w:rPr>
        <w:t xml:space="preserve">W/m²K.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بار مکانیکی: فشار داخلی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tl/>
        </w:rPr>
        <w:t xml:space="preserve"> </w:t>
      </w:r>
      <w:r>
        <w:rPr>
          <w:rtl/>
        </w:rPr>
        <w:t xml:space="preserve">MPa؛ انتهاها تکیه‌گاه ساده و عایق حرارتی.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زمان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418</m:t>
        </m:r>
      </m:oMath>
      <w:r>
        <w:rPr>
          <w:rtl/>
        </w:rPr>
        <w:t xml:space="preserve"> </w:t>
      </w:r>
      <w:r>
        <w:rPr>
          <w:rtl/>
        </w:rPr>
        <w:t xml:space="preserve">s، معادل</w:t>
      </w:r>
      <w:r>
        <w:rPr>
          <w:rtl/>
        </w:rP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0.15</m:t>
        </m:r>
      </m:oMath>
      <w:r>
        <w:rPr>
          <w:rtl/>
        </w:rPr>
        <w:t xml:space="preserve">؛ زمان کل ۳۰۰۰ ثانیه.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خواص الاستیک:</w:t>
      </w:r>
      <w:r>
        <w:rPr>
          <w:rtl/>
        </w:rPr>
        <w:t xml:space="preserve"> </w:t>
      </w:r>
      <w:r>
        <w:rPr>
          <w:b/>
          <w:bCs/>
          <w:rtl/>
        </w:rPr>
        <w:t xml:space="preserve">هالپین-تسای</w:t>
      </w:r>
      <w:r>
        <w:rPr>
          <w:rtl/>
        </w:rPr>
        <w:t xml:space="preserve"> </w:t>
      </w:r>
      <w:r>
        <w:rPr>
          <w:rtl/>
        </w:rPr>
        <w:t xml:space="preserve">+ قانون مخلوط‌ها؛ تخلخل: مدل</w:t>
      </w:r>
      <w:r>
        <w:rPr>
          <w:rtl/>
        </w:rPr>
        <w:t xml:space="preserve"> </w:t>
      </w:r>
      <w:r>
        <w:rPr>
          <w:b/>
          <w:bCs/>
          <w:rtl/>
        </w:rPr>
        <w:t xml:space="preserve">سلول باز</w:t>
      </w:r>
      <w:r>
        <w:rPr>
          <w:rtl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6" w:name="اسلاید-۸-الگوهای-توزیع-گرافن"/>
    <w:p>
      <w:pPr>
        <w:pStyle w:val="Heading2"/>
        <w:bidi/>
      </w:pPr>
      <w:r>
        <w:rPr>
          <w:rtl/>
        </w:rPr>
        <w:t xml:space="preserve">اسلاید ۸ — الگوهای توزیع گرافن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پنج الگو: UD (یکنواخت)، O، X، V (تمرکز در سطح داخلی)، A (تمرکز در سطح خارجی).</w:t>
      </w:r>
    </w:p>
    <w:p>
      <w:pPr>
        <w:pStyle w:val="CaptionedFigure"/>
        <w:bidi/>
      </w:pPr>
      <w:r>
        <w:drawing>
          <wp:inline>
            <wp:extent cx="5029200" cy="3888759"/>
            <wp:effectExtent b="0" l="0" r="0" t="0"/>
            <wp:docPr descr="الگوهای گرافن — figures_ch123/GPL_patterns_schematic.png" title="" id="44" name="Picture"/>
            <a:graphic>
              <a:graphicData uri="http://schemas.openxmlformats.org/drawingml/2006/picture">
                <pic:pic>
                  <pic:nvPicPr>
                    <pic:cNvPr descr="../figures_ch123/GPL_patterns_schematic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8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الگوهای گرافن — figures_ch123/GPL_patterns_schematic.png</w:t>
      </w:r>
    </w:p>
    <w:p>
      <w:r>
        <w:pict>
          <v:rect style="width:0;height:1.5pt" o:hralign="center" o:hrstd="t" o:hr="t"/>
        </w:pict>
      </w:r>
    </w:p>
    <w:bookmarkEnd w:id="46"/>
    <w:bookmarkStart w:id="50" w:name="اسلاید-۹-الگوهای-توزیع-تخلخل"/>
    <w:p>
      <w:pPr>
        <w:pStyle w:val="Heading2"/>
        <w:bidi/>
      </w:pPr>
      <w:r>
        <w:rPr>
          <w:rtl/>
        </w:rPr>
        <w:t xml:space="preserve">اسلاید ۹ — الگوهای توزیع تخلخل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همان پنج الگو، این بار برای توزیع تخلخل در ضخامت.</w:t>
      </w:r>
    </w:p>
    <w:p>
      <w:pPr>
        <w:pStyle w:val="CaptionedFigure"/>
        <w:bidi/>
      </w:pPr>
      <w:r>
        <w:drawing>
          <wp:inline>
            <wp:extent cx="5029200" cy="3403681"/>
            <wp:effectExtent b="0" l="0" r="0" t="0"/>
            <wp:docPr descr="الگوهای تخلخل — figures_ch123/porosity_patterns_schematic.png" title="" id="48" name="Picture"/>
            <a:graphic>
              <a:graphicData uri="http://schemas.openxmlformats.org/drawingml/2006/picture">
                <pic:pic>
                  <pic:nvPicPr>
                    <pic:cNvPr descr="../figures_ch123/porosity_patterns_schematic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الگوهای تخلخل — figures_ch123/porosity_patterns_schematic.png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تأکید کنید V و A</w:t>
      </w:r>
      <w:r>
        <w:rPr>
          <w:rtl/>
        </w:rPr>
        <w:t xml:space="preserve"> </w:t>
      </w:r>
      <w:r>
        <w:rPr>
          <w:b/>
          <w:bCs/>
          <w:rtl/>
        </w:rPr>
        <w:t xml:space="preserve">آینهٔ یکدیگرند</w:t>
      </w:r>
      <w:r>
        <w:rPr>
          <w:rtl/>
        </w:rPr>
        <w:t xml:space="preserve"> </w:t>
      </w:r>
      <w:r>
        <w:rPr>
          <w:rtl/>
        </w:rPr>
        <w:t xml:space="preserve">— این نکته بعداً در یافتهٔ هم‌افزایی کلیدی می‌شود.</w:t>
      </w:r>
    </w:p>
    <w:p>
      <w:r>
        <w:pict>
          <v:rect style="width:0;height:1.5pt" o:hralign="center" o:hrstd="t" o:hr="t"/>
        </w:pict>
      </w:r>
    </w:p>
    <w:bookmarkEnd w:id="50"/>
    <w:bookmarkStart w:id="51" w:name="اسلاید-۱۰-معادلات-حاکم"/>
    <w:p>
      <w:pPr>
        <w:pStyle w:val="Heading2"/>
        <w:bidi/>
      </w:pPr>
      <w:r>
        <w:rPr>
          <w:rtl/>
        </w:rPr>
        <w:t xml:space="preserve">اسلاید ۱۰ — معادلات حاکم</w:t>
      </w:r>
    </w:p>
    <w:p>
      <w:pPr>
        <w:bidi/>
      </w:pPr>
      <w:r>
        <w:rPr>
          <w:b/>
          <w:bCs/>
          <w:rtl/>
        </w:rPr>
        <w:t xml:space="preserve">معادلهٔ انرژی لرد-شولمن: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+</m:t>
          </m:r>
          <m:r>
            <m:t>β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جملهٔ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معادله را</w:t>
      </w:r>
      <w:r>
        <w:rPr>
          <w:rtl/>
        </w:rPr>
        <w:t xml:space="preserve"> </w:t>
      </w:r>
      <w:r>
        <w:rPr>
          <w:b/>
          <w:bCs/>
          <w:rtl/>
        </w:rPr>
        <w:t xml:space="preserve">هذلولوی</w:t>
      </w:r>
      <w:r>
        <w:rPr>
          <w:rtl/>
        </w:rPr>
        <w:t xml:space="preserve"> </w:t>
      </w:r>
      <w:r>
        <w:rPr>
          <w:rtl/>
        </w:rPr>
        <w:t xml:space="preserve">می‌کند ← موج با سرعت</w:t>
      </w:r>
      <w:r>
        <w:rPr>
          <w:rtl/>
        </w:rP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rPr>
                <m:sty m:val="p"/>
              </m:rPr>
              <m:t>/</m:t>
            </m:r>
            <m:sSub>
              <m:e>
                <m:r>
                  <m:t>τ</m:t>
                </m:r>
              </m:e>
              <m:sub>
                <m:r>
                  <m:t>0</m:t>
                </m:r>
              </m:sub>
            </m:sSub>
          </m:e>
        </m:rad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جملهٔ</w:t>
      </w:r>
      <w:r>
        <w:rPr>
          <w:rtl/>
        </w:rPr>
        <w:t xml:space="preserve"> </w:t>
      </w:r>
      <m:oMath>
        <m:r>
          <m:t>β</m:t>
        </m:r>
        <m:sSub>
          <m:e>
            <m:r>
              <m:t>T</m:t>
            </m:r>
          </m:e>
          <m:sub>
            <m:r>
              <m:t>0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rPr>
          <w:rtl/>
        </w:rPr>
        <w:t xml:space="preserve"> </w:t>
      </w:r>
      <w:r>
        <w:rPr>
          <w:b/>
          <w:bCs/>
          <w:rtl/>
        </w:rPr>
        <w:t xml:space="preserve">پیوند ممزوج</w:t>
      </w:r>
      <w:r>
        <w:rPr>
          <w:rtl/>
        </w:rPr>
        <w:t xml:space="preserve"> </w:t>
      </w:r>
      <w:r>
        <w:rPr>
          <w:rtl/>
        </w:rPr>
        <w:t xml:space="preserve">میان دما و تغییرشکل است.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معادلات حرکت شعاعی و محوری با جملهٔ تنش حرارتی</w:t>
      </w:r>
      <w:r>
        <w:rPr>
          <w:rtl/>
        </w:rPr>
        <w:t xml:space="preserve"> </w:t>
      </w:r>
      <m:oMath>
        <m:r>
          <m:t>β</m:t>
        </m:r>
        <m:r>
          <m:t>θ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28"/>
        </w:numPr>
        <w:bidi/>
      </w:pP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معادله را به</w:t>
      </w:r>
      <w:r>
        <w:rPr>
          <w:rtl/>
        </w:rPr>
        <w:t xml:space="preserve"> </w:t>
      </w:r>
      <w:r>
        <w:rPr>
          <w:b/>
          <w:bCs/>
          <w:rtl/>
        </w:rPr>
        <w:t xml:space="preserve">فوریهٔ کلاسیک</w:t>
      </w:r>
      <w:r>
        <w:rPr>
          <w:rtl/>
        </w:rPr>
        <w:t xml:space="preserve"> </w:t>
      </w:r>
      <w:r>
        <w:rPr>
          <w:rtl/>
        </w:rPr>
        <w:t xml:space="preserve">فرو می‌کاهد.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فقط همین یک معادله را نشان دهید. اگر جزئیات استخراج را خواستند، اسلاید پشتیبان (فصل ۳) را باز کنید.</w:t>
      </w:r>
    </w:p>
    <w:p>
      <w:r>
        <w:pict>
          <v:rect style="width:0;height:1.5pt" o:hralign="center" o:hrstd="t" o:hr="t"/>
        </w:pict>
      </w:r>
    </w:p>
    <w:bookmarkEnd w:id="51"/>
    <w:bookmarkStart w:id="52" w:name="اسلاید-۱۱-روش-حل-عددی"/>
    <w:p>
      <w:pPr>
        <w:pStyle w:val="Heading2"/>
        <w:bidi/>
      </w:pPr>
      <w:r>
        <w:rPr>
          <w:rtl/>
        </w:rPr>
        <w:t xml:space="preserve">اسلاید ۱۱ — روش حل عددی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  <w:rtl/>
        </w:rPr>
        <w:t xml:space="preserve">مکان:</w:t>
      </w:r>
      <w:r>
        <w:rPr>
          <w:rtl/>
        </w:rPr>
        <w:t xml:space="preserve"> </w:t>
      </w:r>
      <w:r>
        <w:rPr>
          <w:rtl/>
        </w:rPr>
        <w:t xml:space="preserve">مربعات تفاضلی (DQM) به‌صورت</w:t>
      </w:r>
      <w:r>
        <w:rPr>
          <w:rtl/>
        </w:rPr>
        <w:t xml:space="preserve"> </w:t>
      </w:r>
      <w:r>
        <w:rPr>
          <w:b/>
          <w:bCs/>
          <w:rtl/>
        </w:rPr>
        <w:t xml:space="preserve">لایه‌ای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با نقاط چبیشف-گاوس-لوباتو.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  <w:rtl/>
        </w:rPr>
        <w:t xml:space="preserve">زمان:</w:t>
      </w:r>
      <w:r>
        <w:rPr>
          <w:rtl/>
        </w:rPr>
        <w:t xml:space="preserve"> </w:t>
      </w:r>
      <w:r>
        <w:rPr>
          <w:rtl/>
        </w:rPr>
        <w:t xml:space="preserve">انتگرال‌گیر نیومارک (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) — بدون قید پایداری.</w:t>
      </w:r>
    </w:p>
    <w:p>
      <w:pPr>
        <w:pStyle w:val="Compact"/>
        <w:numPr>
          <w:ilvl w:val="0"/>
          <w:numId w:val="1029"/>
        </w:numPr>
        <w:bidi/>
      </w:pPr>
      <w:r>
        <w:rPr>
          <w:rtl/>
        </w:rPr>
        <w:t xml:space="preserve">شرایط مرزی و</w:t>
      </w:r>
      <w:r>
        <w:rPr>
          <w:rtl/>
        </w:rPr>
        <w:t xml:space="preserve"> </w:t>
      </w:r>
      <w:r>
        <w:rPr>
          <w:b/>
          <w:bCs/>
          <w:rtl/>
        </w:rPr>
        <w:t xml:space="preserve">سازگاری بین‌لایه‌ای</w:t>
      </w:r>
      <w:r>
        <w:rPr>
          <w:rtl/>
        </w:rPr>
        <w:t xml:space="preserve"> </w:t>
      </w:r>
      <w:r>
        <w:rPr>
          <w:rtl/>
        </w:rPr>
        <w:t xml:space="preserve">(پیوستگی دما، شار، جابجایی و تنش) به‌صورت سطرهای جبری اعمال می‌شوند.</w:t>
      </w:r>
    </w:p>
    <w:p>
      <w:pPr>
        <w:pStyle w:val="Compact"/>
        <w:numPr>
          <w:ilvl w:val="0"/>
          <w:numId w:val="1029"/>
        </w:numPr>
        <w:bidi/>
      </w:pPr>
      <w:r>
        <w:rPr>
          <w:b/>
          <w:bCs/>
          <w:rtl/>
        </w:rPr>
        <w:t xml:space="preserve">مزیت کلیدی:</w:t>
      </w:r>
      <w:r>
        <w:rPr>
          <w:rtl/>
        </w:rPr>
        <w:t xml:space="preserve"> </w:t>
      </w:r>
      <w:r>
        <w:rPr>
          <w:rtl/>
        </w:rPr>
        <w:t xml:space="preserve">DQM در هر راستا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۱۵ برابر</w:t>
      </w:r>
      <w:r>
        <w:rPr>
          <w:rtl/>
        </w:rPr>
        <w:t xml:space="preserve"> </w:t>
      </w:r>
      <w:r>
        <w:rPr>
          <w:rtl/>
        </w:rPr>
        <w:t xml:space="preserve">نقطهٔ کمتر از تفاضل محدود و اجزای محدود خطی نیاز دارد.</w:t>
      </w:r>
    </w:p>
    <w:p>
      <w:r>
        <w:pict>
          <v:rect style="width:0;height:1.5pt" o:hralign="center" o:hrstd="t" o:hr="t"/>
        </w:pict>
      </w:r>
    </w:p>
    <w:bookmarkEnd w:id="52"/>
    <w:bookmarkStart w:id="56" w:name="اسلاید-۱۲-شبکه-dqm"/>
    <w:p>
      <w:pPr>
        <w:pStyle w:val="Heading2"/>
        <w:bidi/>
      </w:pPr>
      <w:r>
        <w:rPr>
          <w:rtl/>
        </w:rPr>
        <w:t xml:space="preserve">اسلاید ۱۲ — شبکهٔ DQM</w:t>
      </w:r>
    </w:p>
    <w:p>
      <w:pPr>
        <w:pStyle w:val="CaptionedFigure"/>
        <w:bidi/>
      </w:pPr>
      <w:r>
        <w:drawing>
          <wp:inline>
            <wp:extent cx="5029200" cy="2250189"/>
            <wp:effectExtent b="0" l="0" r="0" t="0"/>
            <wp:docPr descr="شبکهٔ DQM — figures_ch123/DQM_nodes_schematic.png" title="" id="54" name="Picture"/>
            <a:graphic>
              <a:graphicData uri="http://schemas.openxmlformats.org/drawingml/2006/picture">
                <pic:pic>
                  <pic:nvPicPr>
                    <pic:cNvPr descr="../figures_ch123/DQM_nodes_schematic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5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شبکهٔ DQM — figures_ch123/DQM_nodes_schematic.png</w:t>
      </w:r>
    </w:p>
    <w:p>
      <w:r>
        <w:pict>
          <v:rect style="width:0;height:1.5pt" o:hralign="center" o:hrstd="t" o:hr="t"/>
        </w:pict>
      </w:r>
    </w:p>
    <w:bookmarkEnd w:id="56"/>
    <w:bookmarkStart w:id="60" w:name="اسلاید-۱۳-فلوچارت-حل"/>
    <w:p>
      <w:pPr>
        <w:pStyle w:val="Heading2"/>
        <w:bidi/>
      </w:pPr>
      <w:r>
        <w:rPr>
          <w:rtl/>
        </w:rPr>
        <w:t xml:space="preserve">اسلاید ۱۳ — فلوچارت حل</w:t>
      </w:r>
    </w:p>
    <w:p>
      <w:pPr>
        <w:pStyle w:val="CaptionedFigure"/>
        <w:bidi/>
      </w:pPr>
      <w:r>
        <w:drawing>
          <wp:inline>
            <wp:extent cx="4679999" cy="7219848"/>
            <wp:effectExtent b="0" l="0" r="0" t="0"/>
            <wp:docPr descr="فلوچارت حل — figures_ch123/solution_flowchart.png" title="" id="58" name="Picture"/>
            <a:graphic>
              <a:graphicData uri="http://schemas.openxmlformats.org/drawingml/2006/picture">
                <pic:pic>
                  <pic:nvPicPr>
                    <pic:cNvPr descr="../figures_ch123/solution_flowchar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721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فلوچارت حل — figures_ch123/solution_flowchart.png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اگر زمان کم است، اسلایدهای ۱۲ و ۱۳ را در یک اسلاید ادغام کنید (شبکه در بالا، فلوچارت کوچک در پایین) یا فلوچارت را به پشتیبان ببرید.</w:t>
      </w:r>
    </w:p>
    <w:p>
      <w:r>
        <w:pict>
          <v:rect style="width:0;height:1.5pt" o:hralign="center" o:hrstd="t" o:hr="t"/>
        </w:pict>
      </w:r>
    </w:p>
    <w:bookmarkEnd w:id="60"/>
    <w:bookmarkStart w:id="61" w:name="اسلاید-۱۴-صحتسنجی-پنج-آزمون"/>
    <w:p>
      <w:pPr>
        <w:pStyle w:val="Heading2"/>
        <w:bidi/>
      </w:pPr>
      <w:r>
        <w:rPr>
          <w:rtl/>
        </w:rPr>
        <w:t xml:space="preserve">اسلاید ۱۴ — صحت‌سنجی: پنج آزمون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حد استاتیکی</w:t>
      </w:r>
      <w:r>
        <w:rPr>
          <w:rtl/>
        </w:rPr>
        <w:t xml:space="preserve"> </w:t>
      </w:r>
      <w:r>
        <w:rPr>
          <w:rtl/>
        </w:rPr>
        <w:t xml:space="preserve">— انطباق با مونتاژ استاتیکی مستقل: اختلاف نسبی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پاسخ مکانیکی</w:t>
      </w:r>
      <w:r>
        <w:rPr>
          <w:rtl/>
        </w:rPr>
        <w:t xml:space="preserve"> </w:t>
      </w:r>
      <w:r>
        <w:rPr>
          <w:rtl/>
        </w:rPr>
        <w:t xml:space="preserve">— مقایسه با ملک‌زاده (جدول ۶ مرجع [۳۱]) و ANSYS: اختلاف</w:t>
      </w:r>
      <w:r>
        <w:rPr>
          <w:rtl/>
        </w:rPr>
        <w:t xml:space="preserve"> </w:t>
      </w:r>
      <w:r>
        <w:rPr>
          <w:b/>
          <w:bCs/>
          <w:rtl/>
        </w:rPr>
        <w:t xml:space="preserve">۰٫۱ تا ۰٫۲٪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هدایت گذرا</w:t>
      </w:r>
      <w:r>
        <w:rPr>
          <w:rtl/>
        </w:rPr>
        <w:t xml:space="preserve"> </w:t>
      </w:r>
      <w:r>
        <w:rPr>
          <w:rtl/>
        </w:rPr>
        <w:t xml:space="preserve">— حل دقیق سری بسل: خطای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انتگرال‌گیر زمانی</w:t>
      </w:r>
      <w:r>
        <w:rPr>
          <w:rtl/>
        </w:rPr>
        <w:t xml:space="preserve"> </w:t>
      </w:r>
      <w:r>
        <w:rPr>
          <w:rtl/>
        </w:rPr>
        <w:t xml:space="preserve">— مقایسه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: اختلاف</w:t>
      </w:r>
      <w:r>
        <w:rPr>
          <w:rtl/>
        </w:rPr>
        <w:t xml:space="preserve"> </w:t>
      </w:r>
      <w:r>
        <w:rPr>
          <w:b/>
          <w:bCs/>
          <w:rtl/>
        </w:rPr>
        <w:t xml:space="preserve">۰٫۰۰۳ K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30"/>
        </w:numPr>
        <w:bidi/>
      </w:pPr>
      <w:r>
        <w:rPr>
          <w:b/>
          <w:bCs/>
          <w:rtl/>
        </w:rPr>
        <w:t xml:space="preserve">موج صوت دوم</w:t>
      </w:r>
      <w:r>
        <w:rPr>
          <w:rtl/>
        </w:rPr>
        <w:t xml:space="preserve"> </w:t>
      </w:r>
      <w:r>
        <w:rPr>
          <w:rtl/>
        </w:rPr>
        <w:t xml:space="preserve">— صحت‌سنجی</w:t>
      </w:r>
      <w:r>
        <w:rPr>
          <w:rtl/>
        </w:rPr>
        <w:t xml:space="preserve"> </w:t>
      </w:r>
      <w:r>
        <w:rPr>
          <w:b/>
          <w:bCs/>
          <w:rtl/>
        </w:rPr>
        <w:t xml:space="preserve">کمّی</w:t>
      </w:r>
      <w:r>
        <w:rPr>
          <w:rtl/>
        </w:rPr>
        <w:t xml:space="preserve"> </w:t>
      </w:r>
      <w:r>
        <w:rPr>
          <w:rtl/>
        </w:rPr>
        <w:t xml:space="preserve">در برابر حل دقیق تحلیلی.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 اسلاید مهم‌ترین سپرِ دفاعی شماست. آرام و با اعتمادبه‌نفس بخوانید.</w:t>
      </w:r>
    </w:p>
    <w:p>
      <w:r>
        <w:pict>
          <v:rect style="width:0;height:1.5pt" o:hralign="center" o:hrstd="t" o:hr="t"/>
        </w:pict>
      </w:r>
    </w:p>
    <w:bookmarkEnd w:id="61"/>
    <w:bookmarkStart w:id="68" w:name="X3df0be2e7712fd40f0c75b58e20fa9c29ad9177"/>
    <w:p>
      <w:pPr>
        <w:pStyle w:val="Heading2"/>
        <w:bidi/>
      </w:pPr>
      <w:r>
        <w:rPr>
          <w:rtl/>
        </w:rPr>
        <w:t xml:space="preserve">اسلاید ۱۵ — صحت‌سنجی مکانیکی و حرارتی (نمونهٔ شکل‌ها)</w:t>
      </w:r>
    </w:p>
    <w:p>
      <w:pPr>
        <w:pStyle w:val="Compact"/>
        <w:numPr>
          <w:ilvl w:val="0"/>
          <w:numId w:val="1031"/>
        </w:numPr>
        <w:bidi/>
      </w:pPr>
      <w:r>
        <w:rPr>
          <w:b/>
          <w:bCs/>
          <w:rtl/>
        </w:rPr>
        <w:t xml:space="preserve">آزمون ۲:</w:t>
      </w:r>
      <w:r>
        <w:rPr>
          <w:rtl/>
        </w:rPr>
        <w:t xml:space="preserve"> </w:t>
      </w:r>
      <w:r>
        <w:rPr>
          <w:rtl/>
        </w:rPr>
        <w:t xml:space="preserve">جابجایی شعاعی بی‌بعد سطح داخلی در برابر زمان؛ حل حاضر، مرجع و ANSYS.</w:t>
      </w:r>
    </w:p>
    <w:p>
      <w:pPr>
        <w:pStyle w:val="Compact"/>
        <w:numPr>
          <w:ilvl w:val="0"/>
          <w:numId w:val="1031"/>
        </w:numPr>
        <w:bidi/>
      </w:pPr>
      <w:r>
        <w:rPr>
          <w:b/>
          <w:bCs/>
          <w:rtl/>
        </w:rPr>
        <w:t xml:space="preserve">آزمون ۳:</w:t>
      </w:r>
      <w:r>
        <w:rPr>
          <w:rtl/>
        </w:rPr>
        <w:t xml:space="preserve"> </w:t>
      </w:r>
      <w:r>
        <w:rPr>
          <w:rtl/>
        </w:rPr>
        <w:t xml:space="preserve">پروفیل شعاعی دما در چند زمان؛ حل حاضر (نشانگرها) در برابر حل دقیق بسل (خط پیوسته).</w:t>
      </w:r>
    </w:p>
    <w:p>
      <w:pPr>
        <w:pStyle w:val="CaptionedFigure"/>
        <w:bidi/>
      </w:pPr>
      <w:r>
        <w:drawing>
          <wp:inline>
            <wp:extent cx="4319999" cy="3085996"/>
            <wp:effectExtent b="0" l="0" r="0" t="0"/>
            <wp:docPr descr="آزمون ۲ — Validation/bench1_U.png" title="" id="63" name="Picture"/>
            <a:graphic>
              <a:graphicData uri="http://schemas.openxmlformats.org/drawingml/2006/picture">
                <pic:pic>
                  <pic:nvPicPr>
                    <pic:cNvPr descr="../Validation/bench1_U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3085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آزمون ۲ — Validation/bench1_U.png</w:t>
      </w:r>
    </w:p>
    <w:p>
      <w:pPr>
        <w:pStyle w:val="CaptionedFigure"/>
        <w:bidi/>
      </w:pPr>
      <w:r>
        <w:drawing>
          <wp:inline>
            <wp:extent cx="4319999" cy="2994880"/>
            <wp:effectExtent b="0" l="0" r="0" t="0"/>
            <wp:docPr descr="آزمون ۳ — Validation/bench2_T_profiles.png" title="" id="66" name="Picture"/>
            <a:graphic>
              <a:graphicData uri="http://schemas.openxmlformats.org/drawingml/2006/picture">
                <pic:pic>
                  <pic:nvPicPr>
                    <pic:cNvPr descr="../Validation/bench2_T_profile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99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آزمون ۳ — Validation/bench2_T_profiles.png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 دو شکل را کنار هم در یک اسلاید بگذارید (دو ستون). شکل‌های آزمون ۱ و ۴ در اسلایدهای پشتیبان‌اند.</w:t>
      </w:r>
    </w:p>
    <w:p>
      <w:r>
        <w:pict>
          <v:rect style="width:0;height:1.5pt" o:hralign="center" o:hrstd="t" o:hr="t"/>
        </w:pict>
      </w:r>
    </w:p>
    <w:bookmarkEnd w:id="68"/>
    <w:bookmarkStart w:id="72" w:name="اسلاید-۱۶-صحتسنجی-کمی-موج-صوت-دوم"/>
    <w:p>
      <w:pPr>
        <w:pStyle w:val="Heading2"/>
        <w:bidi/>
      </w:pPr>
      <w:r>
        <w:rPr>
          <w:rtl/>
        </w:rPr>
        <w:t xml:space="preserve">اسلاید ۱۶ — صحت‌سنجی کمّی موج صوت دوم</w:t>
      </w:r>
    </w:p>
    <w:p>
      <w:pPr>
        <w:pStyle w:val="Compact"/>
        <w:numPr>
          <w:ilvl w:val="0"/>
          <w:numId w:val="1032"/>
        </w:numPr>
        <w:bidi/>
      </w:pPr>
      <w:r>
        <w:rPr>
          <w:rtl/>
        </w:rPr>
        <w:t xml:space="preserve">مرجع:</w:t>
      </w:r>
      <w:r>
        <w:rPr>
          <w:rtl/>
        </w:rPr>
        <w:t xml:space="preserve"> </w:t>
      </w:r>
      <w:r>
        <w:rPr>
          <w:b/>
          <w:bCs/>
          <w:rtl/>
        </w:rPr>
        <w:t xml:space="preserve">حل دقیق تحلیلی</w:t>
      </w:r>
      <w:r>
        <w:rPr>
          <w:rtl/>
        </w:rPr>
        <w:t xml:space="preserve"> </w:t>
      </w:r>
      <w:r>
        <w:rPr>
          <w:rtl/>
        </w:rPr>
        <w:t xml:space="preserve">برای همین هندسه (بسط ویژه‌تابع فوریه-بسل؛ هر مُد یک نوسانگر میرا با حل بسته — بدون گسسته‌سازی زمانی).</w:t>
      </w:r>
    </w:p>
    <w:p>
      <w:pPr>
        <w:pStyle w:val="Compact"/>
        <w:numPr>
          <w:ilvl w:val="0"/>
          <w:numId w:val="1032"/>
        </w:numPr>
        <w:bidi/>
      </w:pPr>
      <w:r>
        <w:rPr>
          <w:rtl/>
        </w:rPr>
        <w:t xml:space="preserve">خطای حل‌گر:</w:t>
      </w:r>
      <w:r>
        <w:rPr>
          <w:rtl/>
        </w:rPr>
        <w:t xml:space="preserve"> </w:t>
      </w:r>
      <w:r>
        <w:rPr>
          <w:b/>
          <w:bCs/>
          <w:rtl/>
        </w:rPr>
        <w:t xml:space="preserve">۰٫۳۲٪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) و</w:t>
      </w:r>
      <w:r>
        <w:rPr>
          <w:rtl/>
        </w:rPr>
        <w:t xml:space="preserve"> </w:t>
      </w:r>
      <w:r>
        <w:rPr>
          <w:b/>
          <w:bCs/>
          <w:rtl/>
        </w:rPr>
        <w:t xml:space="preserve">۰٫۰۶۵٪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tl/>
        </w:rPr>
        <w:t xml:space="preserve">).</w:t>
      </w:r>
    </w:p>
    <w:p>
      <w:pPr>
        <w:pStyle w:val="Compact"/>
        <w:numPr>
          <w:ilvl w:val="0"/>
          <w:numId w:val="1032"/>
        </w:numPr>
        <w:bidi/>
      </w:pPr>
      <w:r>
        <w:rPr>
          <w:rtl/>
        </w:rPr>
        <w:t xml:space="preserve">خطا با ریزسازی شبکه</w:t>
      </w:r>
      <w:r>
        <w:rPr>
          <w:rtl/>
        </w:rPr>
        <w:t xml:space="preserve"> </w:t>
      </w:r>
      <w:r>
        <w:rPr>
          <w:b/>
          <w:bCs/>
          <w:rtl/>
        </w:rPr>
        <w:t xml:space="preserve">یکنواخت کاهش</w:t>
      </w:r>
      <w:r>
        <w:rPr>
          <w:rtl/>
        </w:rPr>
        <w:t xml:space="preserve"> </w:t>
      </w:r>
      <w:r>
        <w:rPr>
          <w:rtl/>
        </w:rPr>
        <w:t xml:space="preserve">می‌یابد ← نوسان‌های پشت پیشانی اثر</w:t>
      </w:r>
      <w:r>
        <w:rPr>
          <w:rtl/>
        </w:rPr>
        <w:t xml:space="preserve"> </w:t>
      </w:r>
      <w:r>
        <w:rPr>
          <w:b/>
          <w:bCs/>
          <w:rtl/>
        </w:rPr>
        <w:t xml:space="preserve">گیبس</w:t>
      </w:r>
      <w:r>
        <w:rPr>
          <w:rtl/>
        </w:rPr>
        <w:t xml:space="preserve"> </w:t>
      </w:r>
      <w:r>
        <w:rPr>
          <w:rtl/>
        </w:rPr>
        <w:t xml:space="preserve">است، نه ناپایداری فیزیکی.</w:t>
      </w:r>
    </w:p>
    <w:p>
      <w:pPr>
        <w:pStyle w:val="Compact"/>
        <w:numPr>
          <w:ilvl w:val="0"/>
          <w:numId w:val="1032"/>
        </w:numPr>
        <w:bidi/>
      </w:pPr>
      <w:r>
        <w:rPr>
          <w:rtl/>
        </w:rPr>
        <w:t xml:space="preserve">پیشانی موج با دقت</w:t>
      </w:r>
      <w:r>
        <w:rPr>
          <w:rtl/>
        </w:rPr>
        <w:t xml:space="preserve"> </w:t>
      </w:r>
      <w:r>
        <w:rPr>
          <w:b/>
          <w:bCs/>
          <w:rtl/>
        </w:rPr>
        <w:t xml:space="preserve">کمتر از یک فاصلهٔ شبکه</w:t>
      </w:r>
      <w:r>
        <w:rPr>
          <w:rtl/>
        </w:rPr>
        <w:t xml:space="preserve"> </w:t>
      </w:r>
      <w:r>
        <w:rPr>
          <w:rtl/>
        </w:rPr>
        <w:t xml:space="preserve">ردیابی می‌شود.</w:t>
      </w:r>
    </w:p>
    <w:p>
      <w:pPr>
        <w:pStyle w:val="CaptionedFigure"/>
        <w:bidi/>
      </w:pPr>
      <w:r>
        <w:drawing>
          <wp:inline>
            <wp:extent cx="5029200" cy="2154156"/>
            <wp:effectExtent b="0" l="0" r="0" t="0"/>
            <wp:docPr descr="صحت‌سنجی موج — figures_validation/ls_wave_validation_R1.png" title="" id="70" name="Picture"/>
            <a:graphic>
              <a:graphicData uri="http://schemas.openxmlformats.org/drawingml/2006/picture">
                <pic:pic>
                  <pic:nvPicPr>
                    <pic:cNvPr descr="../figures_validation/ls_wave_validation_R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صحت‌سنجی موج — figures_validation/ls_wave_validation_R1.png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اگر پرسیدند «چرا مرجع تحلیلی و نه مقالهٔ چاپ‌شده؟» بگویید: حل دقیق برای</w:t>
      </w:r>
      <w:r>
        <w:rPr>
          <w:rtl/>
        </w:rPr>
        <w:t xml:space="preserve"> </w:t>
      </w:r>
      <w:r>
        <w:rPr>
          <w:i/>
          <w:iCs/>
          <w:rtl/>
        </w:rPr>
        <w:t xml:space="preserve">همین</w:t>
      </w:r>
      <w:r>
        <w:rPr>
          <w:rtl/>
        </w:rPr>
        <w:t xml:space="preserve"> </w:t>
      </w:r>
      <w:r>
        <w:rPr>
          <w:rtl/>
        </w:rPr>
        <w:t xml:space="preserve">هندسه استخراج شده، پس مقایسه بدون خطای رقمی‌سازیِ شکلِ مرجع و بدون اختلاف در فرضیات انجام می‌شود.</w:t>
      </w:r>
    </w:p>
    <w:p>
      <w:r>
        <w:pict>
          <v:rect style="width:0;height:1.5pt" o:hralign="center" o:hrstd="t" o:hr="t"/>
        </w:pict>
      </w:r>
    </w:p>
    <w:bookmarkEnd w:id="72"/>
    <w:bookmarkStart w:id="76" w:name="اسلاید-۱۷-همگرایی-شبکه"/>
    <w:p>
      <w:pPr>
        <w:pStyle w:val="Heading2"/>
        <w:bidi/>
      </w:pPr>
      <w:r>
        <w:rPr>
          <w:rtl/>
        </w:rPr>
        <w:t xml:space="preserve">اسلاید ۱۷ — همگرایی شبکه</w:t>
      </w:r>
    </w:p>
    <w:p>
      <w:pPr>
        <w:pStyle w:val="Compact"/>
        <w:numPr>
          <w:ilvl w:val="0"/>
          <w:numId w:val="1033"/>
        </w:numPr>
        <w:bidi/>
      </w:pPr>
      <w:r>
        <w:rPr>
          <w:rtl/>
        </w:rPr>
        <w:t xml:space="preserve">مش قفل‌شده: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33"/>
        </w:numPr>
        <w:bidi/>
      </w:pPr>
      <w:r>
        <w:rPr>
          <w:rtl/>
        </w:rPr>
        <w:t xml:space="preserve">راستای</w:t>
      </w:r>
      <w:r>
        <w:rPr>
          <w:rtl/>
        </w:rPr>
        <w:t xml:space="preserve"> </w:t>
      </w:r>
      <w:r>
        <w:rPr>
          <w:b/>
          <w:bCs/>
          <w:rtl/>
        </w:rPr>
        <w:t xml:space="preserve">محوری</w:t>
      </w:r>
      <w:r>
        <w:rPr>
          <w:rtl/>
        </w:rPr>
        <w:t xml:space="preserve"> </w:t>
      </w:r>
      <w:r>
        <w:rPr>
          <w:rtl/>
        </w:rPr>
        <w:t xml:space="preserve">راستای مقیدکننده است.</w:t>
      </w:r>
    </w:p>
    <w:p>
      <w:pPr>
        <w:pStyle w:val="CaptionedFigure"/>
        <w:bidi/>
      </w:pPr>
      <w:r>
        <w:drawing>
          <wp:inline>
            <wp:extent cx="5029200" cy="3805540"/>
            <wp:effectExtent b="0" l="0" r="0" t="0"/>
            <wp:docPr descr="همگرایی — figures_ch4_color/conv_master.png" title="" id="74" name="Picture"/>
            <a:graphic>
              <a:graphicData uri="http://schemas.openxmlformats.org/drawingml/2006/picture">
                <pic:pic>
                  <pic:nvPicPr>
                    <pic:cNvPr descr="../figures_ch4_color/conv_maste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0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همگرایی — figures_ch4_color/conv_master.png</w:t>
      </w:r>
    </w:p>
    <w:p>
      <w:r>
        <w:pict>
          <v:rect style="width:0;height:1.5pt" o:hralign="center" o:hrstd="t" o:hr="t"/>
        </w:pict>
      </w:r>
    </w:p>
    <w:bookmarkEnd w:id="76"/>
    <w:bookmarkStart w:id="80" w:name="X9da0897513b5b28b71fd38680f88f610a654145"/>
    <w:p>
      <w:pPr>
        <w:pStyle w:val="Heading2"/>
        <w:bidi/>
      </w:pPr>
      <w:r>
        <w:rPr>
          <w:rtl/>
        </w:rPr>
        <w:t xml:space="preserve">اسلاید ۱۸ — نتیجه ۱: موج حرارتی و فراجهش دما</w:t>
      </w:r>
    </w:p>
    <w:p>
      <w:pPr>
        <w:pStyle w:val="Compact"/>
        <w:numPr>
          <w:ilvl w:val="0"/>
          <w:numId w:val="1034"/>
        </w:numPr>
        <w:bidi/>
      </w:pPr>
      <w:r>
        <w:rPr>
          <w:rtl/>
        </w:rPr>
        <w:t xml:space="preserve">دمای میان‌جداری می‌تواند از مقدار محرک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فراتر رود</w:t>
      </w:r>
      <w:r>
        <w:rPr>
          <w:rtl/>
        </w:rPr>
        <w:t xml:space="preserve">: تا</w:t>
      </w:r>
      <w:r>
        <w:rPr>
          <w:rtl/>
        </w:rPr>
        <w:t xml:space="preserve"> </w:t>
      </w:r>
      <w:r>
        <w:rPr>
          <w:b/>
          <w:bCs/>
          <w:rtl/>
        </w:rPr>
        <w:t xml:space="preserve">۱٫۱۱۵</w:t>
      </w:r>
      <w:r>
        <w:rPr>
          <w:rtl/>
        </w:rPr>
        <w:t xml:space="preserve"> </w:t>
      </w:r>
      <w:r>
        <w:rPr>
          <w:rtl/>
        </w:rPr>
        <w:t xml:space="preserve">در کسر وزنی بالای گرافن و</w:t>
      </w:r>
      <w:r>
        <w:rPr>
          <w:rtl/>
        </w:rPr>
        <w:t xml:space="preserve"> </w:t>
      </w:r>
      <w:r>
        <w:rPr>
          <w:b/>
          <w:bCs/>
          <w:rtl/>
        </w:rPr>
        <w:t xml:space="preserve">۱٫۱۰۹</w:t>
      </w:r>
      <w:r>
        <w:rPr>
          <w:rtl/>
        </w:rPr>
        <w:t xml:space="preserve"> </w:t>
      </w:r>
      <w:r>
        <w:rPr>
          <w:rtl/>
        </w:rPr>
        <w:t xml:space="preserve">در تخلخل الگوی V.</w:t>
      </w:r>
    </w:p>
    <w:p>
      <w:pPr>
        <w:pStyle w:val="Compact"/>
        <w:numPr>
          <w:ilvl w:val="0"/>
          <w:numId w:val="1034"/>
        </w:numPr>
        <w:bidi/>
      </w:pPr>
      <w:r>
        <w:rPr>
          <w:rtl/>
        </w:rPr>
        <w:t xml:space="preserve">تاریخچهٔ دما الگوی</w:t>
      </w:r>
      <w:r>
        <w:rPr>
          <w:rtl/>
        </w:rPr>
        <w:t xml:space="preserve"> </w:t>
      </w:r>
      <w:r>
        <w:rPr>
          <w:b/>
          <w:bCs/>
          <w:rtl/>
        </w:rPr>
        <w:t xml:space="preserve">«قله-قعر»</w:t>
      </w:r>
      <w:r>
        <w:rPr>
          <w:rtl/>
        </w:rPr>
        <w:t xml:space="preserve"> </w:t>
      </w:r>
      <w:r>
        <w:rPr>
          <w:rtl/>
        </w:rPr>
        <w:t xml:space="preserve">ناشی از بازتاب موج را نشان می‌دهد.</w:t>
      </w:r>
    </w:p>
    <w:p>
      <w:pPr>
        <w:pStyle w:val="Compact"/>
        <w:numPr>
          <w:ilvl w:val="0"/>
          <w:numId w:val="1034"/>
        </w:numPr>
        <w:bidi/>
      </w:pPr>
      <w:r>
        <w:rPr>
          <w:rtl/>
        </w:rPr>
        <w:t xml:space="preserve">در مدل کلاسیک این رفتار اساساً</w:t>
      </w:r>
      <w:r>
        <w:rPr>
          <w:rtl/>
        </w:rPr>
        <w:t xml:space="preserve"> </w:t>
      </w:r>
      <w:r>
        <w:rPr>
          <w:b/>
          <w:bCs/>
          <w:rtl/>
        </w:rPr>
        <w:t xml:space="preserve">قابل بازتولید نیست</w:t>
      </w:r>
      <w:r>
        <w:rPr>
          <w:rtl/>
        </w:rPr>
        <w:t xml:space="preserve">.</w:t>
      </w:r>
    </w:p>
    <w:p>
      <w:pPr>
        <w:pStyle w:val="CaptionedFigure"/>
        <w:bidi/>
      </w:pPr>
      <w:r>
        <w:drawing>
          <wp:inline>
            <wp:extent cx="5029200" cy="3109417"/>
            <wp:effectExtent b="0" l="0" r="0" t="0"/>
            <wp:docPr descr="نتیجه ۱ — figures_ch4_color/C_relaxation.png" title="" id="78" name="Picture"/>
            <a:graphic>
              <a:graphicData uri="http://schemas.openxmlformats.org/drawingml/2006/picture">
                <pic:pic>
                  <pic:nvPicPr>
                    <pic:cNvPr descr="../figures_ch4_color/C_relaxatio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نتیجه ۱ — figures_ch4_color/C_relaxation.png</w:t>
      </w:r>
    </w:p>
    <w:p>
      <w:r>
        <w:pict>
          <v:rect style="width:0;height:1.5pt" o:hralign="center" o:hrstd="t" o:hr="t"/>
        </w:pict>
      </w:r>
    </w:p>
    <w:bookmarkEnd w:id="80"/>
    <w:bookmarkStart w:id="84" w:name="اسلاید-۱۹-نتیجه-۲-اثر-الگوی-گرافن"/>
    <w:p>
      <w:pPr>
        <w:pStyle w:val="Heading2"/>
        <w:bidi/>
      </w:pPr>
      <w:r>
        <w:rPr>
          <w:rtl/>
        </w:rPr>
        <w:t xml:space="preserve">اسلاید ۱۹ — نتیجه ۲: اثر الگوی گرافن</w:t>
      </w:r>
    </w:p>
    <w:p>
      <w:pPr>
        <w:pStyle w:val="Compact"/>
        <w:numPr>
          <w:ilvl w:val="0"/>
          <w:numId w:val="1035"/>
        </w:numPr>
        <w:bidi/>
      </w:pPr>
      <w:r>
        <w:rPr>
          <w:b/>
          <w:bCs/>
          <w:rtl/>
        </w:rPr>
        <w:t xml:space="preserve">الگوی V</w:t>
      </w:r>
      <w:r>
        <w:rPr>
          <w:rtl/>
        </w:rPr>
        <w:t xml:space="preserve"> </w:t>
      </w:r>
      <w:r>
        <w:rPr>
          <w:rtl/>
        </w:rPr>
        <w:t xml:space="preserve">(گرافن رسانا در سطح داخلیِ گرم): بیشینهٔ دما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۲۹٪</w:t>
      </w:r>
      <w:r>
        <w:rPr>
          <w:rtl/>
        </w:rPr>
        <w:t xml:space="preserve"> </w:t>
      </w:r>
      <w:r>
        <w:rPr>
          <w:rtl/>
        </w:rPr>
        <w:t xml:space="preserve">کمتر از حالت یکنواخت و تنش محیطی سطح داخلی تا</w:t>
      </w:r>
      <w:r>
        <w:rPr>
          <w:rtl/>
        </w:rPr>
        <w:t xml:space="preserve"> </w:t>
      </w:r>
      <w:r>
        <w:rPr>
          <w:b/>
          <w:bCs/>
          <w:rtl/>
        </w:rPr>
        <w:t xml:space="preserve">۳ برابر</w:t>
      </w:r>
      <w:r>
        <w:rPr>
          <w:rtl/>
        </w:rPr>
        <w:t xml:space="preserve"> </w:t>
      </w:r>
      <w:r>
        <w:rPr>
          <w:rtl/>
        </w:rPr>
        <w:t xml:space="preserve">کوچک‌تر.</w:t>
      </w:r>
    </w:p>
    <w:p>
      <w:pPr>
        <w:pStyle w:val="Compact"/>
        <w:numPr>
          <w:ilvl w:val="0"/>
          <w:numId w:val="1035"/>
        </w:numPr>
        <w:bidi/>
      </w:pPr>
      <w:r>
        <w:rPr>
          <w:b/>
          <w:bCs/>
          <w:rtl/>
        </w:rPr>
        <w:t xml:space="preserve">الگوی A</w:t>
      </w:r>
      <w:r>
        <w:rPr>
          <w:rtl/>
        </w:rPr>
        <w:t xml:space="preserve"> </w:t>
      </w:r>
      <w:r>
        <w:rPr>
          <w:rtl/>
        </w:rPr>
        <w:t xml:space="preserve">تصویر آینه‌ای V و</w:t>
      </w:r>
      <w:r>
        <w:rPr>
          <w:rtl/>
        </w:rPr>
        <w:t xml:space="preserve"> </w:t>
      </w:r>
      <w:r>
        <w:rPr>
          <w:b/>
          <w:bCs/>
          <w:rtl/>
        </w:rPr>
        <w:t xml:space="preserve">بدترین</w:t>
      </w:r>
      <w:r>
        <w:rPr>
          <w:rtl/>
        </w:rPr>
        <w:t xml:space="preserve"> </w:t>
      </w:r>
      <w:r>
        <w:rPr>
          <w:rtl/>
        </w:rPr>
        <w:t xml:space="preserve">حالت در هر سه کمیت است.</w:t>
      </w:r>
    </w:p>
    <w:p>
      <w:pPr>
        <w:pStyle w:val="CaptionedFigure"/>
        <w:bidi/>
      </w:pPr>
      <w:r>
        <w:drawing>
          <wp:inline>
            <wp:extent cx="5029200" cy="3109417"/>
            <wp:effectExtent b="0" l="0" r="0" t="0"/>
            <wp:docPr descr="نتیجه ۲ — figures_ch4_color/A_GPL_patterns.png" title="" id="82" name="Picture"/>
            <a:graphic>
              <a:graphicData uri="http://schemas.openxmlformats.org/drawingml/2006/picture">
                <pic:pic>
                  <pic:nvPicPr>
                    <pic:cNvPr descr="../figures_ch4_color/A_GPL_pattern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نتیجه ۲ — figures_ch4_color/A_GPL_patterns.png</w:t>
      </w:r>
    </w:p>
    <w:p>
      <w:r>
        <w:pict>
          <v:rect style="width:0;height:1.5pt" o:hralign="center" o:hrstd="t" o:hr="t"/>
        </w:pict>
      </w:r>
    </w:p>
    <w:bookmarkEnd w:id="84"/>
    <w:bookmarkStart w:id="88" w:name="اسلاید-۲۰-نتیجه-۳-اثر-الگوی-تخلخل"/>
    <w:p>
      <w:pPr>
        <w:pStyle w:val="Heading2"/>
        <w:bidi/>
      </w:pPr>
      <w:r>
        <w:rPr>
          <w:rtl/>
        </w:rPr>
        <w:t xml:space="preserve">اسلاید ۲۰ — نتیجه ۳: اثر الگوی تخلخل</w:t>
      </w:r>
    </w:p>
    <w:p>
      <w:pPr>
        <w:pStyle w:val="Compact"/>
        <w:numPr>
          <w:ilvl w:val="0"/>
          <w:numId w:val="1036"/>
        </w:numPr>
        <w:bidi/>
      </w:pPr>
      <w:r>
        <w:rPr>
          <w:b/>
          <w:bCs/>
          <w:rtl/>
        </w:rPr>
        <w:t xml:space="preserve">تخلخل الگوی A</w:t>
      </w:r>
      <w:r>
        <w:rPr>
          <w:rtl/>
        </w:rPr>
        <w:t xml:space="preserve"> </w:t>
      </w:r>
      <w:r>
        <w:rPr>
          <w:rtl/>
        </w:rPr>
        <w:t xml:space="preserve">(حفره‌ها در سطح خارجی) مانند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</w:t>
      </w:r>
      <w:r>
        <w:rPr>
          <w:rtl/>
        </w:rPr>
        <w:t xml:space="preserve"> </w:t>
      </w:r>
      <w:r>
        <w:rPr>
          <w:rtl/>
        </w:rPr>
        <w:t xml:space="preserve">عمل کرده و دمای سطح خارجی را تا</w:t>
      </w:r>
      <w:r>
        <w:rPr>
          <w:rtl/>
        </w:rPr>
        <w:t xml:space="preserve"> </w:t>
      </w:r>
      <w:r>
        <w:rPr>
          <w:b/>
          <w:bCs/>
          <w:rtl/>
        </w:rPr>
        <w:t xml:space="preserve">۸ برابر</w:t>
      </w:r>
      <w:r>
        <w:rPr>
          <w:rtl/>
        </w:rPr>
        <w:t xml:space="preserve"> </w:t>
      </w:r>
      <w:r>
        <w:rPr>
          <w:rtl/>
        </w:rPr>
        <w:t xml:space="preserve">کاهش می‌دهد.</w:t>
      </w:r>
    </w:p>
    <w:p>
      <w:pPr>
        <w:pStyle w:val="Compact"/>
        <w:numPr>
          <w:ilvl w:val="0"/>
          <w:numId w:val="1036"/>
        </w:numPr>
        <w:bidi/>
      </w:pPr>
      <w:r>
        <w:rPr>
          <w:rtl/>
        </w:rPr>
        <w:t xml:space="preserve">اما</w:t>
      </w:r>
      <w:r>
        <w:rPr>
          <w:rtl/>
        </w:rPr>
        <w:t xml:space="preserve"> </w:t>
      </w:r>
      <w:r>
        <w:rPr>
          <w:b/>
          <w:bCs/>
          <w:rtl/>
        </w:rPr>
        <w:t xml:space="preserve">علامت</w:t>
      </w:r>
      <w:r>
        <w:rPr>
          <w:rtl/>
        </w:rPr>
        <w:t xml:space="preserve"> </w:t>
      </w:r>
      <w:r>
        <w:rPr>
          <w:rtl/>
        </w:rPr>
        <w:t xml:space="preserve">تنش محیطی سطح داخلی را نیز وارون می‌کند.</w:t>
      </w:r>
    </w:p>
    <w:p>
      <w:pPr>
        <w:pStyle w:val="Compact"/>
        <w:numPr>
          <w:ilvl w:val="0"/>
          <w:numId w:val="1036"/>
        </w:numPr>
        <w:bidi/>
      </w:pPr>
      <w:r>
        <w:rPr>
          <w:rtl/>
        </w:rPr>
        <w:t xml:space="preserve">الگوی V بیشترین قلهٔ گذرا را می‌سازد (</w:t>
      </w:r>
      <w:r>
        <w:rPr>
          <w:b/>
          <w:bCs/>
          <w:rtl/>
        </w:rPr>
        <w:t xml:space="preserve">۱٫۱۱</w:t>
      </w:r>
      <w:r>
        <w:rPr>
          <w:rtl/>
        </w:rPr>
        <w:t xml:space="preserve">).</w:t>
      </w:r>
    </w:p>
    <w:p>
      <w:pPr>
        <w:pStyle w:val="CaptionedFigure"/>
        <w:bidi/>
      </w:pPr>
      <w:r>
        <w:drawing>
          <wp:inline>
            <wp:extent cx="5029200" cy="3496521"/>
            <wp:effectExtent b="0" l="0" r="0" t="0"/>
            <wp:docPr descr="نتیجه ۳ — figures_ch4_color/B_porosity_patterns.png" title="" id="86" name="Picture"/>
            <a:graphic>
              <a:graphicData uri="http://schemas.openxmlformats.org/drawingml/2006/picture">
                <pic:pic>
                  <pic:nvPicPr>
                    <pic:cNvPr descr="../figures_ch4_color/B_porosity_pattern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9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نتیجه ۳ — figures_ch4_color/B_porosity_patterns.png</w:t>
      </w:r>
    </w:p>
    <w:p>
      <w:r>
        <w:pict>
          <v:rect style="width:0;height:1.5pt" o:hralign="center" o:hrstd="t" o:hr="t"/>
        </w:pict>
      </w:r>
    </w:p>
    <w:bookmarkEnd w:id="88"/>
    <w:bookmarkStart w:id="92" w:name="Xc0871232eaa441d8c895dfbd60b116be2057445"/>
    <w:p>
      <w:pPr>
        <w:pStyle w:val="Heading2"/>
        <w:bidi/>
      </w:pPr>
      <w:r>
        <w:rPr>
          <w:rtl/>
        </w:rPr>
        <w:t xml:space="preserve">اسلاید ۲۱ — نتیجه ۴: برهم‌کنش هم‌افزای گرافن و تخلخل ★</w:t>
      </w:r>
    </w:p>
    <w:p>
      <w:pPr>
        <w:pStyle w:val="Compact"/>
        <w:numPr>
          <w:ilvl w:val="0"/>
          <w:numId w:val="1037"/>
        </w:numPr>
        <w:bidi/>
      </w:pPr>
      <w:r>
        <w:rPr>
          <w:rtl/>
        </w:rPr>
        <w:t xml:space="preserve">ترکیب</w:t>
      </w:r>
      <w:r>
        <w:rPr>
          <w:rtl/>
        </w:rPr>
        <w:t xml:space="preserve"> </w:t>
      </w:r>
      <w:r>
        <w:rPr>
          <w:b/>
          <w:bCs/>
          <w:rtl/>
        </w:rPr>
        <w:t xml:space="preserve">گرافن V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b/>
          <w:bCs/>
          <w:rtl/>
        </w:rPr>
        <w:t xml:space="preserve">تخلخل A</w:t>
      </w:r>
      <w:r>
        <w:rPr>
          <w:rtl/>
        </w:rPr>
        <w:t xml:space="preserve"> </w:t>
      </w:r>
      <w:r>
        <w:rPr>
          <w:rtl/>
        </w:rPr>
        <w:t xml:space="preserve">هم‌افزا است: دمای سطح خارجی تا</w:t>
      </w:r>
      <w:r>
        <w:rPr>
          <w:rtl/>
        </w:rPr>
        <w:t xml:space="preserve"> </w:t>
      </w:r>
      <w:r>
        <w:rPr>
          <w:b/>
          <w:bCs/>
          <w:rtl/>
        </w:rPr>
        <w:t xml:space="preserve">۲۶ برابر</w:t>
      </w:r>
      <w:r>
        <w:rPr>
          <w:rtl/>
        </w:rPr>
        <w:t xml:space="preserve"> </w:t>
      </w:r>
      <w:r>
        <w:rPr>
          <w:rtl/>
        </w:rPr>
        <w:t xml:space="preserve">کاهش می‌یابد، با تنش ملایم.</w:t>
      </w:r>
    </w:p>
    <w:p>
      <w:pPr>
        <w:pStyle w:val="Compact"/>
        <w:numPr>
          <w:ilvl w:val="0"/>
          <w:numId w:val="1037"/>
        </w:numPr>
        <w:bidi/>
      </w:pPr>
      <w:r>
        <w:rPr>
          <w:rtl/>
        </w:rPr>
        <w:t xml:space="preserve">ماتریس کامل ۵×۵ نشان می‌دهد الگوهای آینه‌ای می‌توانند:</w:t>
      </w:r>
    </w:p>
    <w:p>
      <w:pPr>
        <w:pStyle w:val="Compact"/>
        <w:numPr>
          <w:ilvl w:val="1"/>
          <w:numId w:val="1038"/>
        </w:numPr>
        <w:bidi/>
      </w:pPr>
      <w:r>
        <w:rPr>
          <w:b/>
          <w:bCs/>
          <w:rtl/>
        </w:rPr>
        <w:t xml:space="preserve">هم‌افزا</w:t>
      </w:r>
      <w:r>
        <w:rPr>
          <w:rtl/>
        </w:rPr>
        <w:t xml:space="preserve"> </w:t>
      </w:r>
      <w:r>
        <w:rPr>
          <w:rtl/>
        </w:rPr>
        <w:t xml:space="preserve">باشند: V-گرافن با A-تخلخل</w:t>
      </w:r>
      <w:r>
        <w:rPr>
          <w:rtl/>
        </w:rPr>
        <w:t xml:space="preserve"> </w:t>
      </w:r>
      <m:oMath>
        <m:r>
          <m:rPr>
            <m:sty m:val="p"/>
          </m:rPr>
          <m:t>→</m:t>
        </m:r>
        <m:r>
          <m:t>0.034</m:t>
        </m:r>
      </m:oMath>
    </w:p>
    <w:p>
      <w:pPr>
        <w:pStyle w:val="Compact"/>
        <w:numPr>
          <w:ilvl w:val="1"/>
          <w:numId w:val="1038"/>
        </w:numPr>
        <w:bidi/>
      </w:pP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b/>
          <w:bCs/>
          <w:rtl/>
        </w:rPr>
        <w:t xml:space="preserve">خنثی‌کننده</w:t>
      </w:r>
      <w:r>
        <w:rPr>
          <w:rtl/>
        </w:rPr>
        <w:t xml:space="preserve">: V-گرافن با V-تخلخل</w:t>
      </w:r>
      <w:r>
        <w:rPr>
          <w:rtl/>
        </w:rPr>
        <w:t xml:space="preserve"> </w:t>
      </w:r>
      <m:oMath>
        <m:r>
          <m:rPr>
            <m:sty m:val="p"/>
          </m:rPr>
          <m:t>→</m:t>
        </m:r>
        <m:r>
          <m:t>0.692</m:t>
        </m:r>
      </m:oMath>
    </w:p>
    <w:p>
      <w:pPr>
        <w:pStyle w:val="Compact"/>
        <w:numPr>
          <w:ilvl w:val="0"/>
          <w:numId w:val="1037"/>
        </w:numPr>
        <w:bidi/>
      </w:pPr>
      <w:r>
        <w:rPr>
          <w:b/>
          <w:bCs/>
          <w:rtl/>
        </w:rPr>
        <w:t xml:space="preserve">هم‌راستایی یا تقابل دو الگو</w:t>
      </w:r>
      <w:r>
        <w:rPr>
          <w:rtl/>
        </w:rPr>
        <w:t xml:space="preserve"> </w:t>
      </w:r>
      <w:r>
        <w:rPr>
          <w:rtl/>
        </w:rPr>
        <w:t xml:space="preserve">تعیین‌کننده است، نه انتخاب یک الگوی «خوب».</w:t>
      </w:r>
    </w:p>
    <w:p>
      <w:pPr>
        <w:pStyle w:val="CaptionedFigure"/>
        <w:bidi/>
      </w:pPr>
      <w:r>
        <w:drawing>
          <wp:inline>
            <wp:extent cx="5029200" cy="3679711"/>
            <wp:effectExtent b="0" l="0" r="0" t="0"/>
            <wp:docPr descr="نتیجه ۴ — figures_ch4_color/matrix25_T_xi.png" title="" id="90" name="Picture"/>
            <a:graphic>
              <a:graphicData uri="http://schemas.openxmlformats.org/drawingml/2006/picture">
                <pic:pic>
                  <pic:nvPicPr>
                    <pic:cNvPr descr="../figures_ch4_color/matrix25_T_xi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79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نتیجه ۴ — figures_ch4_color/matrix25_T_xi.png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</w:t>
      </w:r>
      <w:r>
        <w:rPr>
          <w:rtl/>
        </w:rPr>
        <w:t xml:space="preserve"> </w:t>
      </w:r>
      <w:r>
        <w:rPr>
          <w:b/>
          <w:bCs/>
          <w:rtl/>
        </w:rPr>
        <w:t xml:space="preserve">مهم‌ترین یافتهٔ</w:t>
      </w:r>
      <w:r>
        <w:rPr>
          <w:rtl/>
        </w:rPr>
        <w:t xml:space="preserve"> </w:t>
      </w:r>
      <w:r>
        <w:rPr>
          <w:rtl/>
        </w:rPr>
        <w:t xml:space="preserve">پایان‌نامه است. اینجا سرعت را کم کنید، جمله‌بندی را دقیق بگویید و توصیهٔ طراحی را صریح اعلام کنید.</w:t>
      </w:r>
    </w:p>
    <w:p>
      <w:r>
        <w:pict>
          <v:rect style="width:0;height:1.5pt" o:hralign="center" o:hrstd="t" o:hr="t"/>
        </w:pict>
      </w:r>
    </w:p>
    <w:bookmarkEnd w:id="92"/>
    <w:bookmarkStart w:id="96" w:name="Xf37a17062f01192ec460234bafabd7f47269bb5"/>
    <w:p>
      <w:pPr>
        <w:pStyle w:val="Heading2"/>
        <w:bidi/>
      </w:pPr>
      <w:r>
        <w:rPr>
          <w:rtl/>
        </w:rPr>
        <w:t xml:space="preserve">اسلاید ۲۲ — نتیجه ۵: کسر وزنی و آستانهٔ پرکولاسیون</w:t>
      </w:r>
    </w:p>
    <w:p>
      <w:pPr>
        <w:pStyle w:val="Compact"/>
        <w:numPr>
          <w:ilvl w:val="0"/>
          <w:numId w:val="1039"/>
        </w:numPr>
        <w:bidi/>
      </w:pPr>
      <w:r>
        <w:rPr>
          <w:rtl/>
        </w:rPr>
        <w:t xml:space="preserve">آستانهٔ</w:t>
      </w:r>
      <w:r>
        <w:rPr>
          <w:rtl/>
        </w:rPr>
        <w:t xml:space="preserve"> </w:t>
      </w:r>
      <w:r>
        <w:rPr>
          <w:b/>
          <w:bCs/>
          <w:rtl/>
        </w:rPr>
        <w:t xml:space="preserve">پرکولاسیون</w:t>
      </w:r>
      <w:r>
        <w:rPr>
          <w:rtl/>
        </w:rPr>
        <w:t xml:space="preserve"> </w:t>
      </w:r>
      <w:r>
        <w:rPr>
          <w:rtl/>
        </w:rPr>
        <w:t xml:space="preserve">حدود کسر وزنی</w:t>
      </w:r>
      <w:r>
        <w:rPr>
          <w:rtl/>
        </w:rPr>
        <w:t xml:space="preserve"> </w:t>
      </w:r>
      <w:r>
        <w:rPr>
          <w:b/>
          <w:bCs/>
          <w:rtl/>
        </w:rPr>
        <w:t xml:space="preserve">۱٪</w:t>
      </w:r>
      <w:r>
        <w:rPr>
          <w:rtl/>
        </w:rPr>
        <w:t xml:space="preserve">: گذر از «عایق» به «رسانا».</w:t>
      </w:r>
    </w:p>
    <w:p>
      <w:pPr>
        <w:pStyle w:val="Compact"/>
        <w:numPr>
          <w:ilvl w:val="0"/>
          <w:numId w:val="1039"/>
        </w:numPr>
        <w:bidi/>
      </w:pPr>
      <w:r>
        <w:rPr>
          <w:rtl/>
        </w:rPr>
        <w:t xml:space="preserve">افزودن گرافن بیشتر، نفوذ حرارتی را فقط</w:t>
      </w:r>
      <w:r>
        <w:rPr>
          <w:rtl/>
        </w:rPr>
        <w:t xml:space="preserve"> </w:t>
      </w:r>
      <w:r>
        <w:rPr>
          <w:b/>
          <w:bCs/>
          <w:rtl/>
        </w:rPr>
        <w:t xml:space="preserve">هموار</w:t>
      </w:r>
      <w:r>
        <w:rPr>
          <w:rtl/>
        </w:rPr>
        <w:t xml:space="preserve"> </w:t>
      </w:r>
      <w:r>
        <w:rPr>
          <w:rtl/>
        </w:rPr>
        <w:t xml:space="preserve">بهبود می‌دهد اما عمدتاً</w:t>
      </w:r>
      <w:r>
        <w:rPr>
          <w:rtl/>
        </w:rPr>
        <w:t xml:space="preserve"> </w:t>
      </w:r>
      <w:r>
        <w:rPr>
          <w:b/>
          <w:bCs/>
          <w:rtl/>
        </w:rPr>
        <w:t xml:space="preserve">تنش حرارتی را می‌افزاید</w:t>
      </w:r>
      <w:r>
        <w:rPr>
          <w:rtl/>
        </w:rPr>
        <w:t xml:space="preserve"> </w:t>
      </w:r>
      <w:r>
        <w:rPr>
          <w:rtl/>
        </w:rPr>
        <w:t xml:space="preserve">(دو برابر شدن تنش در ۸٪).</w:t>
      </w:r>
    </w:p>
    <w:p>
      <w:pPr>
        <w:pStyle w:val="Compact"/>
        <w:numPr>
          <w:ilvl w:val="0"/>
          <w:numId w:val="1039"/>
        </w:numPr>
        <w:bidi/>
      </w:pPr>
      <w:r>
        <w:rPr>
          <w:rtl/>
        </w:rPr>
        <w:t xml:space="preserve">نسبت‌های ابعادی پلاکت در کسر وزنی مرجع اثر</w:t>
      </w:r>
      <w:r>
        <w:rPr>
          <w:rtl/>
        </w:rPr>
        <w:t xml:space="preserve"> </w:t>
      </w:r>
      <w:r>
        <w:rPr>
          <w:b/>
          <w:bCs/>
          <w:rtl/>
        </w:rPr>
        <w:t xml:space="preserve">درجهٔ دوم</w:t>
      </w:r>
      <w:r>
        <w:rPr>
          <w:rtl/>
        </w:rPr>
        <w:t xml:space="preserve"> </w:t>
      </w:r>
      <w:r>
        <w:rPr>
          <w:rtl/>
        </w:rPr>
        <w:t xml:space="preserve">دارند (تغییر تنش کمتر از ۲٪).</w:t>
      </w:r>
    </w:p>
    <w:p>
      <w:pPr>
        <w:pStyle w:val="CaptionedFigure"/>
        <w:bidi/>
      </w:pPr>
      <w:r>
        <w:drawing>
          <wp:inline>
            <wp:extent cx="5029200" cy="3496521"/>
            <wp:effectExtent b="0" l="0" r="0" t="0"/>
            <wp:docPr descr="نتیجه ۵ — figures_ch4_color/D_wt_low.png" title="" id="94" name="Picture"/>
            <a:graphic>
              <a:graphicData uri="http://schemas.openxmlformats.org/drawingml/2006/picture">
                <pic:pic>
                  <pic:nvPicPr>
                    <pic:cNvPr descr="../figures_ch4_color/D_wt_low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9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نتیجه ۵ — figures_ch4_color/D_wt_low.png</w:t>
      </w:r>
    </w:p>
    <w:p>
      <w:r>
        <w:pict>
          <v:rect style="width:0;height:1.5pt" o:hralign="center" o:hrstd="t" o:hr="t"/>
        </w:pict>
      </w:r>
    </w:p>
    <w:bookmarkEnd w:id="96"/>
    <w:bookmarkStart w:id="100" w:name="اسلاید-۲۳-نتیجه-۶-شوک-حرارتی-گاوسی"/>
    <w:p>
      <w:pPr>
        <w:pStyle w:val="Heading2"/>
        <w:bidi/>
      </w:pPr>
      <w:r>
        <w:rPr>
          <w:rtl/>
        </w:rPr>
        <w:t xml:space="preserve">اسلاید ۲۳ — نتیجه ۶: شوک حرارتی گاوسی</w:t>
      </w:r>
    </w:p>
    <w:p>
      <w:pPr>
        <w:pStyle w:val="Compact"/>
        <w:numPr>
          <w:ilvl w:val="0"/>
          <w:numId w:val="1040"/>
        </w:numPr>
        <w:bidi/>
      </w:pPr>
      <w:r>
        <w:rPr>
          <w:rtl/>
        </w:rPr>
        <w:t xml:space="preserve">در بارگذاری</w:t>
      </w:r>
      <w:r>
        <w:rPr>
          <w:rtl/>
        </w:rPr>
        <w:t xml:space="preserve"> </w:t>
      </w:r>
      <w:r>
        <w:rPr>
          <w:b/>
          <w:bCs/>
          <w:rtl/>
        </w:rPr>
        <w:t xml:space="preserve">پالس گاوسی</w:t>
      </w:r>
      <w:r>
        <w:rPr>
          <w:rtl/>
        </w:rPr>
        <w:t xml:space="preserve">، تئوری کلاسیک بیشینهٔ دما را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۲٫۵ برابر کم‌برآورد</w:t>
      </w:r>
      <w:r>
        <w:rPr>
          <w:rtl/>
        </w:rPr>
        <w:t xml:space="preserve"> </w:t>
      </w:r>
      <w:r>
        <w:rPr>
          <w:rtl/>
        </w:rPr>
        <w:t xml:space="preserve">می‌کند.</w:t>
      </w:r>
    </w:p>
    <w:p>
      <w:pPr>
        <w:pStyle w:val="Compact"/>
        <w:numPr>
          <w:ilvl w:val="0"/>
          <w:numId w:val="1040"/>
        </w:numPr>
        <w:bidi/>
      </w:pPr>
      <w:r>
        <w:rPr>
          <w:rtl/>
        </w:rPr>
        <w:t xml:space="preserve">یعنی مدل کلاسیک در شوک کوتاه‌مدت</w:t>
      </w:r>
      <w:r>
        <w:rPr>
          <w:rtl/>
        </w:rPr>
        <w:t xml:space="preserve"> </w:t>
      </w:r>
      <w:r>
        <w:rPr>
          <w:b/>
          <w:bCs/>
          <w:rtl/>
        </w:rPr>
        <w:t xml:space="preserve">غیرمحافظه‌کارانه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pStyle w:val="Compact"/>
        <w:numPr>
          <w:ilvl w:val="0"/>
          <w:numId w:val="1040"/>
        </w:numPr>
        <w:bidi/>
      </w:pPr>
      <w:r>
        <w:rPr>
          <w:rtl/>
        </w:rPr>
        <w:t xml:space="preserve">حل ممزوج، موج حرارتی را حدود</w:t>
      </w:r>
      <w:r>
        <w:rPr>
          <w:rtl/>
        </w:rPr>
        <w:t xml:space="preserve"> </w:t>
      </w:r>
      <w:r>
        <w:rPr>
          <w:b/>
          <w:bCs/>
          <w:rtl/>
        </w:rPr>
        <w:t xml:space="preserve">۱٪</w:t>
      </w:r>
      <w:r>
        <w:rPr>
          <w:rtl/>
        </w:rPr>
        <w:t xml:space="preserve"> </w:t>
      </w:r>
      <w:r>
        <w:rPr>
          <w:rtl/>
        </w:rPr>
        <w:t xml:space="preserve">میرا می‌کند (میرایی ترموالاستیک).</w:t>
      </w:r>
    </w:p>
    <w:p>
      <w:pPr>
        <w:pStyle w:val="CaptionedFigure"/>
        <w:bidi/>
      </w:pPr>
      <w:r>
        <w:drawing>
          <wp:inline>
            <wp:extent cx="5029200" cy="3496521"/>
            <wp:effectExtent b="0" l="0" r="0" t="0"/>
            <wp:docPr descr="نتیجه ۶ — figures_ch4_color/M_gauss_shock.png" title="" id="98" name="Picture"/>
            <a:graphic>
              <a:graphicData uri="http://schemas.openxmlformats.org/drawingml/2006/picture">
                <pic:pic>
                  <pic:nvPicPr>
                    <pic:cNvPr descr="../figures_ch4_color/M_gauss_shock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9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نتیجه ۶ — figures_ch4_color/M_gauss_shock.png</w:t>
      </w:r>
    </w:p>
    <w:p>
      <w:pPr>
        <w:bidi/>
      </w:pPr>
      <w:r>
        <w:rPr>
          <w:b/>
          <w:bCs/>
          <w:rtl/>
        </w:rPr>
        <w:t xml:space="preserve">یادداشت ارائه:</w:t>
      </w:r>
      <w:r>
        <w:rPr>
          <w:rtl/>
        </w:rPr>
        <w:t xml:space="preserve"> </w:t>
      </w:r>
      <w:r>
        <w:rPr>
          <w:rtl/>
        </w:rPr>
        <w:t xml:space="preserve">این قوی‌ترین استدلال شما به سود تئوری تعمیم‌یافته است.</w:t>
      </w:r>
    </w:p>
    <w:p>
      <w:r>
        <w:pict>
          <v:rect style="width:0;height:1.5pt" o:hralign="center" o:hrstd="t" o:hr="t"/>
        </w:pict>
      </w:r>
    </w:p>
    <w:bookmarkEnd w:id="100"/>
    <w:bookmarkStart w:id="104" w:name="اسلاید-۲۴-نتیجه-۷-مقایسه-چهار-تئوری"/>
    <w:p>
      <w:pPr>
        <w:pStyle w:val="Heading2"/>
        <w:bidi/>
      </w:pPr>
      <w:r>
        <w:rPr>
          <w:rtl/>
        </w:rPr>
        <w:t xml:space="preserve">اسلاید ۲۴ — نتیجه ۷: مقایسهٔ چهار تئوری</w:t>
      </w:r>
    </w:p>
    <w:p>
      <w:pPr>
        <w:pStyle w:val="Compact"/>
        <w:numPr>
          <w:ilvl w:val="0"/>
          <w:numId w:val="1041"/>
        </w:numPr>
        <w:bidi/>
      </w:pPr>
      <w:r>
        <w:rPr>
          <w:rtl/>
        </w:rPr>
        <w:t xml:space="preserve">فوریه / لرد-شولمن / DPL / گرین-نگدی نوع سوم، با پارامترهای هم‌خوان.</w:t>
      </w:r>
    </w:p>
    <w:p>
      <w:pPr>
        <w:pStyle w:val="Compact"/>
        <w:numPr>
          <w:ilvl w:val="0"/>
          <w:numId w:val="1041"/>
        </w:numPr>
        <w:bidi/>
      </w:pPr>
      <w:r>
        <w:rPr>
          <w:rtl/>
        </w:rPr>
        <w:t xml:space="preserve">تباهیدگی DPL در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rPr>
          <w:rtl/>
        </w:rPr>
        <w:t xml:space="preserve">؛ فراجهش ماندگار گرین-نگدی.</w:t>
      </w:r>
    </w:p>
    <w:p>
      <w:pPr>
        <w:pStyle w:val="CaptionedFigure"/>
        <w:bidi/>
      </w:pPr>
      <w:r>
        <w:drawing>
          <wp:inline>
            <wp:extent cx="5029200" cy="3496521"/>
            <wp:effectExtent b="0" l="0" r="0" t="0"/>
            <wp:docPr descr="نتیجه ۷ — figures_ch4_color/T3_theories.png" title="" id="102" name="Picture"/>
            <a:graphic>
              <a:graphicData uri="http://schemas.openxmlformats.org/drawingml/2006/picture">
                <pic:pic>
                  <pic:nvPicPr>
                    <pic:cNvPr descr="../figures_ch4_color/T3_theorie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96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نتیجه ۷ — figures_ch4_color/T3_theories.png</w:t>
      </w:r>
    </w:p>
    <w:p>
      <w:r>
        <w:pict>
          <v:rect style="width:0;height:1.5pt" o:hralign="center" o:hrstd="t" o:hr="t"/>
        </w:pict>
      </w:r>
    </w:p>
    <w:bookmarkEnd w:id="104"/>
    <w:bookmarkStart w:id="105" w:name="اسلاید-۲۵-نوآوریهای-پژوهش"/>
    <w:p>
      <w:pPr>
        <w:pStyle w:val="Heading2"/>
        <w:bidi/>
      </w:pPr>
      <w:r>
        <w:rPr>
          <w:rtl/>
        </w:rPr>
        <w:t xml:space="preserve">اسلاید ۲۵ — نوآوری‌های پژوهش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حل</w:t>
      </w:r>
      <w:r>
        <w:rPr>
          <w:rtl/>
        </w:rPr>
        <w:t xml:space="preserve"> </w:t>
      </w:r>
      <w:r>
        <w:rPr>
          <w:b/>
          <w:bCs/>
          <w:rtl/>
        </w:rPr>
        <w:t xml:space="preserve">کاملاً ممزوج</w:t>
      </w:r>
      <w:r>
        <w:rPr>
          <w:rtl/>
        </w:rPr>
        <w:t xml:space="preserve"> </w:t>
      </w:r>
      <w:r>
        <w:rPr>
          <w:rtl/>
        </w:rPr>
        <w:t xml:space="preserve">لرد-شولمن برای استوانهٔ چندلایهٔ متخلخلِ گرافنی به روش DQM لایه‌ایِ دوبعدی.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شناسایی</w:t>
      </w:r>
      <w:r>
        <w:rPr>
          <w:rtl/>
        </w:rPr>
        <w:t xml:space="preserve"> </w:t>
      </w:r>
      <w:r>
        <w:rPr>
          <w:b/>
          <w:bCs/>
          <w:rtl/>
        </w:rPr>
        <w:t xml:space="preserve">برهم‌کنش هم‌افزای V-گرافن و A-تخلخل</w:t>
      </w:r>
      <w:r>
        <w:rPr>
          <w:rtl/>
        </w:rPr>
        <w:t xml:space="preserve"> </w:t>
      </w:r>
      <w:r>
        <w:rPr>
          <w:rtl/>
        </w:rPr>
        <w:t xml:space="preserve">و ارائهٔ</w:t>
      </w:r>
      <w:r>
        <w:rPr>
          <w:rtl/>
        </w:rPr>
        <w:t xml:space="preserve"> </w:t>
      </w:r>
      <w:r>
        <w:rPr>
          <w:b/>
          <w:bCs/>
          <w:rtl/>
        </w:rPr>
        <w:t xml:space="preserve">ماتریس کامل ۵×۵</w:t>
      </w:r>
      <w:r>
        <w:rPr>
          <w:rtl/>
        </w:rPr>
        <w:t xml:space="preserve"> </w:t>
      </w:r>
      <w:r>
        <w:rPr>
          <w:rtl/>
        </w:rPr>
        <w:t xml:space="preserve">که در مراجع پیشین همتا ندارد.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گزارش رفتار</w:t>
      </w:r>
      <w:r>
        <w:rPr>
          <w:rtl/>
        </w:rPr>
        <w:t xml:space="preserve"> </w:t>
      </w:r>
      <w:r>
        <w:rPr>
          <w:b/>
          <w:bCs/>
          <w:rtl/>
        </w:rPr>
        <w:t xml:space="preserve">«قله-قعر»</w:t>
      </w:r>
      <w:r>
        <w:rPr>
          <w:rtl/>
        </w:rPr>
        <w:t xml:space="preserve"> </w:t>
      </w:r>
      <w:r>
        <w:rPr>
          <w:rtl/>
        </w:rPr>
        <w:t xml:space="preserve">و آینه‌ایِ الگوها و پیوند آن با سرشت موجی هدایت.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سه مطالعهٔ گسترشی روش‌شناختی: شش انتگرال‌گیر زمانی، چهار روش گسسته‌سازی مکانی و چهار تئوری ترموالاستیسیته.</w:t>
      </w:r>
    </w:p>
    <w:p>
      <w:pPr>
        <w:pStyle w:val="Compact"/>
        <w:numPr>
          <w:ilvl w:val="0"/>
          <w:numId w:val="1042"/>
        </w:numPr>
        <w:bidi/>
      </w:pPr>
      <w:r>
        <w:rPr>
          <w:rtl/>
        </w:rPr>
        <w:t xml:space="preserve">صحت‌سنجی</w:t>
      </w:r>
      <w:r>
        <w:rPr>
          <w:rtl/>
        </w:rPr>
        <w:t xml:space="preserve"> </w:t>
      </w:r>
      <w:r>
        <w:rPr>
          <w:b/>
          <w:bCs/>
          <w:rtl/>
        </w:rPr>
        <w:t xml:space="preserve">کمّی</w:t>
      </w:r>
      <w:r>
        <w:rPr>
          <w:rtl/>
        </w:rPr>
        <w:t xml:space="preserve"> </w:t>
      </w:r>
      <w:r>
        <w:rPr>
          <w:rtl/>
        </w:rPr>
        <w:t xml:space="preserve">موج صوت دوم در برابر حل دقیق تحلیلی.</w:t>
      </w:r>
    </w:p>
    <w:p>
      <w:r>
        <w:pict>
          <v:rect style="width:0;height:1.5pt" o:hralign="center" o:hrstd="t" o:hr="t"/>
        </w:pict>
      </w:r>
    </w:p>
    <w:bookmarkEnd w:id="105"/>
    <w:bookmarkStart w:id="106" w:name="اسلاید-۲۶-نتیجهگیری"/>
    <w:p>
      <w:pPr>
        <w:pStyle w:val="Heading2"/>
        <w:bidi/>
      </w:pPr>
      <w:r>
        <w:rPr>
          <w:rtl/>
        </w:rPr>
        <w:t xml:space="preserve">اسلاید ۲۶ — نتیجه‌گیری</w:t>
      </w:r>
    </w:p>
    <w:p>
      <w:pPr>
        <w:pStyle w:val="Compact"/>
        <w:numPr>
          <w:ilvl w:val="0"/>
          <w:numId w:val="1043"/>
        </w:numPr>
        <w:bidi/>
      </w:pPr>
      <w:r>
        <w:rPr>
          <w:rtl/>
        </w:rPr>
        <w:t xml:space="preserve">برای تحلیل دقیق</w:t>
      </w:r>
      <w:r>
        <w:rPr>
          <w:rtl/>
        </w:rPr>
        <w:t xml:space="preserve"> </w:t>
      </w:r>
      <w:r>
        <w:rPr>
          <w:b/>
          <w:bCs/>
          <w:rtl/>
        </w:rPr>
        <w:t xml:space="preserve">شوک حرارتی گذرا</w:t>
      </w:r>
      <w:r>
        <w:rPr>
          <w:rtl/>
        </w:rPr>
        <w:t xml:space="preserve">، تئوری لرد-شولمن</w:t>
      </w:r>
      <w:r>
        <w:rPr>
          <w:rtl/>
        </w:rPr>
        <w:t xml:space="preserve"> </w:t>
      </w:r>
      <w:r>
        <w:rPr>
          <w:b/>
          <w:bCs/>
          <w:rtl/>
        </w:rPr>
        <w:t xml:space="preserve">ضروری</w:t>
      </w:r>
      <w:r>
        <w:rPr>
          <w:rtl/>
        </w:rPr>
        <w:t xml:space="preserve"> </w:t>
      </w:r>
      <w:r>
        <w:rPr>
          <w:rtl/>
        </w:rPr>
        <w:t xml:space="preserve">است؛ تئوری کلاسیک دما و تنش گذرا را به‌شدت کم‌برآورد می‌کند.</w:t>
      </w:r>
    </w:p>
    <w:p>
      <w:pPr>
        <w:pStyle w:val="Compact"/>
        <w:numPr>
          <w:ilvl w:val="0"/>
          <w:numId w:val="1043"/>
        </w:numPr>
        <w:bidi/>
      </w:pPr>
      <w:r>
        <w:rPr>
          <w:rtl/>
        </w:rPr>
        <w:t xml:space="preserve">از دیدگاه طراحی،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هم‌راستاسازی الگوهای گرافن و تخلخل (ترکیب V-A)</w:t>
      </w:r>
      <w:r>
        <w:rPr>
          <w:rtl/>
        </w:rPr>
        <w:t xml:space="preserve"> </w:t>
      </w:r>
      <w:r>
        <w:rPr>
          <w:rtl/>
        </w:rPr>
        <w:t xml:space="preserve">بهترین رفتار حرارتی را با کمترین جریمهٔ تنش می‌دهد.</w:t>
      </w:r>
    </w:p>
    <w:p>
      <w:pPr>
        <w:pStyle w:val="Compact"/>
        <w:numPr>
          <w:ilvl w:val="0"/>
          <w:numId w:val="1043"/>
        </w:numPr>
        <w:bidi/>
      </w:pPr>
      <w:r>
        <w:rPr>
          <w:rtl/>
        </w:rPr>
        <w:t xml:space="preserve">انتخاب الگو باید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هم‌زمان</w:t>
      </w:r>
      <w:r>
        <w:rPr>
          <w:rtl/>
        </w:rPr>
        <w:t xml:space="preserve"> </w:t>
      </w:r>
      <w:r>
        <w:rPr>
          <w:rtl/>
        </w:rPr>
        <w:t xml:space="preserve">از منظر دما و تنش سنجیده شود.</w:t>
      </w:r>
    </w:p>
    <w:p>
      <w:pPr>
        <w:pStyle w:val="Compact"/>
        <w:numPr>
          <w:ilvl w:val="0"/>
          <w:numId w:val="1043"/>
        </w:numPr>
        <w:bidi/>
      </w:pPr>
      <w:r>
        <w:rPr>
          <w:b/>
          <w:bCs/>
          <w:rtl/>
        </w:rPr>
        <w:t xml:space="preserve">DQM لایه‌ای + نیومارک</w:t>
      </w:r>
      <w:r>
        <w:rPr>
          <w:rtl/>
        </w:rPr>
        <w:t xml:space="preserve"> </w:t>
      </w:r>
      <w:r>
        <w:rPr>
          <w:rtl/>
        </w:rPr>
        <w:t xml:space="preserve">ابزاری کارآمد و صحت‌سنجی‌شده است.</w:t>
      </w:r>
    </w:p>
    <w:p>
      <w:r>
        <w:pict>
          <v:rect style="width:0;height:1.5pt" o:hralign="center" o:hrstd="t" o:hr="t"/>
        </w:pict>
      </w:r>
    </w:p>
    <w:bookmarkEnd w:id="106"/>
    <w:bookmarkStart w:id="107" w:name="اسلاید-۲۷-محدودیتها-و-پیشنهادها"/>
    <w:p>
      <w:pPr>
        <w:pStyle w:val="Heading2"/>
        <w:bidi/>
      </w:pPr>
      <w:r>
        <w:rPr>
          <w:rtl/>
        </w:rPr>
        <w:t xml:space="preserve">اسلاید ۲۷ — محدودیت‌ها و پیشنهادها</w:t>
      </w:r>
    </w:p>
    <w:p>
      <w:pPr>
        <w:bidi/>
      </w:pPr>
      <w:r>
        <w:rPr>
          <w:b/>
          <w:bCs/>
          <w:rtl/>
        </w:rPr>
        <w:t xml:space="preserve">محدودیت‌ها</w:t>
      </w:r>
    </w:p>
    <w:p>
      <w:pPr>
        <w:pStyle w:val="Compact"/>
        <w:numPr>
          <w:ilvl w:val="0"/>
          <w:numId w:val="1044"/>
        </w:numPr>
        <w:bidi/>
      </w:pPr>
      <w:r>
        <w:rPr>
          <w:rtl/>
        </w:rPr>
        <w:t xml:space="preserve">خواص مادی</w:t>
      </w:r>
      <w:r>
        <w:rPr>
          <w:rtl/>
        </w:rPr>
        <w:t xml:space="preserve"> </w:t>
      </w:r>
      <w:r>
        <w:rPr>
          <w:b/>
          <w:bCs/>
          <w:rtl/>
        </w:rPr>
        <w:t xml:space="preserve">مستقل از دما</w:t>
      </w:r>
      <w:r>
        <w:rPr>
          <w:rtl/>
        </w:rPr>
        <w:t xml:space="preserve"> </w:t>
      </w:r>
      <w:r>
        <w:rPr>
          <w:rtl/>
        </w:rPr>
        <w:t xml:space="preserve">فرض شده‌اند.</w:t>
      </w:r>
    </w:p>
    <w:p>
      <w:pPr>
        <w:pStyle w:val="Compact"/>
        <w:numPr>
          <w:ilvl w:val="0"/>
          <w:numId w:val="1044"/>
        </w:numPr>
        <w:bidi/>
      </w:pPr>
      <w:r>
        <w:rPr>
          <w:rtl/>
        </w:rPr>
        <w:t xml:space="preserve">مدل</w:t>
      </w:r>
      <w:r>
        <w:rPr>
          <w:rtl/>
        </w:rPr>
        <w:t xml:space="preserve"> </w:t>
      </w:r>
      <w:r>
        <w:rPr>
          <w:b/>
          <w:bCs/>
          <w:rtl/>
        </w:rPr>
        <w:t xml:space="preserve">الاستیک خطی</w:t>
      </w:r>
      <w:r>
        <w:rPr>
          <w:rtl/>
        </w:rPr>
        <w:t xml:space="preserve">، بدون معیار آسیب/شکست.</w:t>
      </w:r>
    </w:p>
    <w:p>
      <w:pPr>
        <w:pStyle w:val="Compact"/>
        <w:numPr>
          <w:ilvl w:val="0"/>
          <w:numId w:val="1044"/>
        </w:numPr>
        <w:bidi/>
      </w:pPr>
      <w:r>
        <w:rPr>
          <w:rtl/>
        </w:rPr>
        <w:t xml:space="preserve">پیوند</w:t>
      </w:r>
      <w:r>
        <w:rPr>
          <w:rtl/>
        </w:rPr>
        <w:t xml:space="preserve"> </w:t>
      </w:r>
      <w:r>
        <w:rPr>
          <w:b/>
          <w:bCs/>
          <w:rtl/>
        </w:rPr>
        <w:t xml:space="preserve">کامل</w:t>
      </w:r>
      <w:r>
        <w:rPr>
          <w:rtl/>
        </w:rPr>
        <w:t xml:space="preserve"> </w:t>
      </w:r>
      <w:r>
        <w:rPr>
          <w:rtl/>
        </w:rPr>
        <w:t xml:space="preserve">بین‌لایه‌ای (بدون مقاومت حرارتی فصل‌مشترک).</w:t>
      </w:r>
    </w:p>
    <w:p>
      <w:pPr>
        <w:bidi/>
      </w:pPr>
      <w:r>
        <w:rPr>
          <w:b/>
          <w:bCs/>
          <w:rtl/>
        </w:rPr>
        <w:t xml:space="preserve">پیشنهادها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وابستگی خواص به دما و رفتار</w:t>
      </w:r>
      <w:r>
        <w:rPr>
          <w:rtl/>
        </w:rPr>
        <w:t xml:space="preserve"> </w:t>
      </w:r>
      <w:r>
        <w:rPr>
          <w:b/>
          <w:bCs/>
          <w:rtl/>
        </w:rPr>
        <w:t xml:space="preserve">غیرخطی/آسیب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45"/>
        </w:numPr>
        <w:bidi/>
      </w:pPr>
      <w:r>
        <w:rPr>
          <w:rtl/>
        </w:rPr>
        <w:t xml:space="preserve">افزودن</w:t>
      </w:r>
      <w:r>
        <w:rPr>
          <w:rtl/>
        </w:rPr>
        <w:t xml:space="preserve"> </w:t>
      </w:r>
      <w:r>
        <w:rPr>
          <w:b/>
          <w:bCs/>
          <w:rtl/>
        </w:rPr>
        <w:t xml:space="preserve">مقاومت حرارتی فصل‌مشترک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45"/>
        </w:numPr>
        <w:bidi/>
      </w:pPr>
      <w:r>
        <w:rPr>
          <w:b/>
          <w:bCs/>
          <w:rtl/>
        </w:rPr>
        <w:t xml:space="preserve">صحت‌سنجی تجربی</w:t>
      </w:r>
      <w:r>
        <w:rPr>
          <w:rtl/>
        </w:rPr>
        <w:t xml:space="preserve"> </w:t>
      </w:r>
      <w:r>
        <w:rPr>
          <w:rtl/>
        </w:rPr>
        <w:t xml:space="preserve">و تدوین نمودار طراحی مهندسی بر پایهٔ یافتهٔ V-A.</w:t>
      </w:r>
    </w:p>
    <w:p>
      <w:r>
        <w:pict>
          <v:rect style="width:0;height:1.5pt" o:hralign="center" o:hrstd="t" o:hr="t"/>
        </w:pict>
      </w:r>
    </w:p>
    <w:bookmarkEnd w:id="107"/>
    <w:bookmarkStart w:id="108" w:name="اسلاید-۲۸-تشکر"/>
    <w:p>
      <w:pPr>
        <w:pStyle w:val="Heading2"/>
        <w:bidi/>
      </w:pPr>
      <w:r>
        <w:rPr>
          <w:rtl/>
        </w:rPr>
        <w:t xml:space="preserve">اسلاید ۲۸ — تشکر</w:t>
      </w:r>
    </w:p>
    <w:p>
      <w:pPr>
        <w:bidi/>
      </w:pPr>
      <w:r>
        <w:rPr>
          <w:rtl/>
        </w:rPr>
        <w:t xml:space="preserve">با تشکر از توجه شما — پرسش و پاسخ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9" w:name="X9f252fd31818a10338f3d7f801baea8f76d2401"/>
    <w:p>
      <w:pPr>
        <w:pStyle w:val="Heading1"/>
        <w:bidi/>
      </w:pPr>
      <w:r>
        <w:rPr>
          <w:rtl/>
        </w:rPr>
        <w:t xml:space="preserve">اسلایدهای پشتیبان (پس از اسلاید ۲۸؛ در حالت نمایش پنهان شوند)</w:t>
      </w:r>
    </w:p>
    <w:bookmarkStart w:id="113" w:name="پشتیبان-۱-آزمون-۱-حد-استاتیکی"/>
    <w:p>
      <w:pPr>
        <w:pStyle w:val="Heading2"/>
        <w:bidi/>
      </w:pPr>
      <w:r>
        <w:rPr>
          <w:rtl/>
        </w:rPr>
        <w:t xml:space="preserve">پشتیبان ۱ — آزمون ۱: حد استاتیکی</w:t>
      </w:r>
    </w:p>
    <w:p>
      <w:pPr>
        <w:pStyle w:val="Compact"/>
        <w:numPr>
          <w:ilvl w:val="0"/>
          <w:numId w:val="1046"/>
        </w:numPr>
        <w:bidi/>
      </w:pPr>
      <w:r>
        <w:rPr>
          <w:rtl/>
        </w:rPr>
        <w:t xml:space="preserve">جابجایی شعاعیِ میان‌مقطع از حل‌گر استاتیکی مستقل در برابر حد استاتیکی حل‌گر دینامیکی؛ دو منحنی بر هم منطبق‌اند.</w:t>
      </w:r>
    </w:p>
    <w:p>
      <w:pPr>
        <w:pStyle w:val="Compact"/>
        <w:numPr>
          <w:ilvl w:val="0"/>
          <w:numId w:val="1046"/>
        </w:numPr>
        <w:bidi/>
      </w:pPr>
      <w:r>
        <w:rPr>
          <w:rtl/>
        </w:rPr>
        <w:t xml:space="preserve">۴۵ نقطهٔ شعاعی؛ بیشینهٔ اختلاف مطلق</w:t>
      </w:r>
      <w:r>
        <w:rPr>
          <w:rtl/>
        </w:rPr>
        <w:t xml:space="preserve"> </w:t>
      </w:r>
      <m:oMath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m و نسبی</w:t>
      </w:r>
      <w:r>
        <w:rPr>
          <w:rtl/>
        </w:rPr>
        <w:t xml:space="preserve">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tl/>
        </w:rPr>
        <w:t xml:space="preserve">.</w:t>
      </w:r>
    </w:p>
    <w:p>
      <w:pPr>
        <w:pStyle w:val="CaptionedFigure"/>
        <w:bidi/>
      </w:pPr>
      <w:r>
        <w:drawing>
          <wp:inline>
            <wp:extent cx="4319999" cy="2671689"/>
            <wp:effectExtent b="0" l="0" r="0" t="0"/>
            <wp:docPr descr="شکل ۴-۵ — figures_validation/verif_test1_static_R3.png" title="" id="111" name="Picture"/>
            <a:graphic>
              <a:graphicData uri="http://schemas.openxmlformats.org/drawingml/2006/picture">
                <pic:pic>
                  <pic:nvPicPr>
                    <pic:cNvPr descr="../figures_validation/verif_test1_static_R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 — figures_validation/verif_test1_static_R3.png</w:t>
      </w:r>
    </w:p>
    <w:bookmarkEnd w:id="113"/>
    <w:bookmarkStart w:id="117" w:name="پشتیبان-۲-آزمون-۴-انتگرالگیر-زمانی"/>
    <w:p>
      <w:pPr>
        <w:pStyle w:val="Heading2"/>
        <w:bidi/>
      </w:pPr>
      <w:r>
        <w:rPr>
          <w:rtl/>
        </w:rPr>
        <w:t xml:space="preserve">پشتیبان ۲ — آزمون ۴: انتگرال‌گیر زمانی</w:t>
      </w:r>
    </w:p>
    <w:p>
      <w:pPr>
        <w:pStyle w:val="Compact"/>
        <w:numPr>
          <w:ilvl w:val="0"/>
          <w:numId w:val="1047"/>
        </w:numPr>
        <w:bidi/>
      </w:pPr>
      <w:r>
        <w:rPr>
          <w:rtl/>
        </w:rPr>
        <w:t xml:space="preserve">تاریخچهٔ دمای نقطهٔ میانی برای حل دقیق، نیومارک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؛ هر سه منحنی بر هم منطبق‌اند.</w:t>
      </w:r>
    </w:p>
    <w:p>
      <w:pPr>
        <w:pStyle w:val="Compact"/>
        <w:numPr>
          <w:ilvl w:val="0"/>
          <w:numId w:val="1047"/>
        </w:numPr>
        <w:bidi/>
      </w:pPr>
      <w:r>
        <w:rPr>
          <w:rtl/>
        </w:rPr>
        <w:t xml:space="preserve">بیشینهٔ خطا: نیومارک</w:t>
      </w:r>
      <w:r>
        <w:rPr>
          <w:rtl/>
        </w:rPr>
        <w:t xml:space="preserve"> </w:t>
      </w:r>
      <w:r>
        <w:rPr>
          <w:b/>
          <w:bCs/>
          <w:rtl/>
        </w:rPr>
        <w:t xml:space="preserve">۰٫۰۰۳۱۹ K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b/>
          <w:bCs/>
          <w:rtl/>
        </w:rPr>
        <w:t xml:space="preserve">۰٫۰۰۰۲۶ K</w:t>
      </w:r>
      <w:r>
        <w:rPr>
          <w:rtl/>
        </w:rPr>
        <w:t xml:space="preserve">؛ هزینهٔ نیومارک حدود یک‌دهم.</w:t>
      </w:r>
    </w:p>
    <w:p>
      <w:pPr>
        <w:pStyle w:val="CaptionedFigure"/>
        <w:bidi/>
      </w:pPr>
      <w:r>
        <w:drawing>
          <wp:inline>
            <wp:extent cx="4319999" cy="2671689"/>
            <wp:effectExtent b="0" l="0" r="0" t="0"/>
            <wp:docPr descr="شکل ۴-۸ — figures_validation/verif_test4_integrator_R3.png" title="" id="115" name="Picture"/>
            <a:graphic>
              <a:graphicData uri="http://schemas.openxmlformats.org/drawingml/2006/picture">
                <pic:pic>
                  <pic:nvPicPr>
                    <pic:cNvPr descr="../figures_validation/verif_test4_integrator_R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 — figures_validation/verif_test4_integrator_R3.png</w:t>
      </w:r>
    </w:p>
    <w:bookmarkEnd w:id="117"/>
    <w:bookmarkStart w:id="118" w:name="Xd78f6e126ddfc1e103e173f5735ec8067080346"/>
    <w:p>
      <w:pPr>
        <w:pStyle w:val="Heading2"/>
        <w:bidi/>
      </w:pPr>
      <w:r>
        <w:rPr>
          <w:rtl/>
        </w:rPr>
        <w:t xml:space="preserve">پشتیبان ۳ تا ۶ — پیشنهاد برای ساخت (از خودِ پایان‌نامه بردارید)</w:t>
      </w:r>
    </w:p>
    <w:p>
      <w:pPr>
        <w:pStyle w:val="Compact"/>
        <w:numPr>
          <w:ilvl w:val="0"/>
          <w:numId w:val="1048"/>
        </w:numPr>
        <w:bidi/>
      </w:pPr>
      <w:r>
        <w:rPr>
          <w:b/>
          <w:bCs/>
          <w:rtl/>
        </w:rPr>
        <w:t xml:space="preserve">پشتیبان ۳:</w:t>
      </w:r>
      <w:r>
        <w:rPr>
          <w:rtl/>
        </w:rPr>
        <w:t xml:space="preserve"> </w:t>
      </w:r>
      <w:r>
        <w:rPr>
          <w:rtl/>
        </w:rPr>
        <w:t xml:space="preserve">جدول خواص مواد و فرمول‌های هالپین-تسای، قانون مخلوط‌ها و سلول باز (فصل ۳).</w:t>
      </w:r>
    </w:p>
    <w:p>
      <w:pPr>
        <w:pStyle w:val="Compact"/>
        <w:numPr>
          <w:ilvl w:val="0"/>
          <w:numId w:val="1048"/>
        </w:numPr>
        <w:bidi/>
      </w:pPr>
      <w:r>
        <w:rPr>
          <w:b/>
          <w:bCs/>
          <w:rtl/>
        </w:rPr>
        <w:t xml:space="preserve">پشتیبان ۴:</w:t>
      </w:r>
      <w:r>
        <w:rPr>
          <w:rtl/>
        </w:rPr>
        <w:t xml:space="preserve"> </w:t>
      </w:r>
      <w:r>
        <w:rPr>
          <w:rtl/>
        </w:rPr>
        <w:t xml:space="preserve">معادلات کاملِ حرکت و شرایط مرزی/بین‌لایه‌ای (فصل ۳).</w:t>
      </w:r>
    </w:p>
    <w:p>
      <w:pPr>
        <w:pStyle w:val="Compact"/>
        <w:numPr>
          <w:ilvl w:val="0"/>
          <w:numId w:val="1048"/>
        </w:numPr>
        <w:bidi/>
      </w:pPr>
      <w:r>
        <w:rPr>
          <w:b/>
          <w:bCs/>
          <w:rtl/>
        </w:rPr>
        <w:t xml:space="preserve">پشتیبان ۵:</w:t>
      </w:r>
      <w:r>
        <w:rPr>
          <w:rtl/>
        </w:rPr>
        <w:t xml:space="preserve"> </w:t>
      </w:r>
      <w:r>
        <w:rPr>
          <w:rtl/>
        </w:rPr>
        <w:t xml:space="preserve">جدول‌های عددی همگرایی (فصل ۴، بند ۴-۳).</w:t>
      </w:r>
    </w:p>
    <w:p>
      <w:pPr>
        <w:pStyle w:val="Compact"/>
        <w:numPr>
          <w:ilvl w:val="0"/>
          <w:numId w:val="1048"/>
        </w:numPr>
        <w:bidi/>
      </w:pPr>
      <w:r>
        <w:rPr>
          <w:b/>
          <w:bCs/>
          <w:rtl/>
        </w:rPr>
        <w:t xml:space="preserve">پشتیبان ۶:</w:t>
      </w:r>
      <w:r>
        <w:rPr>
          <w:rtl/>
        </w:rPr>
        <w:t xml:space="preserve"> </w:t>
      </w:r>
      <w:r>
        <w:rPr>
          <w:rtl/>
        </w:rPr>
        <w:t xml:space="preserve">الگوریتم نیومارک و مقایسهٔ روش‌ها (پیوست الف).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X9e7f86d08140d9b6d0a9b2d8843a9f7891e4d71"/>
    <w:p>
      <w:pPr>
        <w:pStyle w:val="Heading1"/>
        <w:bidi/>
      </w:pPr>
      <w:r>
        <w:rPr>
          <w:rtl/>
        </w:rPr>
        <w:t xml:space="preserve">بخش ج — راهنما و پیشنهاد برای ساخت پاورپوینت</w:t>
      </w:r>
    </w:p>
    <w:bookmarkStart w:id="120" w:name="X1212df2203885c837db9f5a5ea303267d6c3448"/>
    <w:p>
      <w:pPr>
        <w:pStyle w:val="Heading2"/>
        <w:bidi/>
      </w:pPr>
      <w:r>
        <w:rPr>
          <w:rtl/>
        </w:rPr>
        <w:t xml:space="preserve">ج-۱. نکتهٔ مهم پیش از دفاع: یک ناهمخوانی در فصل ۵</w:t>
      </w:r>
    </w:p>
    <w:p>
      <w:pPr>
        <w:bidi/>
      </w:pPr>
      <w:r>
        <w:rPr>
          <w:rtl/>
        </w:rPr>
        <w:t xml:space="preserve">در فصل ۵، محدودیتِ شمارهٔ ۵ می‌گوید فراجهش موج صوت دوم «تنها به‌صورت</w:t>
      </w:r>
      <w:r>
        <w:rPr>
          <w:rtl/>
        </w:rPr>
        <w:t xml:space="preserve"> </w:t>
      </w:r>
      <w:r>
        <w:rPr>
          <w:b/>
          <w:bCs/>
          <w:rtl/>
        </w:rPr>
        <w:t xml:space="preserve">کیفی</w:t>
      </w:r>
      <w:r>
        <w:rPr>
          <w:rtl/>
        </w:rPr>
        <w:t xml:space="preserve">» و در برابر باقری و اسلامی صحت‌سنجی شده و «سنجهٔ خطای کمّی گزارش نشده است». اما بند ۴-۴ (آزمون ۵) و اسلاید ۱۶ همین آزمون را</w:t>
      </w:r>
      <w:r>
        <w:rPr>
          <w:rtl/>
        </w:rPr>
        <w:t xml:space="preserve"> </w:t>
      </w:r>
      <w:r>
        <w:rPr>
          <w:b/>
          <w:bCs/>
          <w:rtl/>
        </w:rPr>
        <w:t xml:space="preserve">کمّی</w:t>
      </w:r>
      <w:r>
        <w:rPr>
          <w:rtl/>
        </w:rPr>
        <w:t xml:space="preserve"> </w:t>
      </w:r>
      <w:r>
        <w:rPr>
          <w:rtl/>
        </w:rPr>
        <w:t xml:space="preserve">و با حل دقیق فوریه-بسل (خطای ۰٫۳۲٪ و ۰٫۰۶۵٪) گزارش می‌کنند. این دو با هم نمی‌خوانند و داورِ دقیق ممکن است همین را بپرسد. پیش از دفاع یکی از دو متن را اصلاح کنید؛ پیشنهاد من: محدودیت ۵ فصل ۵ را با نتیجهٔ کمّیِ آزمون ۵ هماهنگ کنم. (هنوز دست نزده‌ام.)</w:t>
      </w:r>
    </w:p>
    <w:bookmarkEnd w:id="120"/>
    <w:bookmarkStart w:id="121" w:name="ج-۲.-طراحی"/>
    <w:p>
      <w:pPr>
        <w:pStyle w:val="Heading2"/>
        <w:bidi/>
      </w:pPr>
      <w:r>
        <w:rPr>
          <w:rtl/>
        </w:rPr>
        <w:t xml:space="preserve">ج-۲. طراحی</w:t>
      </w:r>
    </w:p>
    <w:p>
      <w:pPr>
        <w:pStyle w:val="Compact"/>
        <w:numPr>
          <w:ilvl w:val="0"/>
          <w:numId w:val="1049"/>
        </w:numPr>
        <w:bidi/>
      </w:pPr>
      <w:r>
        <w:rPr>
          <w:b/>
          <w:bCs/>
          <w:rtl/>
        </w:rPr>
        <w:t xml:space="preserve">یک قالب ساده:</w:t>
      </w:r>
      <w:r>
        <w:rPr>
          <w:rtl/>
        </w:rPr>
        <w:t xml:space="preserve"> </w:t>
      </w:r>
      <w:r>
        <w:rPr>
          <w:rtl/>
        </w:rPr>
        <w:t xml:space="preserve">پس‌زمینهٔ روشن، حداکثر دو قلم (یکی فارسی مثل وزیرمتن/B Nazanin، یکی لاتین مثل Times برای معادله و نمادها). شمارهٔ اسلاید را در گوشه بگذارید.</w:t>
      </w:r>
    </w:p>
    <w:p>
      <w:pPr>
        <w:pStyle w:val="Compact"/>
        <w:numPr>
          <w:ilvl w:val="0"/>
          <w:numId w:val="1049"/>
        </w:numPr>
        <w:bidi/>
      </w:pPr>
      <w:r>
        <w:rPr>
          <w:b/>
          <w:bCs/>
          <w:rtl/>
        </w:rPr>
        <w:t xml:space="preserve">شکل‌ها را بزرگ کنید:</w:t>
      </w:r>
      <w:r>
        <w:rPr>
          <w:rtl/>
        </w:rPr>
        <w:t xml:space="preserve"> </w:t>
      </w:r>
      <w:r>
        <w:rPr>
          <w:rtl/>
        </w:rPr>
        <w:t xml:space="preserve">در اسلایدِ شکل، تصویر دست‌کم دوسوم صفحه را بگیرد. راهنمای شکل‌ها (legend) در PNGها با قلم ۱۴ ساخته شده و روی اسلاید باید خوانا بماند؛ اگر شکلی بیش از حد کوچک شد، همان یک شکل را به اسلاید جداگانه ببرید.</w:t>
      </w:r>
    </w:p>
    <w:p>
      <w:pPr>
        <w:pStyle w:val="Compact"/>
        <w:numPr>
          <w:ilvl w:val="0"/>
          <w:numId w:val="1049"/>
        </w:numPr>
        <w:bidi/>
      </w:pPr>
      <w:r>
        <w:rPr>
          <w:b/>
          <w:bCs/>
          <w:rtl/>
        </w:rPr>
        <w:t xml:space="preserve">همهٔ شکل‌های نتایج از یک مجموعه رنگ‌اند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figures_ch4_color</w:t>
      </w:r>
      <w:r>
        <w:rPr>
          <w:rtl/>
        </w:rPr>
        <w:t xml:space="preserve">)؛ برای هماهنگی فقط از همین پوشه استفاده کنید، نه از نسخه‌های سیاه‌وسفید.</w:t>
      </w:r>
    </w:p>
    <w:p>
      <w:pPr>
        <w:pStyle w:val="Compact"/>
        <w:numPr>
          <w:ilvl w:val="0"/>
          <w:numId w:val="1049"/>
        </w:numPr>
        <w:bidi/>
      </w:pPr>
      <w:r>
        <w:rPr>
          <w:b/>
          <w:bCs/>
          <w:rtl/>
        </w:rPr>
        <w:t xml:space="preserve">جهت صفحه:</w:t>
      </w:r>
      <w:r>
        <w:rPr>
          <w:rtl/>
        </w:rPr>
        <w:t xml:space="preserve"> </w:t>
      </w:r>
      <w:r>
        <w:rPr>
          <w:rtl/>
        </w:rPr>
        <w:t xml:space="preserve">متن فارسی راست‌به‌چپ و شکل‌ها چپ‌به‌راست است. در توضیح شکل از «راست/چپ» استفاده نکنید؛ از نام کمیت یا پانل بگویید.</w:t>
      </w:r>
    </w:p>
    <w:p>
      <w:pPr>
        <w:pStyle w:val="Compact"/>
        <w:numPr>
          <w:ilvl w:val="0"/>
          <w:numId w:val="1049"/>
        </w:numPr>
        <w:bidi/>
      </w:pPr>
      <w:r>
        <w:rPr>
          <w:b/>
          <w:bCs/>
          <w:rtl/>
        </w:rPr>
        <w:t xml:space="preserve">معادله را یک‌بار و بزرگ بنویسید:</w:t>
      </w:r>
      <w:r>
        <w:rPr>
          <w:rtl/>
        </w:rPr>
        <w:t xml:space="preserve"> </w:t>
      </w:r>
      <w:r>
        <w:rPr>
          <w:rtl/>
        </w:rPr>
        <w:t xml:space="preserve">فقط معادلهٔ انرژی. در پاورپوینت از Insert → Equation استفاده کنید؛ معادله‌های این فایل برای کپی مستقیم به‌صورت معادلهٔ ورد هستند.</w:t>
      </w:r>
    </w:p>
    <w:p>
      <w:pPr>
        <w:pStyle w:val="Compact"/>
        <w:numPr>
          <w:ilvl w:val="0"/>
          <w:numId w:val="1049"/>
        </w:numPr>
        <w:bidi/>
      </w:pPr>
      <w:r>
        <w:rPr>
          <w:b/>
          <w:bCs/>
          <w:rtl/>
        </w:rPr>
        <w:t xml:space="preserve">عددهای فارسی/لاتین:</w:t>
      </w:r>
      <w:r>
        <w:rPr>
          <w:rtl/>
        </w:rPr>
        <w:t xml:space="preserve"> </w:t>
      </w:r>
      <w:r>
        <w:rPr>
          <w:rtl/>
        </w:rPr>
        <w:t xml:space="preserve">در یک اسلاید یکی را انتخاب کنید. پیشنهاد: متن با رقم فارسی، معادله و محور شکل با رقم لاتین (مثل پایان‌نامه).</w:t>
      </w:r>
    </w:p>
    <w:p>
      <w:pPr>
        <w:pStyle w:val="Compact"/>
        <w:numPr>
          <w:ilvl w:val="0"/>
          <w:numId w:val="1049"/>
        </w:numPr>
        <w:bidi/>
      </w:pPr>
      <w:r>
        <w:rPr>
          <w:b/>
          <w:bCs/>
          <w:rtl/>
        </w:rPr>
        <w:t xml:space="preserve">انیمیشن:</w:t>
      </w:r>
      <w:r>
        <w:rPr>
          <w:rtl/>
        </w:rPr>
        <w:t xml:space="preserve"> </w:t>
      </w:r>
      <w:r>
        <w:rPr>
          <w:rtl/>
        </w:rPr>
        <w:t xml:space="preserve">فقط روی اسلاید ۲۱ (هم‌افزایی V-A) و شاید ۱۶، بولت‌ها را یکی‌یکی ظاهر کنید. بقیه را ثابت بگذارید.</w:t>
      </w:r>
    </w:p>
    <w:bookmarkEnd w:id="121"/>
    <w:bookmarkStart w:id="122" w:name="ج-۳.-ارائه"/>
    <w:p>
      <w:pPr>
        <w:pStyle w:val="Heading2"/>
        <w:bidi/>
      </w:pPr>
      <w:r>
        <w:rPr>
          <w:rtl/>
        </w:rPr>
        <w:t xml:space="preserve">ج-۳. ارائه</w:t>
      </w:r>
    </w:p>
    <w:p>
      <w:pPr>
        <w:pStyle w:val="Compact"/>
        <w:numPr>
          <w:ilvl w:val="0"/>
          <w:numId w:val="1050"/>
        </w:numPr>
        <w:bidi/>
      </w:pPr>
      <w:r>
        <w:rPr>
          <w:b/>
          <w:bCs/>
          <w:rtl/>
        </w:rPr>
        <w:t xml:space="preserve">اسلایدِ نقشهٔ راه:</w:t>
      </w:r>
      <w:r>
        <w:rPr>
          <w:rtl/>
        </w:rPr>
        <w:t xml:space="preserve"> </w:t>
      </w:r>
      <w:r>
        <w:rPr>
          <w:rtl/>
        </w:rPr>
        <w:t xml:space="preserve">در اسلایدهای ۳ تا ۲۴ یک نوار کوچک پایین صفحه بگذارید که بخش جاری را پررنگ نشان دهد (مقدمه، مدل، روش، صحت‌سنجی، نتایج). داوران هر لحظه می‌دانند کجایید.</w:t>
      </w:r>
    </w:p>
    <w:p>
      <w:pPr>
        <w:pStyle w:val="Compact"/>
        <w:numPr>
          <w:ilvl w:val="0"/>
          <w:numId w:val="1050"/>
        </w:numPr>
        <w:bidi/>
      </w:pPr>
      <w:r>
        <w:rPr>
          <w:b/>
          <w:bCs/>
          <w:rtl/>
        </w:rPr>
        <w:t xml:space="preserve">پیام اول، سپس شکل:</w:t>
      </w:r>
      <w:r>
        <w:rPr>
          <w:rtl/>
        </w:rPr>
        <w:t xml:space="preserve"> </w:t>
      </w:r>
      <w:r>
        <w:rPr>
          <w:rtl/>
        </w:rPr>
        <w:t xml:space="preserve">هر اسلاید نتیجه را با یک جمله شروع کنید («گرافن V دما را ۲۹٪ کم می‌کند») و بعد شکل را نشان دهید.</w:t>
      </w:r>
    </w:p>
    <w:p>
      <w:pPr>
        <w:pStyle w:val="Compact"/>
        <w:numPr>
          <w:ilvl w:val="0"/>
          <w:numId w:val="1050"/>
        </w:numPr>
        <w:bidi/>
      </w:pPr>
      <w:r>
        <w:rPr>
          <w:b/>
          <w:bCs/>
          <w:rtl/>
        </w:rPr>
        <w:t xml:space="preserve">اسلاید ۲۱ را باید بدون نگاه به متن بتوانید توضیح دهید.</w:t>
      </w:r>
      <w:r>
        <w:rPr>
          <w:rtl/>
        </w:rPr>
        <w:t xml:space="preserve"> </w:t>
      </w:r>
      <w:r>
        <w:rPr>
          <w:rtl/>
        </w:rPr>
        <w:t xml:space="preserve">بقیهٔ اسلایدها را با نگاه گذرا.</w:t>
      </w:r>
    </w:p>
    <w:p>
      <w:pPr>
        <w:pStyle w:val="Compact"/>
        <w:numPr>
          <w:ilvl w:val="0"/>
          <w:numId w:val="1050"/>
        </w:numPr>
        <w:bidi/>
      </w:pPr>
      <w:r>
        <w:rPr>
          <w:b/>
          <w:bCs/>
          <w:rtl/>
        </w:rPr>
        <w:t xml:space="preserve">سه بار تمرین با زمان‌سنج:</w:t>
      </w:r>
      <w:r>
        <w:rPr>
          <w:rtl/>
        </w:rPr>
        <w:t xml:space="preserve"> </w:t>
      </w:r>
      <w:r>
        <w:rPr>
          <w:rtl/>
        </w:rPr>
        <w:t xml:space="preserve">یک بار با خودتان، یک بار جلوی یک نفر، یک بار شبیه‌سازی کامل با پرسش. هدف ۱۸ تا ۱۹ دقیقه است تا برای پرسش زمان بماند.</w:t>
      </w:r>
    </w:p>
    <w:p>
      <w:pPr>
        <w:pStyle w:val="Compact"/>
        <w:numPr>
          <w:ilvl w:val="0"/>
          <w:numId w:val="1050"/>
        </w:numPr>
        <w:bidi/>
      </w:pPr>
      <w:r>
        <w:rPr>
          <w:b/>
          <w:bCs/>
          <w:rtl/>
        </w:rPr>
        <w:t xml:space="preserve">اگر وقت کم آمد، این‌ها را حذف کنید (به‌ترتیب):</w:t>
      </w:r>
      <w:r>
        <w:rPr>
          <w:rtl/>
        </w:rPr>
        <w:t xml:space="preserve"> </w:t>
      </w:r>
      <w:r>
        <w:rPr>
          <w:rtl/>
        </w:rPr>
        <w:t xml:space="preserve">اسلاید ۱۳ (فلوچارت)، ۱۲ (شبکه)، ۲۴ (چهار تئوری)، ۲۲ (کسر وزنی). هرگز: ۱۴، ۱۶، ۲۱، ۲۶.</w:t>
      </w:r>
    </w:p>
    <w:p>
      <w:pPr>
        <w:pStyle w:val="Compact"/>
        <w:numPr>
          <w:ilvl w:val="0"/>
          <w:numId w:val="1050"/>
        </w:numPr>
        <w:bidi/>
      </w:pPr>
      <w:r>
        <w:rPr>
          <w:b/>
          <w:bCs/>
          <w:rtl/>
        </w:rPr>
        <w:t xml:space="preserve">آمادگی برای پرسش:</w:t>
      </w:r>
      <w:r>
        <w:rPr>
          <w:rtl/>
        </w:rPr>
        <w:t xml:space="preserve"> </w:t>
      </w:r>
      <w:r>
        <w:rPr>
          <w:rtl/>
        </w:rPr>
        <w:t xml:space="preserve">۳۷ پرسش و پاسخ آماده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governance/DEFENSE_QA_FA.md</w:t>
      </w:r>
      <w:r>
        <w:rPr>
          <w:rtl/>
        </w:rPr>
        <w:t xml:space="preserve"> </w:t>
      </w:r>
      <w:r>
        <w:rPr>
          <w:rtl/>
        </w:rPr>
        <w:t xml:space="preserve">هست. اسلایدهای پشتیبان را طوری مرتب کنید که با یک کلیک (شمارهٔ اسلاید + Enter) باز شوند.</w:t>
      </w:r>
    </w:p>
    <w:bookmarkEnd w:id="122"/>
    <w:bookmarkStart w:id="123" w:name="ج-۴.-فنی-و-روز-دفاع"/>
    <w:p>
      <w:pPr>
        <w:pStyle w:val="Heading2"/>
        <w:bidi/>
      </w:pPr>
      <w:r>
        <w:rPr>
          <w:rtl/>
        </w:rPr>
        <w:t xml:space="preserve">ج-۴. فنی و روز دفاع</w:t>
      </w:r>
    </w:p>
    <w:p>
      <w:pPr>
        <w:pStyle w:val="Compact"/>
        <w:numPr>
          <w:ilvl w:val="0"/>
          <w:numId w:val="1051"/>
        </w:numPr>
        <w:bidi/>
      </w:pPr>
      <w:r>
        <w:rPr>
          <w:b/>
          <w:bCs/>
          <w:rtl/>
        </w:rPr>
        <w:t xml:space="preserve">یک نسخهٔ PDF و یک نسخهٔ PPTX</w:t>
      </w:r>
      <w:r>
        <w:rPr>
          <w:rtl/>
        </w:rPr>
        <w:t xml:space="preserve"> </w:t>
      </w:r>
      <w:r>
        <w:rPr>
          <w:rtl/>
        </w:rPr>
        <w:t xml:space="preserve">روی فلش و ایمیل خودتان داشته باشید؛ قلم‌ها را داخل فایل جاسازی کنید (Save → Embed fonts) یا اگر ممکن نیست، PDF را ارائه کنید.</w:t>
      </w:r>
    </w:p>
    <w:p>
      <w:pPr>
        <w:pStyle w:val="Compact"/>
        <w:numPr>
          <w:ilvl w:val="0"/>
          <w:numId w:val="1051"/>
        </w:numPr>
        <w:bidi/>
      </w:pPr>
      <w:r>
        <w:rPr>
          <w:b/>
          <w:bCs/>
          <w:rtl/>
        </w:rPr>
        <w:t xml:space="preserve">قالب ۱۶:۹</w:t>
      </w:r>
      <w:r>
        <w:rPr>
          <w:rtl/>
        </w:rPr>
        <w:t xml:space="preserve"> </w:t>
      </w:r>
      <w:r>
        <w:rPr>
          <w:rtl/>
        </w:rPr>
        <w:t xml:space="preserve">را قبل از ساخت انتخاب کنید و بعداً عوض نکنید.</w:t>
      </w:r>
    </w:p>
    <w:p>
      <w:pPr>
        <w:pStyle w:val="Compact"/>
        <w:numPr>
          <w:ilvl w:val="0"/>
          <w:numId w:val="1051"/>
        </w:numPr>
        <w:bidi/>
      </w:pPr>
      <w:r>
        <w:rPr>
          <w:b/>
          <w:bCs/>
          <w:rtl/>
        </w:rPr>
        <w:t xml:space="preserve">ویدیو لازم نیست.</w:t>
      </w:r>
      <w:r>
        <w:rPr>
          <w:rtl/>
        </w:rPr>
        <w:t xml:space="preserve"> </w:t>
      </w:r>
      <w:r>
        <w:rPr>
          <w:rtl/>
        </w:rPr>
        <w:t xml:space="preserve">اگر خواستید موج حرارتی را متحرک نشان بدهید، یک GIF کوتاه از پروفیل‌های دما در زمان‌های پیاپی کافی است (اختیاری).</w:t>
      </w:r>
    </w:p>
    <w:p>
      <w:pPr>
        <w:pStyle w:val="Compact"/>
        <w:numPr>
          <w:ilvl w:val="0"/>
          <w:numId w:val="1051"/>
        </w:numPr>
        <w:bidi/>
      </w:pPr>
      <w:r>
        <w:rPr>
          <w:b/>
          <w:bCs/>
          <w:rtl/>
        </w:rPr>
        <w:t xml:space="preserve">ظرف ۲۴ ساعت مانده:</w:t>
      </w:r>
      <w:r>
        <w:rPr>
          <w:rtl/>
        </w:rPr>
        <w:t xml:space="preserve"> </w:t>
      </w:r>
      <w:r>
        <w:rPr>
          <w:rtl/>
        </w:rPr>
        <w:t xml:space="preserve">اسلاید عنوان (نام‌ها و تاریخ) را پر کنید، شماره‌ها را با فصل ۵ یک‌بار دیگر تطبیق دهید، و ارائه را یک بار روی رایانهٔ محل دفاع باز کنید.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بخش-د-عددهای-کلیدی-حفظ-کنید"/>
    <w:p>
      <w:pPr>
        <w:pStyle w:val="Heading1"/>
        <w:bidi/>
      </w:pPr>
      <w:r>
        <w:rPr>
          <w:rtl/>
        </w:rPr>
        <w:t xml:space="preserve">بخش د — عددهای کلیدی (حفظ کنید)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فراجهش دما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۱٫۱۱۵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(کسر وزنی بالا)، ۱٫۱۰۹ (تخلخل V)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بیشینه در حالت 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۰٫۹۲۶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گرافن V در برابر یکنواخت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۲۹٪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کمتر، تنش تا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۳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تخلخل 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سطح خارجی تا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۸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هم‌افزایی V-گرافن + A-تخلخل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۲۶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کاهش (۰٫۰۳۴ در برابر ۰٫۶۹۲)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آستانهٔ پرکولاسیون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 کسر وزنی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۱٪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در کسر وزنی ۸٪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 برابر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شوک گاوسی: کم‌برآوردِ فوریه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۲٫۵ برابر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ممزوج بودن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۱٪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میرایی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فشار ۷۰ تا ۱۰۰ MPa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تا 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۵۰٪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تنش محیطی داخلی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تکیه‌گاه گیردار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مقطع میانی 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۹٪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صرفهٔ DQM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حدود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۱۵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نقاط کمتر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صحت‌سنجی موج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۰٫۳۲٪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۰٫۰۶۵٪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 قفل‌شده</w:t>
            </w:r>
          </w:p>
        </w:tc>
        <w:tc>
          <w:tcPr/>
          <w:p>
            <w:pPr>
              <w:pStyle w:val="Compact"/>
              <w:bidi/>
            </w:pPr>
            <m:oMath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سرعت موج</w:t>
            </w:r>
          </w:p>
        </w:tc>
        <w:tc>
          <w:tcPr/>
          <w:p>
            <w:pPr>
              <w:pStyle w:val="Compact"/>
              <w:bidi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oMath>
            <w:r>
              <w:rPr>
                <w:rtl/>
              </w:rPr>
              <w:t xml:space="preserve">، با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τ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0.15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بخش-ه-پرسشهای-محتمل-داور"/>
    <w:p>
      <w:pPr>
        <w:pStyle w:val="Heading1"/>
        <w:bidi/>
      </w:pPr>
      <w:r>
        <w:rPr>
          <w:rtl/>
        </w:rPr>
        <w:t xml:space="preserve">بخش ه — پرسش‌های محتمل داور</w:t>
      </w:r>
    </w:p>
    <w:p>
      <w:pPr>
        <w:bidi/>
      </w:pPr>
      <w:r>
        <w:rPr>
          <w:rtl/>
        </w:rPr>
        <w:t xml:space="preserve">۳۷ پرسش و پاسخ کامل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governance/DEFENSE_QA_FA.md</w:t>
      </w:r>
      <w:r>
        <w:rPr>
          <w:rtl/>
        </w:rPr>
        <w:t xml:space="preserve"> </w:t>
      </w:r>
      <w:r>
        <w:rPr>
          <w:rtl/>
        </w:rPr>
        <w:t xml:space="preserve">آماده است. این شش را حتماً مرور کنید:</w:t>
      </w:r>
    </w:p>
    <w:p>
      <w:pPr>
        <w:pStyle w:val="Compact"/>
        <w:numPr>
          <w:ilvl w:val="0"/>
          <w:numId w:val="1052"/>
        </w:numPr>
        <w:bidi/>
      </w:pPr>
      <w:r>
        <w:rPr>
          <w:rtl/>
        </w:rPr>
        <w:t xml:space="preserve">آیا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 دما</w:t>
      </w:r>
      <w:r>
        <w:rPr>
          <w:rtl/>
        </w:rPr>
        <w:t xml:space="preserve"> </w:t>
      </w:r>
      <w:r>
        <w:rPr>
          <w:rtl/>
        </w:rPr>
        <w:t xml:space="preserve">نقض قانون دوم ترمودینامیک نیست؟</w:t>
      </w:r>
    </w:p>
    <w:p>
      <w:pPr>
        <w:pStyle w:val="Compact"/>
        <w:numPr>
          <w:ilvl w:val="0"/>
          <w:numId w:val="1052"/>
        </w:numPr>
        <w:bidi/>
      </w:pPr>
      <w:r>
        <w:rPr>
          <w:rtl/>
        </w:rPr>
        <w:t xml:space="preserve">آن</w:t>
      </w:r>
      <w:r>
        <w:rPr>
          <w:rtl/>
        </w:rPr>
        <w:t xml:space="preserve"> </w:t>
      </w:r>
      <w:r>
        <w:rPr>
          <w:b/>
          <w:bCs/>
          <w:rtl/>
        </w:rPr>
        <w:t xml:space="preserve">نوسان‌های پشت پیشانی موج</w:t>
      </w:r>
      <w:r>
        <w:rPr>
          <w:rtl/>
        </w:rPr>
        <w:t xml:space="preserve"> </w:t>
      </w:r>
      <w:r>
        <w:rPr>
          <w:rtl/>
        </w:rPr>
        <w:t xml:space="preserve">خطای عددی است یا فیزیک؟</w:t>
      </w:r>
    </w:p>
    <w:p>
      <w:pPr>
        <w:pStyle w:val="Compact"/>
        <w:numPr>
          <w:ilvl w:val="0"/>
          <w:numId w:val="1052"/>
        </w:numPr>
        <w:bidi/>
      </w:pPr>
      <w:r>
        <w:rPr>
          <w:rtl/>
        </w:rPr>
        <w:t xml:space="preserve">چرا</w:t>
      </w:r>
      <w:r>
        <w:rPr>
          <w:rtl/>
        </w:rPr>
        <w:t xml:space="preserve"> </w:t>
      </w:r>
      <w:r>
        <w:rPr>
          <w:b/>
          <w:bCs/>
          <w:rtl/>
        </w:rPr>
        <w:t xml:space="preserve">DQM</w:t>
      </w:r>
      <w:r>
        <w:rPr>
          <w:rtl/>
        </w:rPr>
        <w:t xml:space="preserve"> </w:t>
      </w:r>
      <w:r>
        <w:rPr>
          <w:rtl/>
        </w:rPr>
        <w:t xml:space="preserve">و نه اجزای محدود؟ مش را چگونه قفل کردید؟</w:t>
      </w:r>
    </w:p>
    <w:p>
      <w:pPr>
        <w:pStyle w:val="Compact"/>
        <w:numPr>
          <w:ilvl w:val="0"/>
          <w:numId w:val="1052"/>
        </w:numPr>
        <w:bidi/>
      </w:pPr>
      <w:r>
        <w:rPr>
          <w:rtl/>
        </w:rPr>
        <w:t xml:space="preserve">برای تخلخل بهترین الگو</w:t>
      </w:r>
      <w:r>
        <w:rPr>
          <w:rtl/>
        </w:rPr>
        <w:t xml:space="preserve"> </w:t>
      </w:r>
      <w:r>
        <w:rPr>
          <w:b/>
          <w:bCs/>
          <w:rtl/>
        </w:rPr>
        <w:t xml:space="preserve">A</w:t>
      </w:r>
      <w:r>
        <w:rPr>
          <w:rtl/>
        </w:rPr>
        <w:t xml:space="preserve"> </w:t>
      </w:r>
      <w:r>
        <w:rPr>
          <w:rtl/>
        </w:rPr>
        <w:t xml:space="preserve">است و برای گرافن</w:t>
      </w:r>
      <w:r>
        <w:rPr>
          <w:rtl/>
        </w:rPr>
        <w:t xml:space="preserve"> </w:t>
      </w:r>
      <w:r>
        <w:rPr>
          <w:b/>
          <w:bCs/>
          <w:rtl/>
        </w:rPr>
        <w:t xml:space="preserve">V</w:t>
      </w:r>
      <w:r>
        <w:rPr>
          <w:rtl/>
        </w:rPr>
        <w:t xml:space="preserve"> </w:t>
      </w:r>
      <w:r>
        <w:rPr>
          <w:rtl/>
        </w:rPr>
        <w:t xml:space="preserve">— آیا تناقض نیست؟</w:t>
      </w:r>
    </w:p>
    <w:p>
      <w:pPr>
        <w:pStyle w:val="Compact"/>
        <w:numPr>
          <w:ilvl w:val="0"/>
          <w:numId w:val="1052"/>
        </w:numPr>
        <w:bidi/>
      </w:pPr>
      <w:r>
        <w:rPr>
          <w:rtl/>
        </w:rPr>
        <w:t xml:space="preserve">حل‌گر را</w:t>
      </w:r>
      <w:r>
        <w:rPr>
          <w:rtl/>
        </w:rPr>
        <w:t xml:space="preserve"> </w:t>
      </w:r>
      <w:r>
        <w:rPr>
          <w:b/>
          <w:bCs/>
          <w:rtl/>
        </w:rPr>
        <w:t xml:space="preserve">چگونه صحت‌سنجی</w:t>
      </w:r>
      <w:r>
        <w:rPr>
          <w:rtl/>
        </w:rPr>
        <w:t xml:space="preserve"> </w:t>
      </w:r>
      <w:r>
        <w:rPr>
          <w:rtl/>
        </w:rPr>
        <w:t xml:space="preserve">کردید؟</w:t>
      </w:r>
    </w:p>
    <w:p>
      <w:pPr>
        <w:pStyle w:val="Compact"/>
        <w:numPr>
          <w:ilvl w:val="0"/>
          <w:numId w:val="1052"/>
        </w:numPr>
        <w:bidi/>
      </w:pPr>
      <w:r>
        <w:rPr>
          <w:rtl/>
        </w:rPr>
        <w:t xml:space="preserve">مهم‌ترین</w:t>
      </w:r>
      <w:r>
        <w:rPr>
          <w:rtl/>
        </w:rPr>
        <w:t xml:space="preserve"> </w:t>
      </w:r>
      <w:r>
        <w:rPr>
          <w:b/>
          <w:bCs/>
          <w:rtl/>
        </w:rPr>
        <w:t xml:space="preserve">محدودیت‌های</w:t>
      </w:r>
      <w:r>
        <w:rPr>
          <w:rtl/>
        </w:rPr>
        <w:t xml:space="preserve"> </w:t>
      </w:r>
      <w:r>
        <w:rPr>
          <w:rtl/>
        </w:rPr>
        <w:t xml:space="preserve">مدل شما چیست؟</w:t>
      </w:r>
    </w:p>
    <w:bookmarkEnd w:id="126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53" Target="media/rId53.png" /><Relationship Type="http://schemas.openxmlformats.org/officeDocument/2006/relationships/image" Id="rId43" Target="media/rId43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7" Target="media/rId77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89" Target="media/rId89.png" /><Relationship Type="http://schemas.openxmlformats.org/officeDocument/2006/relationships/image" Id="rId69" Target="media/rId6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2026-10-07T19:17:11Z</dcterms:created>
  <dcterms:modified xsi:type="dcterms:W3CDTF">2026-10-07T19:17:11Z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