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7045ec4a9905dde686df3a84d4aa0c699e770e8"/>
    <w:p>
      <w:pPr>
        <w:pStyle w:val="Heading1"/>
        <w:bidi/>
      </w:pPr>
      <w:r>
        <w:rPr>
          <w:rtl/>
        </w:rPr>
        <w:t xml:space="preserve">پیوست الف. روش انتگرال‌گیری زمانی نیومارک و روش‌های مقایسه</w:t>
      </w:r>
    </w:p>
    <w:p>
      <w:pPr>
        <w:bidi/>
      </w:pPr>
      <w:r>
        <w:rPr>
          <w:rtl/>
        </w:rPr>
        <w:t xml:space="preserve">در این پیوست، روش انتگرال‌گیری زمانی نیومارک که برای همهٔ حل‌های گذرای این</w:t>
      </w:r>
      <w:r>
        <w:rPr>
          <w:rtl/>
        </w:rPr>
        <w:t xml:space="preserve"> </w:t>
      </w:r>
      <w:r>
        <w:rPr>
          <w:rtl/>
        </w:rPr>
        <w:t xml:space="preserve">پایان‌نامه به کار رفته است تشریح می‌شود و سپس به‌اختصار روش‌های جایگزینِ</w:t>
      </w:r>
      <w:r>
        <w:rPr>
          <w:rtl/>
        </w:rPr>
        <w:t xml:space="preserve"> </w:t>
      </w:r>
      <w:r>
        <w:rPr>
          <w:rtl/>
        </w:rPr>
        <w:t xml:space="preserve">انتگرال‌گیری زمانی و گسسته‌سازی مکانی که در مطالعات مقایسه‌ای فصل چهارم</w:t>
      </w:r>
      <w:r>
        <w:rPr>
          <w:rtl/>
        </w:rPr>
        <w:t xml:space="preserve"> </w:t>
      </w:r>
      <w:r>
        <w:rPr>
          <w:rtl/>
        </w:rPr>
        <w:t xml:space="preserve">(بخش‌های ۴-۱۸ تا ۴-۱۹) استفاده شده‌اند، معرفی می‌گردند.</w:t>
      </w:r>
    </w:p>
    <w:bookmarkStart w:id="9" w:name="الف-۱.-دستگاه-نیمهگسسته"/>
    <w:p>
      <w:pPr>
        <w:pStyle w:val="Heading2"/>
        <w:bidi/>
      </w:pPr>
      <w:r>
        <w:rPr>
          <w:rtl/>
        </w:rPr>
        <w:t xml:space="preserve">الف-۱. دستگاه نیمه‌گسسته</w:t>
      </w:r>
    </w:p>
    <w:p>
      <w:pPr>
        <w:bidi/>
      </w:pPr>
      <w:r>
        <w:rPr>
          <w:rtl/>
        </w:rPr>
        <w:t xml:space="preserve">پس از گسسته‌سازی مکانی به روش دیفرانسیل کوادریچر لایه‌ای (DQM) در صفحهٔ</w:t>
      </w:r>
      <w:r>
        <w:rPr>
          <w:rtl/>
        </w:rP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که در فصل سوم شرح داده شد، مسئلهٔ ترموالاستیک ممزوج لرد-شولمن به یک دستگاه</w:t>
      </w:r>
      <w:r>
        <w:rPr>
          <w:rtl/>
        </w:rPr>
        <w:t xml:space="preserve"> </w:t>
      </w:r>
      <w:r>
        <w:rPr>
          <w:rtl/>
        </w:rPr>
        <w:t xml:space="preserve">معادلات دیفرانسیل معمولی بر حسب زمان برای بردار مجهول‌های گرهی کاهش می‌یابد:</w:t>
      </w:r>
    </w:p>
    <w:p>
      <w:pPr>
        <w:bidi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θ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u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w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bidi/>
      </w:pPr>
      <w:r>
        <w:rPr>
          <w:rtl/>
        </w:rPr>
        <w:t xml:space="preserve">که در آن</w:t>
      </w:r>
      <w:r>
        <w:rPr>
          <w:rtl/>
        </w:rPr>
        <w:t xml:space="preserve"> </w:t>
      </w:r>
      <m:oMath>
        <m:r>
          <m:rPr>
            <m:sty m:val="bi"/>
          </m:rPr>
          <m:t>θ</m:t>
        </m:r>
      </m:oMath>
      <w:r>
        <w:rPr>
          <w:rtl/>
        </w:rPr>
        <w:t xml:space="preserve">،</w:t>
      </w:r>
      <w:r>
        <w:rPr>
          <w:rtl/>
        </w:rPr>
        <w:t xml:space="preserve"> </w:t>
      </w:r>
      <m:oMath>
        <m:r>
          <m:rPr>
            <m:sty m:val="bi"/>
          </m:rPr>
          <m:t>u</m:t>
        </m:r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r>
          <m:rPr>
            <m:sty m:val="bi"/>
          </m:rPr>
          <m:t>w</m:t>
        </m:r>
      </m:oMath>
      <w:r>
        <w:rPr>
          <w:rtl/>
        </w:rPr>
        <w:t xml:space="preserve"> </w:t>
      </w:r>
      <w:r>
        <w:rPr>
          <w:rtl/>
        </w:rPr>
        <w:t xml:space="preserve">به‌ترتیب افزایش</w:t>
      </w:r>
      <w:r>
        <w:rPr>
          <w:rtl/>
        </w:rPr>
        <w:t xml:space="preserve"> </w:t>
      </w:r>
      <w:r>
        <w:rPr>
          <w:rtl/>
        </w:rPr>
        <w:t xml:space="preserve">دمای گرهی</w:t>
      </w:r>
      <w:r>
        <w:rPr>
          <w:rtl/>
        </w:rPr>
        <w:t xml:space="preserve"> </w:t>
      </w:r>
      <m:oMath>
        <m:r>
          <m:t>θ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و جابجایی‌های شعاعی و محوری را در همهٔ نقاط</w:t>
      </w:r>
      <w:r>
        <w:rPr>
          <w:rtl/>
        </w:rPr>
        <w:t xml:space="preserve"> </w:t>
      </w:r>
      <w:r>
        <w:rPr>
          <w:rtl/>
        </w:rPr>
        <w:t xml:space="preserve">شبکهٔ</w:t>
      </w:r>
      <w:r>
        <w:rPr>
          <w:rtl/>
        </w:rP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و همهٔ لایه‌ها گرد می‌آورند. دستگاه نیمه‌گسسته به‌صورت یکپارچهٔ</w:t>
      </w:r>
      <w:r>
        <w:rPr>
          <w:rtl/>
        </w:rPr>
        <w:t xml:space="preserve"> </w:t>
      </w:r>
      <w:r>
        <w:rPr>
          <w:rtl/>
        </w:rPr>
        <w:t xml:space="preserve">مرتبهٔ دوم نوشته می‌شود:</w:t>
      </w:r>
    </w:p>
    <w:p>
      <w:pPr>
        <w:bidi/>
      </w:pPr>
      <m:oMathPara>
        <m:oMathParaPr>
          <m:jc m:val="center"/>
        </m:oMathParaPr>
        <m:oMath>
          <m:r>
            <m:rPr>
              <m:sty m:val="bi"/>
            </m:rPr>
            <m:t>M</m:t>
          </m:r>
          <m:r>
            <m:t> </m:t>
          </m:r>
          <m:acc>
            <m:accPr>
              <m:chr m:val="̈"/>
            </m:accPr>
            <m:e>
              <m:r>
                <m:rPr>
                  <m:sty m:val="bi"/>
                </m:rP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t> </m:t>
          </m:r>
          <m:acc>
            <m:accPr>
              <m:chr m:val="̇"/>
            </m:accPr>
            <m:e>
              <m:r>
                <m:rPr>
                  <m:sty m:val="bi"/>
                </m:rP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K</m:t>
          </m:r>
          <m:r>
            <m:t> 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bidi/>
      </w:pPr>
      <w:r>
        <w:rPr>
          <w:rtl/>
        </w:rPr>
        <w:t xml:space="preserve">سه ماتریس یادشده مستقیماً از معادلات حاکم مونتاژ می‌شوند: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سطرهای مکانیکی</w:t>
      </w:r>
      <w:r>
        <w:rPr>
          <w:rtl/>
        </w:rPr>
        <w:t xml:space="preserve"> </w:t>
      </w:r>
      <w:r>
        <w:rPr>
          <w:rtl/>
        </w:rPr>
        <w:t xml:space="preserve">(</w:t>
      </w:r>
      <m:oMath>
        <m:r>
          <m:rPr>
            <m:sty m:val="bi"/>
          </m:rPr>
          <m:t>u</m:t>
        </m:r>
        <m:r>
          <m:rPr>
            <m:sty m:val="p"/>
          </m:rPr>
          <m:t>,</m:t>
        </m:r>
        <m:r>
          <m:rPr>
            <m:sty m:val="bi"/>
          </m:rPr>
          <m:t>w</m:t>
        </m:r>
      </m:oMath>
      <w:r>
        <w:rPr>
          <w:rtl/>
        </w:rPr>
        <w:t xml:space="preserve">): معادلات مومنتوم</w:t>
      </w:r>
      <w:r>
        <w:rPr>
          <w:rtl/>
        </w:rPr>
        <w:t xml:space="preserve"> </w:t>
      </w:r>
      <m:oMath>
        <m:r>
          <m:t>ρ</m:t>
        </m:r>
        <m:acc>
          <m:accPr>
            <m:chr m:val="̈"/>
          </m:accPr>
          <m:e>
            <m:r>
              <m:t>u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script"/>
            <m:sty m:val="p"/>
          </m:rPr>
          <m:t>L</m:t>
        </m:r>
        <m:r>
          <m:rPr>
            <m:sty m:val="bi"/>
          </m:rPr>
          <m:t>u</m:t>
        </m:r>
        <m:sSub>
          <m:e>
            <m:r>
              <m:rPr>
                <m:sty m:val="p"/>
              </m:rPr>
              <m:t>)</m:t>
            </m:r>
          </m:e>
          <m:sub>
            <m:r>
              <m:t>r</m:t>
            </m:r>
          </m:sub>
        </m:sSub>
        <m:r>
          <m:rPr>
            <m:sty m:val="p"/>
          </m:rPr>
          <m:t>+</m:t>
        </m:r>
        <m:acc>
          <m:accPr>
            <m:chr m:val="‾"/>
          </m:accPr>
          <m:e>
            <m:r>
              <m:t>β</m:t>
            </m:r>
          </m:e>
        </m:acc>
        <m:r>
          <m:t> </m:t>
        </m:r>
        <m:sSub>
          <m:e>
            <m:r>
              <m:rPr>
                <m:sty m:val="p"/>
              </m:rPr>
              <m:t>∂</m:t>
            </m:r>
          </m:e>
          <m:sub>
            <m:r>
              <m:t>r</m:t>
            </m:r>
          </m:sub>
        </m:sSub>
        <m:r>
          <m:t>θ</m:t>
        </m:r>
        <m:r>
          <m:rPr>
            <m:sty m:val="p"/>
          </m:rPr>
          <m:t>=</m:t>
        </m:r>
        <m:r>
          <m:t>0</m:t>
        </m:r>
      </m:oMath>
      <w:r>
        <w:rPr>
          <w:rtl/>
        </w:rPr>
        <w:t xml:space="preserve"> </w:t>
      </w:r>
      <w:r>
        <w:rPr>
          <w:rtl/>
        </w:rPr>
        <w:t xml:space="preserve">از مرتبهٔ دوم زمانی‌اند و از این رو جملهٔ</w:t>
      </w:r>
      <w:r>
        <w:rPr>
          <w:rtl/>
        </w:rPr>
        <w:t xml:space="preserve"> </w:t>
      </w:r>
      <m:oMath>
        <m:r>
          <m:t>ρ</m:t>
        </m:r>
      </m:oMath>
      <w:r>
        <w:rPr>
          <w:rtl/>
        </w:rPr>
        <w:t xml:space="preserve"> </w:t>
      </w:r>
      <w:r>
        <w:rPr>
          <w:rtl/>
        </w:rPr>
        <w:t xml:space="preserve">را به</w:t>
      </w:r>
      <w:r>
        <w:rPr>
          <w:rtl/>
        </w:rPr>
        <w:t xml:space="preserve"> </w:t>
      </w:r>
      <m:oMath>
        <m:r>
          <m:rPr>
            <m:sty m:val="bi"/>
          </m:rPr>
          <m:t>M</m:t>
        </m:r>
      </m:oMath>
      <w:r>
        <w:rPr>
          <w:rtl/>
        </w:rPr>
        <w:t xml:space="preserve">، هیچ</w:t>
      </w:r>
      <w:r>
        <w:rPr>
          <w:rtl/>
        </w:rPr>
        <w:t xml:space="preserve"> </w:t>
      </w:r>
      <w:r>
        <w:rPr>
          <w:rtl/>
        </w:rPr>
        <w:t xml:space="preserve">جمله‌ای را به</w:t>
      </w:r>
      <w:r>
        <w:rPr>
          <w:rtl/>
        </w:rPr>
        <w:t xml:space="preserve"> </w:t>
      </w:r>
      <m:oMath>
        <m:r>
          <m:rPr>
            <m:sty m:val="bi"/>
          </m:rPr>
          <m:t>C</m:t>
        </m:r>
      </m:oMath>
      <w:r>
        <w:rPr>
          <w:rtl/>
        </w:rPr>
        <w:t xml:space="preserve"> </w:t>
      </w:r>
      <w:r>
        <w:rPr>
          <w:rtl/>
        </w:rPr>
        <w:t xml:space="preserve">(زیرا دینامیک کشسان بدون میرایی است) و عملگر</w:t>
      </w:r>
      <w:r>
        <w:rPr>
          <w:rtl/>
        </w:rPr>
        <w:t xml:space="preserve"> </w:t>
      </w:r>
      <w:r>
        <w:rPr>
          <w:rtl/>
        </w:rPr>
        <w:t xml:space="preserve">کشسان به‌همراه جفت‌شدگی ترموالاستیک</w:t>
      </w:r>
      <w:r>
        <w:rPr>
          <w:rtl/>
        </w:rPr>
        <w:t xml:space="preserve"> </w:t>
      </w:r>
      <m:oMath>
        <m:acc>
          <m:accPr>
            <m:chr m:val="‾"/>
          </m:accPr>
          <m:e>
            <m:r>
              <m:t>β</m:t>
            </m:r>
          </m:e>
        </m:acc>
        <m:r>
          <m:t> </m:t>
        </m:r>
        <m:r>
          <m:rPr>
            <m:sty m:val="p"/>
          </m:rPr>
          <m:t>∂</m:t>
        </m:r>
        <m:r>
          <m:t>θ</m:t>
        </m:r>
      </m:oMath>
      <w:r>
        <w:rPr>
          <w:rtl/>
        </w:rPr>
        <w:t xml:space="preserve"> </w:t>
      </w:r>
      <w:r>
        <w:rPr>
          <w:rtl/>
        </w:rPr>
        <w:t xml:space="preserve">را به</w:t>
      </w:r>
      <w:r>
        <w:rPr>
          <w:rtl/>
        </w:rPr>
        <w:t xml:space="preserve"> </w:t>
      </w:r>
      <m:oMath>
        <m:r>
          <m:rPr>
            <m:sty m:val="bi"/>
          </m:rPr>
          <m:t>K</m:t>
        </m:r>
      </m:oMath>
      <w:r>
        <w:rPr>
          <w:rtl/>
        </w:rPr>
        <w:t xml:space="preserve"> </w:t>
      </w:r>
      <w:r>
        <w:rPr>
          <w:rtl/>
        </w:rPr>
        <w:t xml:space="preserve">می‌افزایند.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سطرهای حرارتی</w:t>
      </w:r>
      <w:r>
        <w:rPr>
          <w:rtl/>
        </w:rPr>
        <w:t xml:space="preserve"> </w:t>
      </w:r>
      <w:r>
        <w:rPr>
          <w:rtl/>
        </w:rPr>
        <w:t xml:space="preserve">(</w:t>
      </w:r>
      <m:oMath>
        <m:r>
          <m:rPr>
            <m:sty m:val="bi"/>
          </m:rPr>
          <m:t>θ</m:t>
        </m:r>
      </m:oMath>
      <w:r>
        <w:rPr>
          <w:rtl/>
        </w:rPr>
        <w:t xml:space="preserve">) تحت تئوری لرد-شولمن: معادلهٔ انرژی</w:t>
      </w:r>
      <w:r>
        <w:rPr>
          <w:rtl/>
        </w:rPr>
        <w:t xml:space="preserve"> </w:t>
      </w:r>
      <m:oMath>
        <m:r>
          <m:t>ρ</m:t>
        </m:r>
        <m:r>
          <m:t>c</m:t>
        </m:r>
        <m:r>
          <m:rPr>
            <m:sty m:val="p"/>
          </m:rPr>
          <m:t>(</m:t>
        </m:r>
        <m:acc>
          <m:accPr>
            <m:chr m:val="̇"/>
          </m:accPr>
          <m:e>
            <m:r>
              <m:t>θ</m:t>
            </m:r>
          </m:e>
        </m:acc>
        <m:r>
          <m:rPr>
            <m:sty m:val="p"/>
          </m:rPr>
          <m:t>+</m:t>
        </m:r>
        <m:sSub>
          <m:e>
            <m:r>
              <m:t>τ</m:t>
            </m:r>
          </m:e>
          <m:sub>
            <m:r>
              <m:t>0</m:t>
            </m:r>
          </m:sub>
        </m:sSub>
        <m:acc>
          <m:accPr>
            <m:chr m:val="̈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‾"/>
          </m:accPr>
          <m:e>
            <m:r>
              <m:t>β</m:t>
            </m:r>
          </m:e>
        </m:acc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acc>
          <m:accPr>
            <m:chr m:val="̇"/>
          </m:accPr>
          <m:e>
            <m:r>
              <m:t>e</m:t>
            </m:r>
          </m:e>
        </m:acc>
        <m:r>
          <m:rPr>
            <m:sty m:val="p"/>
          </m:rPr>
          <m:t>+</m:t>
        </m:r>
        <m:sSub>
          <m:e>
            <m:r>
              <m:t>τ</m:t>
            </m:r>
          </m:e>
          <m:sub>
            <m:r>
              <m:t>0</m:t>
            </m:r>
          </m:sub>
        </m:sSub>
        <m:acc>
          <m:accPr>
            <m:chr m:val="̈"/>
          </m:accPr>
          <m:e>
            <m:r>
              <m:t>e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∇</m:t>
        </m:r>
        <m:r>
          <m:t>​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∇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tl/>
        </w:rPr>
        <w:t xml:space="preserve"> </w:t>
      </w:r>
      <w:r>
        <w:rPr>
          <w:rtl/>
        </w:rPr>
        <w:t xml:space="preserve">جملهٔ</w:t>
      </w:r>
      <w:r>
        <w:rPr>
          <w:rtl/>
        </w:rPr>
        <w:t xml:space="preserve"> </w:t>
      </w:r>
      <m:oMath>
        <m:r>
          <m:t>ρ</m:t>
        </m:r>
        <m:r>
          <m:t>c</m:t>
        </m:r>
        <m:r>
          <m:t> </m:t>
        </m:r>
        <m:sSub>
          <m:e>
            <m:r>
              <m:t>τ</m:t>
            </m:r>
          </m:e>
          <m:sub>
            <m:r>
              <m:t>0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(و جفت‌شدگی</w:t>
      </w:r>
      <w:r>
        <w:rPr>
          <w:rtl/>
        </w:rPr>
        <w:t xml:space="preserve"> </w:t>
      </w:r>
      <m:oMath>
        <m:acc>
          <m:accPr>
            <m:chr m:val="‾"/>
          </m:accPr>
          <m:e>
            <m:r>
              <m:t>β</m:t>
            </m:r>
          </m:e>
        </m:acc>
        <m:sSub>
          <m:e>
            <m:r>
              <m:t>T</m:t>
            </m:r>
          </m:e>
          <m:sub>
            <m:r>
              <m:t>0</m:t>
            </m:r>
          </m:sub>
        </m:sSub>
        <m:sSub>
          <m:e>
            <m:r>
              <m:t>τ</m:t>
            </m:r>
          </m:e>
          <m:sub>
            <m:r>
              <m:t>0</m:t>
            </m:r>
          </m:sub>
        </m:sSub>
        <m:r>
          <m:t> </m:t>
        </m:r>
        <m:r>
          <m:t>e</m:t>
        </m:r>
      </m:oMath>
      <w:r>
        <w:rPr>
          <w:rtl/>
        </w:rPr>
        <w:t xml:space="preserve">) را به</w:t>
      </w:r>
      <w:r>
        <w:rPr>
          <w:rtl/>
        </w:rPr>
        <w:t xml:space="preserve"> </w:t>
      </w:r>
      <m:oMath>
        <m:r>
          <m:rPr>
            <m:sty m:val="bi"/>
          </m:rPr>
          <m:t>M</m:t>
        </m:r>
      </m:oMath>
      <w:r>
        <w:rPr>
          <w:rtl/>
        </w:rPr>
        <w:t xml:space="preserve">، جملهٔ</w:t>
      </w:r>
      <w:r>
        <w:rPr>
          <w:rtl/>
        </w:rPr>
        <w:t xml:space="preserve"> </w:t>
      </w:r>
      <m:oMath>
        <m:r>
          <m:t>ρ</m:t>
        </m:r>
        <m:r>
          <m:t>c</m:t>
        </m:r>
      </m:oMath>
      <w:r>
        <w:rPr>
          <w:rtl/>
        </w:rPr>
        <w:t xml:space="preserve"> </w:t>
      </w:r>
      <w:r>
        <w:rPr>
          <w:rtl/>
        </w:rPr>
        <w:t xml:space="preserve">(و</w:t>
      </w:r>
      <w:r>
        <w:rPr>
          <w:rtl/>
        </w:rPr>
        <w:t xml:space="preserve"> </w:t>
      </w:r>
      <m:oMath>
        <m:acc>
          <m:accPr>
            <m:chr m:val="‾"/>
          </m:accPr>
          <m:e>
            <m:r>
              <m:t>β</m:t>
            </m:r>
          </m:e>
        </m:acc>
        <m:sSub>
          <m:e>
            <m:r>
              <m:t>T</m:t>
            </m:r>
          </m:e>
          <m:sub>
            <m:r>
              <m:t>0</m:t>
            </m:r>
          </m:sub>
        </m:sSub>
        <m:r>
          <m:t> </m:t>
        </m:r>
        <m:r>
          <m:t>e</m:t>
        </m:r>
      </m:oMath>
      <w:r>
        <w:rPr>
          <w:rtl/>
        </w:rPr>
        <w:t xml:space="preserve">) را به</w:t>
      </w:r>
      <w:r>
        <w:rPr>
          <w:rtl/>
        </w:rPr>
        <w:t xml:space="preserve"> </w:t>
      </w:r>
      <m:oMath>
        <m:r>
          <m:rPr>
            <m:sty m:val="bi"/>
          </m:rPr>
          <m:t>C</m:t>
        </m:r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w:r>
        <w:rPr>
          <w:rtl/>
        </w:rPr>
        <w:t xml:space="preserve">عملگر هدایت</w:t>
      </w:r>
      <w:r>
        <w:rPr>
          <w:rtl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∇</m:t>
        </m:r>
        <m:r>
          <m:t>​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∇</m:t>
        </m:r>
        <m:r>
          <m:t> 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را به</w:t>
      </w:r>
      <w:r>
        <w:rPr>
          <w:rtl/>
        </w:rPr>
        <w:t xml:space="preserve"> </w:t>
      </w:r>
      <m:oMath>
        <m:r>
          <m:rPr>
            <m:sty m:val="bi"/>
          </m:rPr>
          <m:t>K</m:t>
        </m:r>
      </m:oMath>
      <w:r>
        <w:rPr>
          <w:rtl/>
        </w:rPr>
        <w:t xml:space="preserve"> </w:t>
      </w:r>
      <w:r>
        <w:rPr>
          <w:rtl/>
        </w:rPr>
        <w:t xml:space="preserve">می‌افزاید.</w:t>
      </w:r>
    </w:p>
    <w:p>
      <w:pPr>
        <w:bidi/>
      </w:pPr>
      <w:r>
        <w:rPr>
          <w:rtl/>
        </w:rPr>
        <w:t xml:space="preserve">در این روابط</w:t>
      </w:r>
      <w:r>
        <w:rPr>
          <w:rtl/>
        </w:rPr>
        <w:t xml:space="preserve"> </w:t>
      </w:r>
      <m:oMath>
        <m:r>
          <m:t>e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t>​</m:t>
        </m:r>
        <m:r>
          <m:rPr>
            <m:sty m:val="p"/>
          </m:rPr>
          <m:t>⋅</m:t>
        </m:r>
        <m:r>
          <m:rPr>
            <m:sty m:val="bi"/>
          </m:rPr>
          <m:t>u</m:t>
        </m:r>
      </m:oMath>
      <w:r>
        <w:rPr>
          <w:rtl/>
        </w:rPr>
        <w:t xml:space="preserve"> </w:t>
      </w:r>
      <w:r>
        <w:rPr>
          <w:rtl/>
        </w:rPr>
        <w:t xml:space="preserve">اتساع حجمی،</w:t>
      </w:r>
      <w:r>
        <w:rPr>
          <w:rtl/>
        </w:rP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زمان تخفیف،</w:t>
      </w:r>
      <w:r>
        <w:rPr>
          <w:rtl/>
        </w:rPr>
        <w:t xml:space="preserve"> </w:t>
      </w:r>
      <m:oMath>
        <m:acc>
          <m:accPr>
            <m:chr m:val="‾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α</m:t>
            </m:r>
          </m:e>
        </m:acc>
        <m:r>
          <m:rPr>
            <m:sty m:val="p"/>
          </m:rPr>
          <m:t>(</m:t>
        </m:r>
        <m:r>
          <m:t>3</m:t>
        </m:r>
        <m:acc>
          <m:accPr>
            <m:chr m:val="‾"/>
          </m:accPr>
          <m:e>
            <m:r>
              <m:t>λ</m:t>
            </m:r>
          </m:e>
        </m:acc>
        <m:r>
          <m:rPr>
            <m:sty m:val="p"/>
          </m:rPr>
          <m:t>+</m:t>
        </m:r>
        <m:r>
          <m:t>2</m:t>
        </m:r>
        <m:acc>
          <m:accPr>
            <m:chr m:val="‾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مدول حرارتی مادهٔ</w:t>
      </w:r>
      <w:r>
        <w:rPr>
          <w:rtl/>
        </w:rPr>
        <w:t xml:space="preserve"> </w:t>
      </w:r>
      <w:r>
        <w:rPr>
          <w:rtl/>
        </w:rPr>
        <w:t xml:space="preserve">همگن‌سازی‌شده و</w:t>
      </w:r>
      <w:r>
        <w:rPr>
          <w:rtl/>
        </w:rP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دمای مرجع است. دقیقاً همین جملهٔ تخفیف</w:t>
      </w:r>
      <w:r>
        <w:rPr>
          <w:rtl/>
        </w:rP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  <m:acc>
          <m:accPr>
            <m:chr m:val="̈"/>
          </m:accPr>
          <m:e>
            <m:r>
              <m:t>θ</m:t>
            </m:r>
          </m:e>
        </m:acc>
      </m:oMath>
      <w:r>
        <w:rPr>
          <w:rtl/>
        </w:rPr>
        <w:t xml:space="preserve"> </w:t>
      </w:r>
      <w:r>
        <w:rPr>
          <w:rtl/>
        </w:rPr>
        <w:t xml:space="preserve">است که به سطرهای حرارتی یک جملهٔ جرمی می‌بخشد و دستگاه</w:t>
      </w:r>
      <w:r>
        <w:rPr>
          <w:rtl/>
        </w:rPr>
        <w:t xml:space="preserve"> </w:t>
      </w:r>
      <w:r>
        <w:rPr>
          <w:rtl/>
        </w:rPr>
        <w:t xml:space="preserve">سهموی فوریه را به دستگاه هذلولوی (موج‌گونهٔ) لرد-شولمن تبدیل می‌کند. با قرار</w:t>
      </w:r>
      <w:r>
        <w:rPr>
          <w:rtl/>
        </w:rPr>
        <w:t xml:space="preserve"> </w:t>
      </w:r>
      <w:r>
        <w:rPr>
          <w:rtl/>
        </w:rPr>
        <w:t xml:space="preserve">دادن</w:t>
      </w:r>
      <w:r>
        <w:rPr>
          <w:rtl/>
        </w:rPr>
        <w:t xml:space="preserve"> </w:t>
      </w:r>
      <m:oMath>
        <m:sSub>
          <m:e>
            <m:r>
              <m:t>τ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tl/>
        </w:rPr>
        <w:t xml:space="preserve">، مدل کلاسیک ممزوج فوریه بازیابی می‌شود که در آن سطرهای حرارتی</w:t>
      </w:r>
      <w:r>
        <w:rPr>
          <w:rtl/>
        </w:rPr>
        <w:t xml:space="preserve"> </w:t>
      </w:r>
      <w:r>
        <w:rPr>
          <w:rtl/>
        </w:rPr>
        <w:t xml:space="preserve">فاقد جملهٔ جرمی‌اند.</w:t>
      </w:r>
    </w:p>
    <w:bookmarkEnd w:id="9"/>
    <w:bookmarkStart w:id="12" w:name="الف-۲.-طرحواره-نیومارک"/>
    <w:p>
      <w:pPr>
        <w:pStyle w:val="Heading2"/>
        <w:bidi/>
      </w:pPr>
      <w:r>
        <w:rPr>
          <w:rtl/>
        </w:rPr>
        <w:t xml:space="preserve">الف-۲. طرح‌وارهٔ نیومارک</w:t>
      </w:r>
    </w:p>
    <w:p>
      <w:pPr>
        <w:bidi/>
      </w:pPr>
      <w:r>
        <w:rPr>
          <w:rtl/>
        </w:rPr>
        <w:t xml:space="preserve">دستگاه به کمک خانوادهٔ نیومارک-</w:t>
      </w:r>
      <m:oMath>
        <m:r>
          <m:t>β</m:t>
        </m:r>
      </m:oMath>
      <w:r>
        <w:rPr>
          <w:rtl/>
        </w:rPr>
        <w:t xml:space="preserve"> </w:t>
      </w:r>
      <w:r>
        <w:rPr>
          <w:rtl/>
        </w:rPr>
        <w:t xml:space="preserve">در زمان پیش‌روی می‌کند. با داشتن حالت</w:t>
      </w:r>
      <w:r>
        <w:rPr>
          <w:rtl/>
        </w:rP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̇"/>
              </m:accPr>
              <m:e>
                <m:r>
                  <m:rPr>
                    <m:sty m:val="bi"/>
                  </m:rP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̈"/>
              </m:accPr>
              <m:e>
                <m:r>
                  <m:rPr>
                    <m:sty m:val="bi"/>
                  </m:rP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در زمان</w:t>
      </w:r>
      <w:r>
        <w:rPr>
          <w:rtl/>
        </w:rP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rPr>
          <w:rtl/>
        </w:rPr>
        <w:t xml:space="preserve">، حالت در</w:t>
      </w:r>
      <w:r>
        <w:rPr>
          <w:rtl/>
        </w:rP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Δ</m:t>
        </m:r>
        <m:r>
          <m:t>t</m:t>
        </m:r>
      </m:oMath>
      <w:r>
        <w:rPr>
          <w:rtl/>
        </w:rPr>
        <w:t xml:space="preserve"> </w:t>
      </w:r>
      <w:r>
        <w:rPr>
          <w:rtl/>
        </w:rPr>
        <w:t xml:space="preserve">توسط دو تقریب نیومارک تعریف می‌شود:</w:t>
      </w:r>
    </w:p>
    <w:p>
      <w:pPr>
        <w:bidi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t</m:t>
          </m:r>
          <m:r>
            <m:t> </m:t>
          </m:r>
          <m:sSub>
            <m:e>
              <m:acc>
                <m:accPr>
                  <m:chr m:val="̇"/>
                </m:accPr>
                <m:e>
                  <m:r>
                    <m:rPr>
                      <m:sty m:val="bi"/>
                    </m:rPr>
                    <m:t>x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̈"/>
                    </m:accPr>
                    <m:e>
                      <m:r>
                        <m:rPr>
                          <m:sty m:val="bi"/>
                        </m:rP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t>β</m:t>
              </m:r>
              <m:r>
                <m:t> </m:t>
              </m:r>
              <m:sSub>
                <m:e>
                  <m:acc>
                    <m:accPr>
                      <m:chr m:val="̈"/>
                    </m:accPr>
                    <m:e>
                      <m:r>
                        <m:rPr>
                          <m:sty m:val="bi"/>
                        </m:rPr>
                        <m:t>x</m:t>
                      </m:r>
                    </m:e>
                  </m:acc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bidi/>
      </w:pPr>
      <m:oMathPara>
        <m:oMathParaPr>
          <m:jc m:val="center"/>
        </m:oMathParaPr>
        <m:oMath>
          <m:sSub>
            <m:e>
              <m:acc>
                <m:accPr>
                  <m:chr m:val="̇"/>
                </m:accPr>
                <m:e>
                  <m:r>
                    <m:rPr>
                      <m:sty m:val="bi"/>
                    </m:rPr>
                    <m:t>x</m:t>
                  </m:r>
                </m:e>
              </m:acc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̇"/>
                </m:accPr>
                <m:e>
                  <m:r>
                    <m:rPr>
                      <m:sty m:val="bi"/>
                    </m:rPr>
                    <m:t>x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t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γ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̈"/>
                    </m:accPr>
                    <m:e>
                      <m:r>
                        <m:rPr>
                          <m:sty m:val="bi"/>
                        </m:rP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γ</m:t>
              </m:r>
              <m:r>
                <m:t> </m:t>
              </m:r>
              <m:sSub>
                <m:e>
                  <m:acc>
                    <m:accPr>
                      <m:chr m:val="̈"/>
                    </m:accPr>
                    <m:e>
                      <m:r>
                        <m:rPr>
                          <m:sty m:val="bi"/>
                        </m:rPr>
                        <m:t>x</m:t>
                      </m:r>
                    </m:e>
                  </m:acc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bidi/>
      </w:pPr>
      <w:r>
        <w:rPr>
          <w:rtl/>
        </w:rPr>
        <w:t xml:space="preserve">با جای‌گذاری این دو رابطه در معادلهٔ حرکت در</w:t>
      </w:r>
      <w:r>
        <w:rPr>
          <w:rtl/>
        </w:rP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و حذف</w:t>
      </w:r>
      <w:r>
        <w:rPr>
          <w:rtl/>
        </w:rPr>
        <w:t xml:space="preserve"> </w:t>
      </w:r>
      <m:oMath>
        <m:sSub>
          <m:e>
            <m:acc>
              <m:accPr>
                <m:chr m:val="̇"/>
              </m:accPr>
              <m:e>
                <m:r>
                  <m:rPr>
                    <m:sty m:val="bi"/>
                  </m:rPr>
                  <m:t>x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sSub>
          <m:e>
            <m:acc>
              <m:accPr>
                <m:chr m:val="̈"/>
              </m:accPr>
              <m:e>
                <m:r>
                  <m:rPr>
                    <m:sty m:val="bi"/>
                  </m:rPr>
                  <m:t>x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>
          <w:rtl/>
        </w:rPr>
        <w:t xml:space="preserve">، یک دستگاه خطی منفرد برای</w:t>
      </w:r>
      <w:r>
        <w:rPr>
          <w:rtl/>
        </w:rP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به دست می‌آید (صورت جابجایی‌محور روش نیومارک):</w:t>
      </w:r>
    </w:p>
    <w:p>
      <w:pPr>
        <w:bidi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K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sub>
          </m:sSub>
          <m:r>
            <m:t> 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F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bi"/>
            </m:rPr>
            <m:t>M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sSub>
                <m:e>
                  <m:acc>
                    <m:accPr>
                      <m:chr m:val="̇"/>
                    </m:accPr>
                    <m:e>
                      <m:r>
                        <m:rPr>
                          <m:sty m:val="bi"/>
                        </m:rP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sSub>
                <m:e>
                  <m:acc>
                    <m:accPr>
                      <m:chr m:val="̈"/>
                    </m:accPr>
                    <m:e>
                      <m:r>
                        <m:rPr>
                          <m:sty m:val="bi"/>
                        </m:rP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4</m:t>
                  </m:r>
                </m:sub>
              </m:sSub>
              <m:sSub>
                <m:e>
                  <m:acc>
                    <m:accPr>
                      <m:chr m:val="̇"/>
                    </m:accPr>
                    <m:e>
                      <m:r>
                        <m:rPr>
                          <m:sty m:val="bi"/>
                        </m:rP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5</m:t>
                  </m:r>
                </m:sub>
              </m:sSub>
              <m:sSub>
                <m:e>
                  <m:acc>
                    <m:accPr>
                      <m:chr m:val="̈"/>
                    </m:accPr>
                    <m:e>
                      <m:r>
                        <m:rPr>
                          <m:sty m:val="bi"/>
                        </m:rP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bidi/>
      </w:pPr>
      <w:r>
        <w:rPr>
          <w:rtl/>
        </w:rPr>
        <w:t xml:space="preserve">با ماتریس سختی مؤثر</w:t>
      </w:r>
    </w:p>
    <w:p>
      <w:pPr>
        <w:bidi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K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K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bi"/>
            </m:rPr>
            <m:t>M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bi"/>
            </m:rPr>
            <m:t>C</m:t>
          </m:r>
          <m:r>
            <m:rPr>
              <m:sty m:val="p"/>
            </m:rPr>
            <m:t>,</m:t>
          </m:r>
        </m:oMath>
      </m:oMathPara>
    </w:p>
    <w:p>
      <w:pPr>
        <w:bidi/>
      </w:pPr>
      <w:r>
        <w:rPr>
          <w:rtl/>
        </w:rPr>
        <w:t xml:space="preserve">و ثابت‌های انتگرال‌گیری</w:t>
      </w:r>
    </w:p>
    <w:p>
      <w:pPr>
        <w:bidi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β</m:t>
              </m:r>
              <m:r>
                <m:t> </m:t>
              </m:r>
              <m:r>
                <m:rPr>
                  <m:sty m:val="p"/>
                </m:rPr>
                <m:t>Δ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γ</m:t>
              </m:r>
            </m:num>
            <m:den>
              <m:r>
                <m:t>β</m:t>
              </m:r>
              <m:r>
                <m:t> </m:t>
              </m:r>
              <m:r>
                <m:rPr>
                  <m:sty m:val="p"/>
                </m:rPr>
                <m:t>Δ</m:t>
              </m:r>
              <m:r>
                <m:t>t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β</m:t>
              </m:r>
              <m:r>
                <m:t> </m:t>
              </m:r>
              <m:r>
                <m:rPr>
                  <m:sty m:val="p"/>
                </m:rPr>
                <m:t>Δ</m:t>
              </m:r>
              <m:r>
                <m:t>t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β</m:t>
              </m:r>
            </m:den>
          </m:f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bidi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γ</m:t>
              </m:r>
            </m:num>
            <m:den>
              <m:r>
                <m:t>β</m:t>
              </m:r>
            </m:den>
          </m:f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t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γ</m:t>
                  </m:r>
                </m:num>
                <m:den>
                  <m:r>
                    <m:t>β</m:t>
                  </m:r>
                </m:den>
              </m:f>
              <m:r>
                <m:rPr>
                  <m:sty m:val="p"/>
                </m:rPr>
                <m:t>−</m:t>
              </m:r>
              <m:r>
                <m:t>2</m:t>
              </m:r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r>
            <m:t>t</m:t>
          </m:r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γ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7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r>
            <m:t>t</m:t>
          </m:r>
          <m:r>
            <m:t> </m:t>
          </m:r>
          <m:r>
            <m:t>γ</m:t>
          </m:r>
          <m:r>
            <m:rPr>
              <m:sty m:val="p"/>
            </m:rPr>
            <m:t>.</m:t>
          </m:r>
        </m:oMath>
      </m:oMathPara>
    </w:p>
    <w:p>
      <w:pPr>
        <w:bidi/>
      </w:pPr>
      <w:r>
        <w:rPr>
          <w:rtl/>
        </w:rPr>
        <w:t xml:space="preserve">پس از به‌دست‌آمدن</w:t>
      </w:r>
      <w:r>
        <w:rPr>
          <w:rtl/>
        </w:rP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>
          <w:rtl/>
        </w:rPr>
        <w:t xml:space="preserve">، شتاب و سرعت به‌روزرسانی می‌شوند:</w:t>
      </w:r>
    </w:p>
    <w:p>
      <w:pPr>
        <w:bidi/>
      </w:pPr>
      <m:oMathPara>
        <m:oMathParaPr>
          <m:jc m:val="center"/>
        </m:oMathParaPr>
        <m:oMath>
          <m:sSub>
            <m:e>
              <m:acc>
                <m:accPr>
                  <m:chr m:val="̈"/>
                </m:accPr>
                <m:e>
                  <m:r>
                    <m:rPr>
                      <m:sty m:val="bi"/>
                    </m:rPr>
                    <m:t>x</m:t>
                  </m:r>
                </m:e>
              </m:acc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n</m:t>
                  </m:r>
                </m:sub>
              </m:sSub>
            </m:e>
          </m:d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sSub>
            <m:e>
              <m:acc>
                <m:accPr>
                  <m:chr m:val="̇"/>
                </m:accPr>
                <m:e>
                  <m:r>
                    <m:rPr>
                      <m:sty m:val="bi"/>
                    </m:rPr>
                    <m:t>x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3</m:t>
              </m:r>
            </m:sub>
          </m:sSub>
          <m:sSub>
            <m:e>
              <m:acc>
                <m:accPr>
                  <m:chr m:val="̈"/>
                </m:accPr>
                <m:e>
                  <m:r>
                    <m:rPr>
                      <m:sty m:val="bi"/>
                    </m:rPr>
                    <m:t>x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bidi/>
      </w:pPr>
      <m:oMathPara>
        <m:oMathParaPr>
          <m:jc m:val="center"/>
        </m:oMathParaPr>
        <m:oMath>
          <m:sSub>
            <m:e>
              <m:acc>
                <m:accPr>
                  <m:chr m:val="̇"/>
                </m:accPr>
                <m:e>
                  <m:r>
                    <m:rPr>
                      <m:sty m:val="bi"/>
                    </m:rPr>
                    <m:t>x</m:t>
                  </m:r>
                </m:e>
              </m:acc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̇"/>
                </m:accPr>
                <m:e>
                  <m:r>
                    <m:rPr>
                      <m:sty m:val="bi"/>
                    </m:rPr>
                    <m:t>x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6</m:t>
              </m:r>
            </m:sub>
          </m:sSub>
          <m:r>
            <m:t> </m:t>
          </m:r>
          <m:sSub>
            <m:e>
              <m:acc>
                <m:accPr>
                  <m:chr m:val="̈"/>
                </m:accPr>
                <m:e>
                  <m:r>
                    <m:rPr>
                      <m:sty m:val="bi"/>
                    </m:rPr>
                    <m:t>x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7</m:t>
              </m:r>
            </m:sub>
          </m:sSub>
          <m:r>
            <m:t> </m:t>
          </m:r>
          <m:sSub>
            <m:e>
              <m:acc>
                <m:accPr>
                  <m:chr m:val="̈"/>
                </m:accPr>
                <m:e>
                  <m:r>
                    <m:rPr>
                      <m:sty m:val="bi"/>
                    </m:rPr>
                    <m:t>x</m:t>
                  </m:r>
                </m:e>
              </m:acc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bookmarkStart w:id="10" w:name="انتخاب-پارامترها"/>
    <w:p>
      <w:pPr>
        <w:pStyle w:val="Heading3"/>
        <w:bidi/>
      </w:pPr>
      <w:r>
        <w:rPr>
          <w:rtl/>
        </w:rPr>
        <w:t xml:space="preserve">انتخاب پارامترها</w:t>
      </w:r>
    </w:p>
    <w:p>
      <w:pPr>
        <w:bidi/>
      </w:pPr>
      <w:r>
        <w:rPr>
          <w:rtl/>
        </w:rPr>
        <w:t xml:space="preserve">در سراسر این پایان‌نامه پارامترها برابر</w:t>
      </w:r>
      <w:r>
        <w:rPr>
          <w:rtl/>
        </w:rPr>
        <w:t xml:space="preserve"> </w:t>
      </w:r>
      <m:oMath>
        <m:r>
          <m:t>γ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m:oMath>
        <m:r>
          <m:t>β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>
          <w:rtl/>
        </w:rPr>
        <w:t xml:space="preserve"> </w:t>
      </w:r>
      <w:r>
        <w:rPr>
          <w:rtl/>
        </w:rPr>
        <w:t xml:space="preserve">انتخاب شده‌اند که متناظر با قاعدهٔ شتاب متوسط ثابت</w:t>
      </w:r>
      <w:r>
        <w:rPr>
          <w:rtl/>
        </w:rPr>
        <w:t xml:space="preserve"> </w:t>
      </w:r>
      <w:r>
        <w:rPr>
          <w:rtl/>
        </w:rPr>
        <w:t xml:space="preserve">(ذوزنقه‌ای) است. این انتخاب:</w:t>
      </w:r>
    </w:p>
    <w:p>
      <w:pPr>
        <w:pStyle w:val="Compact"/>
        <w:numPr>
          <w:ilvl w:val="0"/>
          <w:numId w:val="1002"/>
        </w:numPr>
        <w:bidi/>
      </w:pPr>
      <w:r>
        <w:rPr>
          <w:rtl/>
        </w:rPr>
        <w:t xml:space="preserve">برای دستگاه خطی</w:t>
      </w:r>
      <w:r>
        <w:rPr>
          <w:rtl/>
        </w:rPr>
        <w:t xml:space="preserve"> </w:t>
      </w:r>
      <w:r>
        <w:rPr>
          <w:b/>
          <w:bCs/>
          <w:rtl/>
        </w:rPr>
        <w:t xml:space="preserve">بی‌قید و شرط پایدار</w:t>
      </w:r>
      <w:r>
        <w:rPr>
          <w:rtl/>
        </w:rPr>
        <w:t xml:space="preserve"> </w:t>
      </w:r>
      <w:r>
        <w:rPr>
          <w:rtl/>
        </w:rPr>
        <w:t xml:space="preserve">است، به‌گونه‌ای که گام زمانی</w:t>
      </w:r>
      <w:r>
        <w:rPr>
          <w:rtl/>
        </w:rP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rPr>
          <w:rtl/>
        </w:rPr>
        <w:t xml:space="preserve"> </w:t>
      </w:r>
      <w:r>
        <w:rPr>
          <w:rtl/>
        </w:rPr>
        <w:t xml:space="preserve">تنها با دقت محدود می‌شود و نه با پایداری؛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</w:rPr>
        <w:t xml:space="preserve">از مرتبهٔ دوم دقت زمانی</w:t>
      </w:r>
      <w:r>
        <w:rPr>
          <w:rtl/>
        </w:rPr>
        <w:t xml:space="preserve"> </w:t>
      </w:r>
      <w:r>
        <w:rPr>
          <w:rtl/>
        </w:rPr>
        <w:t xml:space="preserve">است؛ و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</w:rPr>
        <w:t xml:space="preserve">فاقد میرایی عددی (الگوریتمی)</w:t>
      </w:r>
      <w:r>
        <w:rPr>
          <w:rtl/>
        </w:rPr>
        <w:t xml:space="preserve"> </w:t>
      </w:r>
      <w:r>
        <w:rPr>
          <w:rtl/>
        </w:rPr>
        <w:t xml:space="preserve">است، زیرا</w:t>
      </w:r>
      <w:r>
        <w:rPr>
          <w:rtl/>
        </w:rPr>
        <w:t xml:space="preserve"> </w:t>
      </w:r>
      <m:oMath>
        <m:r>
          <m:t>γ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tl/>
        </w:rPr>
        <w:t xml:space="preserve">.</w:t>
      </w:r>
    </w:p>
    <w:p>
      <w:pPr>
        <w:bidi/>
      </w:pPr>
      <w:r>
        <w:rPr>
          <w:rtl/>
        </w:rPr>
        <w:t xml:space="preserve">نبود میرایی عددی عمدی است: نوسان‌های خفیف پشت جبهه‌های تیز موج حرارتی در نتایج</w:t>
      </w:r>
      <w:r>
        <w:rPr>
          <w:rtl/>
        </w:rPr>
        <w:t xml:space="preserve"> </w:t>
      </w:r>
      <w:r>
        <w:rPr>
          <w:rtl/>
        </w:rPr>
        <w:t xml:space="preserve">فصل چهارم، همان نوسان‌های گیبسِ حاصل از گسسته‌سازی مکانی طیفی (دیفرانسیل</w:t>
      </w:r>
      <w:r>
        <w:rPr>
          <w:rtl/>
        </w:rPr>
        <w:t xml:space="preserve"> </w:t>
      </w:r>
      <w:r>
        <w:rPr>
          <w:rtl/>
        </w:rPr>
        <w:t xml:space="preserve">کوادریچر)اند و بدون هموارسازی مصنوعی گزارش شده‌اند تا پاسخ فیزیکی موج پوشیده</w:t>
      </w:r>
      <w:r>
        <w:rPr>
          <w:rtl/>
        </w:rPr>
        <w:t xml:space="preserve"> </w:t>
      </w:r>
      <w:r>
        <w:rPr>
          <w:rtl/>
        </w:rPr>
        <w:t xml:space="preserve">نشود. مقدار</w:t>
      </w:r>
      <w:r>
        <w:rPr>
          <w:rtl/>
        </w:rPr>
        <w:t xml:space="preserve"> </w:t>
      </w:r>
      <m:oMath>
        <m:r>
          <m:t>γ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tl/>
        </w:rPr>
        <w:t xml:space="preserve"> </w:t>
      </w:r>
      <w:r>
        <w:rPr>
          <w:rtl/>
        </w:rPr>
        <w:t xml:space="preserve">میرایی عددی می‌افزاید که این نوسان‌ها را</w:t>
      </w:r>
      <w:r>
        <w:rPr>
          <w:rtl/>
        </w:rPr>
        <w:t xml:space="preserve"> </w:t>
      </w:r>
      <w:r>
        <w:rPr>
          <w:rtl/>
        </w:rPr>
        <w:t xml:space="preserve">میرا می‌کند اما موج حرارتی فیزیکی را نیز به‌طور مصنوعی تضعیف می‌سازد و از این</w:t>
      </w:r>
      <w:r>
        <w:rPr>
          <w:rtl/>
        </w:rPr>
        <w:t xml:space="preserve"> </w:t>
      </w:r>
      <w:r>
        <w:rPr>
          <w:rtl/>
        </w:rPr>
        <w:t xml:space="preserve">رو در اینجا از آن پرهیز شده است. (نماد</w:t>
      </w:r>
      <w:r>
        <w:rPr>
          <w:rtl/>
        </w:rPr>
        <w:t xml:space="preserve"> </w:t>
      </w:r>
      <m:oMath>
        <m:r>
          <m:t>γ</m:t>
        </m:r>
      </m:oMath>
      <w:r>
        <w:rPr>
          <w:rtl/>
        </w:rPr>
        <w:t xml:space="preserve"> </w:t>
      </w:r>
      <w:r>
        <w:rPr>
          <w:rtl/>
        </w:rPr>
        <w:t xml:space="preserve">که در فصل سوم برای نمای</w:t>
      </w:r>
      <w:r>
        <w:rPr>
          <w:rtl/>
        </w:rPr>
        <w:t xml:space="preserve"> </w:t>
      </w:r>
      <w:r>
        <w:rPr>
          <w:rtl/>
        </w:rPr>
        <w:t xml:space="preserve">پرکولاسیون مدل هدایت به کار رفت، ربطی به</w:t>
      </w:r>
      <w:r>
        <w:rPr>
          <w:rtl/>
        </w:rPr>
        <w:t xml:space="preserve"> </w:t>
      </w:r>
      <m:oMath>
        <m:r>
          <m:t>γ</m:t>
        </m:r>
      </m:oMath>
      <w:r>
        <w:rPr>
          <w:rtl/>
        </w:rPr>
        <w:t xml:space="preserve"> </w:t>
      </w:r>
      <w:r>
        <w:rPr>
          <w:rtl/>
        </w:rPr>
        <w:t xml:space="preserve">نیومارک ندارد؛ برای پرهیز از</w:t>
      </w:r>
      <w:r>
        <w:rPr>
          <w:rtl/>
        </w:rPr>
        <w:t xml:space="preserve"> </w:t>
      </w:r>
      <w:r>
        <w:rPr>
          <w:rtl/>
        </w:rPr>
        <w:t xml:space="preserve">اشتباه، پارامتر نیومارک در متن اصلی با</w:t>
      </w:r>
      <w:r>
        <w:rPr>
          <w:rtl/>
        </w:rPr>
        <w:t xml:space="preserve"> </w:t>
      </w:r>
      <m:oMath>
        <m:r>
          <m:t>δ</m:t>
        </m:r>
      </m:oMath>
      <w:r>
        <w:rPr>
          <w:rtl/>
        </w:rPr>
        <w:t xml:space="preserve"> </w:t>
      </w:r>
      <w:r>
        <w:rPr>
          <w:rtl/>
        </w:rPr>
        <w:t xml:space="preserve">و تنها در این پیوست با</w:t>
      </w:r>
      <w:r>
        <w:rPr>
          <w:rtl/>
        </w:rPr>
        <w:t xml:space="preserve"> </w:t>
      </w:r>
      <m:oMath>
        <m:r>
          <m:t>γ</m:t>
        </m:r>
      </m:oMath>
      <w:r>
        <w:rPr>
          <w:rtl/>
        </w:rPr>
        <w:t xml:space="preserve"> </w:t>
      </w:r>
      <w:r>
        <w:rPr>
          <w:rtl/>
        </w:rPr>
        <w:t xml:space="preserve">نمایش داده شده است.)</w:t>
      </w:r>
    </w:p>
    <w:bookmarkEnd w:id="10"/>
    <w:bookmarkStart w:id="11" w:name="ملاحظات-محاسباتی"/>
    <w:p>
      <w:pPr>
        <w:pStyle w:val="Heading3"/>
        <w:bidi/>
      </w:pPr>
      <w:r>
        <w:rPr>
          <w:rtl/>
        </w:rPr>
        <w:t xml:space="preserve">ملاحظات محاسباتی</w:t>
      </w:r>
    </w:p>
    <w:p>
      <w:pPr>
        <w:bidi/>
      </w:pPr>
      <w:r>
        <w:rPr>
          <w:rtl/>
        </w:rPr>
        <w:t xml:space="preserve">از آنجا که</w:t>
      </w:r>
      <w:r>
        <w:rPr>
          <w:rtl/>
        </w:rPr>
        <w:t xml:space="preserve"> </w:t>
      </w:r>
      <m:oMath>
        <m:sSub>
          <m:e>
            <m:r>
              <m:rPr>
                <m:sty m:val="bi"/>
              </m:rPr>
              <m:t>K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برای گام زمانی ثابت، ثابت است (مسئله</w:t>
      </w:r>
      <w:r>
        <w:rPr>
          <w:rtl/>
        </w:rPr>
        <w:t xml:space="preserve"> </w:t>
      </w:r>
      <w:r>
        <w:rPr>
          <w:rtl/>
        </w:rPr>
        <w:t xml:space="preserve">خطی است)،</w:t>
      </w:r>
      <w:r>
        <w:rPr>
          <w:rtl/>
        </w:rPr>
        <w:t xml:space="preserve"> </w:t>
      </w:r>
      <w:r>
        <w:rPr>
          <w:b/>
          <w:bCs/>
          <w:rtl/>
        </w:rPr>
        <w:t xml:space="preserve">یک بار</w:t>
      </w:r>
      <w:r>
        <w:rPr>
          <w:rtl/>
        </w:rPr>
        <w:t xml:space="preserve"> </w:t>
      </w:r>
      <w:r>
        <w:rPr>
          <w:rtl/>
        </w:rPr>
        <w:t xml:space="preserve">پیش از حلقهٔ زمانی با تجزیهٔ ال‌یو (LU) تجزیه می‌شود و هر</w:t>
      </w:r>
      <w:r>
        <w:rPr>
          <w:rtl/>
        </w:rPr>
        <w:t xml:space="preserve"> </w:t>
      </w:r>
      <w:r>
        <w:rPr>
          <w:rtl/>
        </w:rPr>
        <w:t xml:space="preserve">گام تنها با جای‌گذاری پیشرو/پسرو از همان عوامل استفاده می‌کند؛ در هر گام فقط</w:t>
      </w:r>
      <w:r>
        <w:rPr>
          <w:rtl/>
        </w:rPr>
        <w:t xml:space="preserve"> </w:t>
      </w:r>
      <w:r>
        <w:rPr>
          <w:rtl/>
        </w:rPr>
        <w:t xml:space="preserve">سمت راست بازساخته می‌شود. پیش از تجزیه، هر سطر معادله</w:t>
      </w:r>
      <w:r>
        <w:rPr>
          <w:rtl/>
        </w:rPr>
        <w:t xml:space="preserve"> </w:t>
      </w:r>
      <w:r>
        <w:rPr>
          <w:b/>
          <w:bCs/>
          <w:rtl/>
        </w:rPr>
        <w:t xml:space="preserve">هم‌تراز</w:t>
      </w:r>
      <w:r>
        <w:rPr>
          <w:rtl/>
        </w:rPr>
        <w:t xml:space="preserve"> </w:t>
      </w:r>
      <w:r>
        <w:rPr>
          <w:rtl/>
        </w:rPr>
        <w:t xml:space="preserve">می‌شود —</w:t>
      </w:r>
      <w:r>
        <w:rPr>
          <w:rtl/>
        </w:rPr>
        <w:t xml:space="preserve"> </w:t>
      </w:r>
      <w:r>
        <w:rPr>
          <w:rtl/>
        </w:rPr>
        <w:t xml:space="preserve">یعنی بر بزرگ‌ترین ضریب خود تقسیم می‌گردد — تا سطرهای حرارتی (با بزرگی</w:t>
      </w:r>
      <w:r>
        <w:rPr>
          <w:rtl/>
        </w:rPr>
        <w:t xml:space="preserve"> </w:t>
      </w:r>
      <m:oMath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tl/>
        </w:rPr>
        <w:t xml:space="preserve">)، سطرهای مکانیکی (</w:t>
      </w:r>
      <m:oMath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13</m:t>
            </m:r>
          </m:sup>
        </m:sSup>
      </m:oMath>
      <w:r>
        <w:rPr>
          <w:rtl/>
        </w:rPr>
        <w:t xml:space="preserve">) و سطرهای قید (</w:t>
      </w:r>
      <m:oMath>
        <m:r>
          <m:rPr>
            <m:sty m:val="p"/>
          </m:rPr>
          <m:t>∼</m:t>
        </m:r>
        <m:r>
          <m:t>1</m:t>
        </m:r>
      </m:oMath>
      <w:r>
        <w:rPr>
          <w:rtl/>
        </w:rPr>
        <w:t xml:space="preserve">) به</w:t>
      </w:r>
      <w:r>
        <w:rPr>
          <w:rtl/>
        </w:rPr>
        <w:t xml:space="preserve"> </w:t>
      </w:r>
      <w:r>
        <w:rPr>
          <w:rtl/>
        </w:rPr>
        <w:t xml:space="preserve">بزرگی‌های هم‌مرتبه برسند؛ این هم‌ترازیِ سطری، عدد وضعیت</w:t>
      </w:r>
      <w:r>
        <w:rPr>
          <w:rtl/>
        </w:rPr>
        <w:t xml:space="preserve"> </w:t>
      </w:r>
      <m:oMath>
        <m:sSub>
          <m:e>
            <m:r>
              <m:rPr>
                <m:sty m:val="bi"/>
              </m:rPr>
              <m:t>K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</m:oMath>
      <w:r>
        <w:rPr>
          <w:rtl/>
        </w:rPr>
        <w:t xml:space="preserve"> </w:t>
      </w:r>
      <w:r>
        <w:rPr>
          <w:rtl/>
        </w:rPr>
        <w:t xml:space="preserve">را چندین مرتبهٔ بزرگی کاهش می‌دهد و برای حل دقیق</w:t>
      </w:r>
      <w:r>
        <w:rPr>
          <w:rtl/>
        </w:rPr>
        <w:t xml:space="preserve"> </w:t>
      </w:r>
      <w:r>
        <w:rPr>
          <w:rtl/>
        </w:rPr>
        <w:t xml:space="preserve">دستگاه ممزوجِ به‌شدت ناهمگن ضروری است. حل مرجع از گام زمانی</w:t>
      </w:r>
      <w:r>
        <w:rPr>
          <w:rtl/>
        </w:rP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rPr>
          <w:rtl/>
        </w:rPr>
        <w:t xml:space="preserve"> </w:t>
      </w:r>
      <w:r>
        <w:rPr>
          <w:rtl/>
        </w:rPr>
        <w:t xml:space="preserve">به‌قدر</w:t>
      </w:r>
      <w:r>
        <w:rPr>
          <w:rtl/>
        </w:rPr>
        <w:t xml:space="preserve"> </w:t>
      </w:r>
      <w:r>
        <w:rPr>
          <w:rtl/>
        </w:rPr>
        <w:t xml:space="preserve">کافی کوچک استفاده می‌کند تا خطای گسسته‌سازی زمانی زیر کف خطای مکانی قرار گیرد؛</w:t>
      </w:r>
      <w:r>
        <w:rPr>
          <w:rtl/>
        </w:rPr>
        <w:t xml:space="preserve"> </w:t>
      </w:r>
      <w:r>
        <w:rPr>
          <w:rtl/>
        </w:rPr>
        <w:t xml:space="preserve">همان‌گونه که در مطالعهٔ همگرایی بخش ۴-۳ راستی‌آزمایی شد.</w:t>
      </w:r>
    </w:p>
    <w:bookmarkEnd w:id="11"/>
    <w:bookmarkEnd w:id="12"/>
    <w:bookmarkStart w:id="15" w:name="الف-۳.-روشهای-مقایسه"/>
    <w:p>
      <w:pPr>
        <w:pStyle w:val="Heading2"/>
        <w:bidi/>
      </w:pPr>
      <w:r>
        <w:rPr>
          <w:rtl/>
        </w:rPr>
        <w:t xml:space="preserve">الف-۳. روش‌های مقایسه</w:t>
      </w:r>
    </w:p>
    <w:p>
      <w:pPr>
        <w:bidi/>
      </w:pPr>
      <w:r>
        <w:rPr>
          <w:rtl/>
        </w:rPr>
        <w:t xml:space="preserve">برای جایابی روش نیومارک و گسسته‌سازی دیفرانسیل کوادریچر، چند روش جایگزین بر</w:t>
      </w:r>
      <w:r>
        <w:rPr>
          <w:rtl/>
        </w:rPr>
        <w:t xml:space="preserve"> </w:t>
      </w:r>
      <w:r>
        <w:rPr>
          <w:rtl/>
        </w:rPr>
        <w:t xml:space="preserve">مسئله‌های محک یکسان پیاده‌سازی شدند؛ نتایج آن‌ها در فصل چهارم گزارش و در اینجا</w:t>
      </w:r>
      <w:r>
        <w:rPr>
          <w:rtl/>
        </w:rPr>
        <w:t xml:space="preserve"> </w:t>
      </w:r>
      <w:r>
        <w:rPr>
          <w:rtl/>
        </w:rPr>
        <w:t xml:space="preserve">خلاصه شده است.</w:t>
      </w:r>
    </w:p>
    <w:bookmarkStart w:id="13" w:name="Xc079dc63d18aec0923f8ee1c8bec322bdd67cc2"/>
    <w:p>
      <w:pPr>
        <w:pStyle w:val="Heading3"/>
        <w:bidi/>
      </w:pPr>
      <w:r>
        <w:rPr>
          <w:rtl/>
        </w:rPr>
        <w:t xml:space="preserve">الف-۳-۱. انتگرال‌گیرهای زمانی جایگزین (بخش ۴-۱۸، جدول ۴-۳)</w:t>
      </w:r>
    </w:p>
    <w:p>
      <w:pPr>
        <w:bidi/>
      </w:pPr>
      <w:r>
        <w:rPr>
          <w:rtl/>
        </w:rPr>
        <w:t xml:space="preserve">پنج انتگرال‌گیر زمانی جایگزین بر دستگاه مکانی یکسان و همان مسئلهٔ محک هدایت</w:t>
      </w:r>
      <w:r>
        <w:rPr>
          <w:rtl/>
        </w:rPr>
        <w:t xml:space="preserve"> </w:t>
      </w:r>
      <w:r>
        <w:rPr>
          <w:rtl/>
        </w:rPr>
        <w:t xml:space="preserve">گذرا (با حل دقیق معلوم) اجرا شدند: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rtl/>
        </w:rPr>
        <w:t xml:space="preserve">ویلسون-</w:t>
      </w:r>
      <m:oMath>
        <m:r>
          <m:t>θ</m:t>
        </m:r>
      </m:oMath>
      <w:r>
        <w:rPr>
          <w:rtl/>
        </w:rPr>
        <w:t xml:space="preserve"> </w:t>
      </w:r>
      <w:r>
        <w:rPr>
          <w:rtl/>
        </w:rPr>
        <w:t xml:space="preserve">(</w:t>
      </w:r>
      <m:oMath>
        <m:r>
          <m:t>θ</m:t>
        </m:r>
        <m:r>
          <m:rPr>
            <m:sty m:val="p"/>
          </m:rPr>
          <m:t>=</m:t>
        </m:r>
        <m:r>
          <m:t>1.4</m:t>
        </m:r>
      </m:oMath>
      <w:r>
        <w:rPr>
          <w:rtl/>
        </w:rPr>
        <w:t xml:space="preserve">): طرح‌وارهٔ ضمنی که تعادل را در</w:t>
      </w:r>
      <w:r>
        <w:rPr>
          <w:rtl/>
        </w:rP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θ</m:t>
        </m:r>
        <m:r>
          <m:rPr>
            <m:sty m:val="p"/>
          </m:rPr>
          <m:t>Δ</m:t>
        </m:r>
        <m:r>
          <m:t>t</m:t>
        </m:r>
      </m:oMath>
      <w:r>
        <w:rPr>
          <w:rtl/>
        </w:rPr>
        <w:t xml:space="preserve"> </w:t>
      </w:r>
      <w:r>
        <w:rPr>
          <w:rtl/>
        </w:rPr>
        <w:t xml:space="preserve">ارزیابی می‌کند؛ بی‌قید و شرط پایدار اما با میرایی</w:t>
      </w:r>
      <w:r>
        <w:rPr>
          <w:rtl/>
        </w:rPr>
        <w:t xml:space="preserve"> </w:t>
      </w:r>
      <w:r>
        <w:rPr>
          <w:rtl/>
        </w:rPr>
        <w:t xml:space="preserve">عددی افزوده که در گام برابر خطایی حدود پنج برابر نیومارک می‌دهد.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rtl/>
        </w:rPr>
        <w:t xml:space="preserve">هوبولت</w:t>
      </w:r>
      <w:r>
        <w:rPr>
          <w:rtl/>
        </w:rPr>
        <w:t xml:space="preserve">: طرح‌وارهٔ چندگامیِ پسرو بر پایهٔ تفاضل پسروی درجهٔ سه؛ دقتی</w:t>
      </w:r>
      <w:r>
        <w:rPr>
          <w:rtl/>
        </w:rPr>
        <w:t xml:space="preserve"> </w:t>
      </w:r>
      <w:r>
        <w:rPr>
          <w:rtl/>
        </w:rPr>
        <w:t xml:space="preserve">هم‌ارز نیومارک اما با میرایی قویِ فرکانس‌بالا.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rtl/>
        </w:rPr>
        <w:t xml:space="preserve">HHT-</w:t>
      </w:r>
      <m:oMath>
        <m:r>
          <m:t>α</m:t>
        </m:r>
      </m:oMath>
      <w:r>
        <w:rPr>
          <w:rtl/>
        </w:rPr>
        <w:t xml:space="preserve"> </w:t>
      </w:r>
      <w:r>
        <w:rPr>
          <w:rtl/>
        </w:rPr>
        <w:t xml:space="preserve">(</w:t>
      </w:r>
      <m:oMath>
        <m:r>
          <m:t>α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</m:t>
        </m:r>
      </m:oMath>
      <w:r>
        <w:rPr>
          <w:rtl/>
        </w:rPr>
        <w:t xml:space="preserve">): تعمیم هیلبر-هیوز-تیلورِ نیومارک که میرایی</w:t>
      </w:r>
      <w:r>
        <w:rPr>
          <w:rtl/>
        </w:rPr>
        <w:t xml:space="preserve"> </w:t>
      </w:r>
      <w:r>
        <w:rPr>
          <w:rtl/>
        </w:rPr>
        <w:t xml:space="preserve">فرکانس‌بالای کنترل‌شده را ضمن حفظ دقت مرتبهٔ دوم وارد می‌کند؛ در اینجا عملاً</w:t>
      </w:r>
      <w:r>
        <w:rPr>
          <w:rtl/>
        </w:rPr>
        <w:t xml:space="preserve"> </w:t>
      </w:r>
      <w:r>
        <w:rPr>
          <w:rtl/>
        </w:rPr>
        <w:t xml:space="preserve">به‌دقت نیومارک است.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rtl/>
        </w:rPr>
        <w:t xml:space="preserve">ode15s</w:t>
      </w:r>
      <w:r>
        <w:rPr>
          <w:rtl/>
        </w:rPr>
        <w:t xml:space="preserve">: حل‌کنندهٔ سختِ تطبیقیِ متلب (BDF با مرتبهٔ متغیر) که به‌عنوان</w:t>
      </w:r>
      <w:r>
        <w:rPr>
          <w:rtl/>
        </w:rPr>
        <w:t xml:space="preserve"> </w:t>
      </w:r>
      <w:r>
        <w:rPr>
          <w:rtl/>
        </w:rPr>
        <w:t xml:space="preserve">مرجع مستقل به کار رفت؛ حدود ده برابر دقیق‌تر اما حدود هشت برابر پرهزینه‌تر از</w:t>
      </w:r>
      <w:r>
        <w:rPr>
          <w:rtl/>
        </w:rPr>
        <w:t xml:space="preserve"> </w:t>
      </w:r>
      <w:r>
        <w:rPr>
          <w:rtl/>
        </w:rPr>
        <w:t xml:space="preserve">نیومارک.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rtl/>
        </w:rPr>
        <w:t xml:space="preserve">لاپلاس-دوربین</w:t>
      </w:r>
      <w:r>
        <w:rPr>
          <w:rtl/>
        </w:rPr>
        <w:t xml:space="preserve">: روش تبدیل لاپلاس در زمان با وارون‌سازی عددی دوربین، تنها</w:t>
      </w:r>
      <w:r>
        <w:rPr>
          <w:rtl/>
        </w:rPr>
        <w:t xml:space="preserve"> </w:t>
      </w:r>
      <w:r>
        <w:rPr>
          <w:rtl/>
        </w:rPr>
        <w:t xml:space="preserve">برای</w:t>
      </w:r>
      <w:r>
        <w:rPr>
          <w:rtl/>
        </w:rPr>
        <w:t xml:space="preserve"> </w:t>
      </w:r>
      <w:r>
        <w:rPr>
          <w:b/>
          <w:bCs/>
          <w:rtl/>
        </w:rPr>
        <w:t xml:space="preserve">زیرسیستم حرارتی</w:t>
      </w:r>
      <w:r>
        <w:rPr>
          <w:rtl/>
        </w:rPr>
        <w:t xml:space="preserve"> </w:t>
      </w:r>
      <w:r>
        <w:rPr>
          <w:rtl/>
        </w:rPr>
        <w:t xml:space="preserve">کاربردپذیر است. این روش سه مرتبهٔ بزرگی کندتر است و</w:t>
      </w:r>
      <w:r>
        <w:rPr>
          <w:rtl/>
        </w:rPr>
        <w:t xml:space="preserve"> </w:t>
      </w:r>
      <w:r>
        <w:rPr>
          <w:rtl/>
        </w:rPr>
        <w:t xml:space="preserve">مهم‌تر آنکه</w:t>
      </w:r>
      <w:r>
        <w:rPr>
          <w:rtl/>
        </w:rPr>
        <w:t xml:space="preserve"> </w:t>
      </w:r>
      <w:r>
        <w:rPr>
          <w:b/>
          <w:bCs/>
          <w:rtl/>
        </w:rPr>
        <w:t xml:space="preserve">بر دستگاه کامل ممزوج قابل اعمال نیست</w:t>
      </w:r>
      <w:r>
        <w:rPr>
          <w:rtl/>
        </w:rPr>
        <w:t xml:space="preserve">، زیرا قطب‌های کشسانِ</w:t>
      </w:r>
      <w:r>
        <w:rPr>
          <w:rtl/>
        </w:rPr>
        <w:t xml:space="preserve"> </w:t>
      </w:r>
      <w:r>
        <w:rPr>
          <w:rtl/>
        </w:rPr>
        <w:t xml:space="preserve">نامیرای عملگر ممزوج دقیقاً روی کانتور وارون‌سازی برامویچ قرار می‌گیرند —</w:t>
      </w:r>
      <w:r>
        <w:rPr>
          <w:rtl/>
        </w:rPr>
        <w:t xml:space="preserve"> </w:t>
      </w:r>
      <w:r>
        <w:rPr>
          <w:rtl/>
        </w:rPr>
        <w:t xml:space="preserve">همین دلیل است که در مراجع، روش‌های تبدیلی تنها برای مسائل حرارتی غیرممزوج به</w:t>
      </w:r>
      <w:r>
        <w:rPr>
          <w:rtl/>
        </w:rPr>
        <w:t xml:space="preserve"> </w:t>
      </w:r>
      <w:r>
        <w:rPr>
          <w:rtl/>
        </w:rPr>
        <w:t xml:space="preserve">کار می‌روند.</w:t>
      </w:r>
    </w:p>
    <w:p>
      <w:pPr>
        <w:bidi/>
      </w:pPr>
      <w:r>
        <w:rPr>
          <w:rtl/>
        </w:rPr>
        <w:t xml:space="preserve">روش‌های نیومارک، هوبولت و HHT-</w:t>
      </w:r>
      <m:oMath>
        <m:r>
          <m:t>α</m:t>
        </m:r>
      </m:oMath>
      <w:r>
        <w:rPr>
          <w:rtl/>
        </w:rPr>
        <w:t xml:space="preserve"> </w:t>
      </w:r>
      <w:r>
        <w:rPr>
          <w:rtl/>
        </w:rPr>
        <w:t xml:space="preserve">در گام برابر عملاً هم‌دقت‌اند؛ نیومارک</w:t>
      </w:r>
      <w:r>
        <w:rPr>
          <w:rtl/>
        </w:rPr>
        <w:t xml:space="preserve"> </w:t>
      </w:r>
      <w:r>
        <w:rPr>
          <w:rtl/>
        </w:rPr>
        <w:t xml:space="preserve">بهترین نسبت کلی دقت به هزینه را دارد و از این رو برای همهٔ اجراهای اصلی</w:t>
      </w:r>
      <w:r>
        <w:rPr>
          <w:rtl/>
        </w:rPr>
        <w:t xml:space="preserve"> </w:t>
      </w:r>
      <w:r>
        <w:rPr>
          <w:rtl/>
        </w:rPr>
        <w:t xml:space="preserve">برگزیده شد.</w:t>
      </w:r>
    </w:p>
    <w:bookmarkEnd w:id="13"/>
    <w:bookmarkStart w:id="14" w:name="X7bf435c3304d736616ec9134810e5682993c569"/>
    <w:p>
      <w:pPr>
        <w:pStyle w:val="Heading3"/>
        <w:bidi/>
      </w:pPr>
      <w:r>
        <w:rPr>
          <w:rtl/>
        </w:rPr>
        <w:t xml:space="preserve">الف-۳-۲. گسسته‌سازی‌های مکانی جایگزین (بخش ۴-۱۹، شکل ۴-۲)</w:t>
      </w:r>
    </w:p>
    <w:p>
      <w:pPr>
        <w:bidi/>
      </w:pPr>
      <w:r>
        <w:rPr>
          <w:rtl/>
        </w:rPr>
        <w:t xml:space="preserve">چهار گسسته‌سازی مکانی بر مسئلهٔ محک هدایت گذرا و با پیمایش زمانی نیومارک یکسان</w:t>
      </w:r>
      <w:r>
        <w:rPr>
          <w:rtl/>
        </w:rPr>
        <w:t xml:space="preserve"> </w:t>
      </w:r>
      <w:r>
        <w:rPr>
          <w:rtl/>
        </w:rPr>
        <w:t xml:space="preserve">مقایسه شدند:</w:t>
      </w:r>
    </w:p>
    <w:p>
      <w:pPr>
        <w:pStyle w:val="Compact"/>
        <w:numPr>
          <w:ilvl w:val="0"/>
          <w:numId w:val="1004"/>
        </w:numPr>
        <w:bidi/>
      </w:pPr>
      <w:r>
        <w:rPr>
          <w:b/>
          <w:bCs/>
          <w:rtl/>
        </w:rPr>
        <w:t xml:space="preserve">دیفرانسیل کوادریچر لایه‌ای (DQM)</w:t>
      </w:r>
      <w:r>
        <w:rPr>
          <w:rtl/>
        </w:rPr>
        <w:t xml:space="preserve"> </w:t>
      </w:r>
      <w:r>
        <w:rPr>
          <w:rtl/>
        </w:rPr>
        <w:t xml:space="preserve">با شبکه‌های چبیشف-گاوس-لوباتو و یکنواخت:</w:t>
      </w:r>
      <w:r>
        <w:rPr>
          <w:rtl/>
        </w:rPr>
        <w:t xml:space="preserve"> </w:t>
      </w:r>
      <w:r>
        <w:rPr>
          <w:rtl/>
        </w:rPr>
        <w:t xml:space="preserve">مشتق‌های دما/جابجایی در هر گره به‌صورت مجموع وزنی همهٔ مقادیر گرهی روی یک خط</w:t>
      </w:r>
      <w:r>
        <w:rPr>
          <w:rtl/>
        </w:rPr>
        <w:t xml:space="preserve"> </w:t>
      </w:r>
      <w:r>
        <w:rPr>
          <w:rtl/>
        </w:rPr>
        <w:t xml:space="preserve">نوشته می‌شوند و نرخ همگرایی طیفی (شبه‌نمایی) می‌دهند.</w:t>
      </w:r>
    </w:p>
    <w:p>
      <w:pPr>
        <w:pStyle w:val="Compact"/>
        <w:numPr>
          <w:ilvl w:val="0"/>
          <w:numId w:val="1004"/>
        </w:numPr>
        <w:bidi/>
      </w:pPr>
      <w:r>
        <w:rPr>
          <w:b/>
          <w:bCs/>
          <w:rtl/>
        </w:rPr>
        <w:t xml:space="preserve">تفاضل محدود مرتبهٔ دوم (FDM)</w:t>
      </w:r>
      <w:r>
        <w:rPr>
          <w:rtl/>
        </w:rPr>
        <w:t xml:space="preserve">: تفاضل مرکزیِ استاندارد.</w:t>
      </w:r>
    </w:p>
    <w:p>
      <w:pPr>
        <w:pStyle w:val="Compact"/>
        <w:numPr>
          <w:ilvl w:val="0"/>
          <w:numId w:val="1004"/>
        </w:numPr>
        <w:bidi/>
      </w:pPr>
      <w:r>
        <w:rPr>
          <w:b/>
          <w:bCs/>
          <w:rtl/>
        </w:rPr>
        <w:t xml:space="preserve">اجزای محدود (FEM)</w:t>
      </w:r>
      <w:r>
        <w:rPr>
          <w:rtl/>
        </w:rPr>
        <w:t xml:space="preserve"> </w:t>
      </w:r>
      <w:r>
        <w:rPr>
          <w:rtl/>
        </w:rPr>
        <w:t xml:space="preserve">با فرمول‌بندی گلرکین و ماتریس‌های ظرفیت و رسانش سازگار،</w:t>
      </w:r>
      <w:r>
        <w:rPr>
          <w:rtl/>
        </w:rPr>
        <w:t xml:space="preserve"> </w:t>
      </w:r>
      <w:r>
        <w:rPr>
          <w:rtl/>
        </w:rPr>
        <w:t xml:space="preserve">با المان‌های</w:t>
      </w:r>
      <w:r>
        <w:rPr>
          <w:rtl/>
        </w:rPr>
        <w:t xml:space="preserve"> </w:t>
      </w:r>
      <w:r>
        <w:rPr>
          <w:b/>
          <w:bCs/>
          <w:rtl/>
        </w:rPr>
        <w:t xml:space="preserve">خطی (۲-گرهی)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w:r>
        <w:rPr>
          <w:b/>
          <w:bCs/>
          <w:rtl/>
        </w:rPr>
        <w:t xml:space="preserve">درجهٔ دوم (۳-گرهی)</w:t>
      </w:r>
      <w:r>
        <w:rPr>
          <w:rtl/>
        </w:rPr>
        <w:t xml:space="preserve"> </w:t>
      </w:r>
      <w:r>
        <w:rPr>
          <w:rtl/>
        </w:rPr>
        <w:t xml:space="preserve">لاگرانژ. چون عملگر</w:t>
      </w:r>
      <w:r>
        <w:rPr>
          <w:rtl/>
        </w:rPr>
        <w:t xml:space="preserve"> </w:t>
      </w:r>
      <w:r>
        <w:rPr>
          <w:rtl/>
        </w:rPr>
        <w:t xml:space="preserve">هدایت گذرا خودالحاق است (بدون جملهٔ جابجایی)، روش استاندارد بوبنوف-گلرکین</w:t>
      </w:r>
      <w:r>
        <w:rPr>
          <w:rtl/>
        </w:rPr>
        <w:t xml:space="preserve"> </w:t>
      </w:r>
      <w:r>
        <w:rPr>
          <w:rtl/>
        </w:rPr>
        <w:t xml:space="preserve">(تابع آزمون = تابع پایه) بهینه است و به وزن‌دهی پتروف-گلرکین نیازی نیست.</w:t>
      </w:r>
    </w:p>
    <w:p>
      <w:pPr>
        <w:bidi/>
      </w:pPr>
      <w:r>
        <w:rPr>
          <w:rtl/>
        </w:rPr>
        <w:t xml:space="preserve">تعداد نقاط شعاعی لازم برای رسیدن به کف خطای گام زمانی برابر است با</w:t>
      </w:r>
      <w:r>
        <w:rPr>
          <w:rtl/>
        </w:rPr>
        <w:t xml:space="preserve"> </w:t>
      </w:r>
      <m:oMath>
        <m:r>
          <m:t>N</m:t>
        </m:r>
        <m:r>
          <m:rPr>
            <m:sty m:val="p"/>
          </m:rPr>
          <m:t>≈</m:t>
        </m:r>
        <m:r>
          <m:t>9</m:t>
        </m:r>
        <m:r>
          <m:rPr>
            <m:nor/>
            <m:sty m:val="p"/>
          </m:rPr>
          <m:t>-</m:t>
        </m:r>
        <m:r>
          <m:t>11</m:t>
        </m:r>
      </m:oMath>
      <w:r>
        <w:rPr>
          <w:rtl/>
        </w:rPr>
        <w:t xml:space="preserve"> </w:t>
      </w:r>
      <w:r>
        <w:rPr>
          <w:rtl/>
        </w:rPr>
        <w:t xml:space="preserve">برای دیفرانسیل کوادریچر،</w:t>
      </w:r>
      <w:r>
        <w:rPr>
          <w:rtl/>
        </w:rPr>
        <w:t xml:space="preserve"> </w:t>
      </w:r>
      <m:oMath>
        <m:r>
          <m:t>N</m:t>
        </m:r>
        <m:r>
          <m:rPr>
            <m:sty m:val="p"/>
          </m:rPr>
          <m:t>≈</m:t>
        </m:r>
        <m:r>
          <m:t>21</m:t>
        </m:r>
      </m:oMath>
      <w:r>
        <w:rPr>
          <w:rtl/>
        </w:rPr>
        <w:t xml:space="preserve"> </w:t>
      </w:r>
      <w:r>
        <w:rPr>
          <w:rtl/>
        </w:rPr>
        <w:t xml:space="preserve">برای اجزای</w:t>
      </w:r>
      <w:r>
        <w:rPr>
          <w:rtl/>
        </w:rPr>
        <w:t xml:space="preserve"> </w:t>
      </w:r>
      <w:r>
        <w:rPr>
          <w:rtl/>
        </w:rPr>
        <w:t xml:space="preserve">محدود درجهٔ دوم و</w:t>
      </w:r>
      <w:r>
        <w:rPr>
          <w:rtl/>
        </w:rPr>
        <w:t xml:space="preserve"> </w:t>
      </w:r>
      <m:oMath>
        <m:r>
          <m:t>N</m:t>
        </m:r>
        <m:r>
          <m:rPr>
            <m:sty m:val="p"/>
          </m:rPr>
          <m:t>≈</m:t>
        </m:r>
        <m:r>
          <m:t>161</m:t>
        </m:r>
      </m:oMath>
      <w:r>
        <w:rPr>
          <w:rtl/>
        </w:rPr>
        <w:t xml:space="preserve"> </w:t>
      </w:r>
      <w:r>
        <w:rPr>
          <w:rtl/>
        </w:rPr>
        <w:t xml:space="preserve">برای اجزای محدود خطی و تفاضل محدود مرتبهٔ دوم.</w:t>
      </w:r>
      <w:r>
        <w:rPr>
          <w:rtl/>
        </w:rPr>
        <w:t xml:space="preserve"> </w:t>
      </w:r>
      <w:r>
        <w:rPr>
          <w:rtl/>
        </w:rPr>
        <w:t xml:space="preserve">در دقت برابر، ابعاد دستگاه دیفرانسیل کوادریچر در هر راستا حدود پانزده برابر</w:t>
      </w:r>
      <w:r>
        <w:rPr>
          <w:rtl/>
        </w:rPr>
        <w:t xml:space="preserve"> </w:t>
      </w:r>
      <w:r>
        <w:rPr>
          <w:rtl/>
        </w:rPr>
        <w:t xml:space="preserve">کوچک‌تر است — و در صفحهٔ</w:t>
      </w:r>
      <w:r>
        <w:rPr>
          <w:rtl/>
        </w:rP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rPr>
          <w:rtl/>
        </w:rPr>
        <w:t xml:space="preserve"> </w:t>
      </w:r>
      <w:r>
        <w:rPr>
          <w:rtl/>
        </w:rPr>
        <w:t xml:space="preserve">این نسبت به توان دو می‌رسد — که توجیه کمّیِ</w:t>
      </w:r>
      <w:r>
        <w:rPr>
          <w:rtl/>
        </w:rPr>
        <w:t xml:space="preserve"> </w:t>
      </w:r>
      <w:r>
        <w:rPr>
          <w:rtl/>
        </w:rPr>
        <w:t xml:space="preserve">انتخاب روش دیفرانسیل کوادریچر لایه‌ای در سراسر این پایان‌نامه است.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fa-I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fa-IR</dc:language>
  <cp:keywords/>
  <dcterms:created xsi:type="dcterms:W3CDTF">2026-07-27T23:36:59Z</dcterms:created>
  <dcterms:modified xsi:type="dcterms:W3CDTF">2026-07-27T23:36:59Z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