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1.png" ContentType="image/png"/>
  <Override PartName="/word/media/rId62.png" ContentType="image/png"/>
  <Override PartName="/word/media/rId51.png" ContentType="image/png"/>
  <Override PartName="/word/media/rId48.png" ContentType="image/png"/>
  <Override PartName="/word/media/rId44.png" ContentType="image/png"/>
  <Override PartName="/word/media/rId66.png" ContentType="image/png"/>
  <Override PartName="/word/media/rId70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55.png" ContentType="image/png"/>
  <Override PartName="/word/media/rId58.png" ContentType="image/png"/>
  <Override PartName="/word/media/rId74.png" ContentType="image/png"/>
  <Override PartName="/word/media/rId103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11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81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8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[x]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6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گسسته‌سازیِ مدل —</w:t>
      </w:r>
      <w:r>
        <w:rPr>
          <w:rtl/>
        </w:rPr>
        <w:t xml:space="preserve"> </w:t>
      </w:r>
      <w:r>
        <w:rPr>
          <w:rtl/>
        </w:rPr>
        <w:t xml:space="preserve">تعداد نقاط شعاعی هر لایه N_r، تعداد نقاط محوری N_z، تعداد لایه‌ها N_L و گام زمانی</w:t>
      </w:r>
      <w:r>
        <w:rPr>
          <w:rtl/>
        </w:rPr>
        <w:t xml:space="preserve"> </w:t>
      </w:r>
      <w:r>
        <w:rPr>
          <w:rtl/>
        </w:rPr>
        <w:t xml:space="preserve">Δt — بررسی می‌شود تا هر اختلاف بعدی با یک مرجع، به فیزیک نسبت داده شود نه به خطای</w:t>
      </w:r>
      <w:r>
        <w:rPr>
          <w:rtl/>
        </w:rPr>
        <w:t xml:space="preserve"> </w:t>
      </w:r>
      <w:r>
        <w:rPr>
          <w:rtl/>
        </w:rPr>
        <w:t xml:space="preserve">عددیِ باقی‌مانده. معیار همگرایی، تنش محیطیِ بی‌بعد است که هم به‌صورت مقدار سطح</w:t>
      </w:r>
      <w:r>
        <w:rPr>
          <w:rtl/>
        </w:rPr>
        <w:t xml:space="preserve"> </w:t>
      </w:r>
      <w:r>
        <w:rPr>
          <w:rtl/>
        </w:rPr>
        <w:t xml:space="preserve">داخلی و هم به‌صورت خطای نسبی L₂ِ کل پروفیل شعاعیِ صفحهٔ میانی نسبت به ریزترین شبکه</w:t>
      </w:r>
      <w:r>
        <w:rPr>
          <w:rtl/>
        </w:rPr>
        <w:t xml:space="preserve"> </w:t>
      </w:r>
      <w:r>
        <w:rPr>
          <w:rtl/>
        </w:rPr>
        <w:t xml:space="preserve">گزارش می‌شود.</w:t>
      </w:r>
    </w:p>
    <w:p>
      <w:pPr>
        <w:pStyle w:val="CaptionedFigure"/>
        <w:bidi/>
      </w:pPr>
      <w:r>
        <w:drawing>
          <wp:inline>
            <wp:extent cx="5334000" cy="4002024"/>
            <wp:effectExtent b="0" l="0" r="0" t="0"/>
            <wp:docPr descr="همگرایی تعداد لایه: پروفیل تنش محیطی و دما، خطای L2 و هزینه برحسب تعداد لایه N_L (با N_r=15 و N_z=11)." title="" id="12" name="Picture"/>
            <a:graphic>
              <a:graphicData uri="http://schemas.openxmlformats.org/drawingml/2006/picture">
                <pic:pic>
                  <pic:nvPicPr>
                    <pic:cNvPr descr="figures_ch4_bw/conv_N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2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تعداد لایه: پروفیل تنش محیطی و دما، خطای L2 و هزینه برحسب تعداد لایه N_L (با N_r=15 و N_z=11).</w:t>
      </w:r>
    </w:p>
    <w:p>
      <w:pPr>
        <w:bidi/>
      </w:pPr>
      <w:r>
        <w:rPr>
          <w:rtl/>
        </w:rPr>
        <w:t xml:space="preserve">همگرایی لایه‌ای در شکل ۴-۱(NL) نشان داده شده است. با افزایش تعداد لایه‌ها به ۳، ۵،</w:t>
      </w:r>
      <w:r>
        <w:rPr>
          <w:rtl/>
        </w:rPr>
        <w:t xml:space="preserve"> </w:t>
      </w:r>
      <w:r>
        <w:rPr>
          <w:rtl/>
        </w:rPr>
        <w:t xml:space="preserve">۷، ۹ و ۱۵، تنش محیطیِ بی‌بعد سطح داخلی مقادیر 1.5261، 1.5257، 1.5264، 1.5264 و</w:t>
      </w:r>
      <w:r>
        <w:rPr>
          <w:rtl/>
        </w:rPr>
        <w:t xml:space="preserve"> </w:t>
      </w:r>
      <w:r>
        <w:rPr>
          <w:rtl/>
        </w:rPr>
        <w:t xml:space="preserve">1.5265 را می‌گیرد؛ تغییری کمتر از ۰٫۰۵٪، و خطای L₂ِ پروفیل نسبت به پانزده لایه</w:t>
      </w:r>
      <w:r>
        <w:rPr>
          <w:rtl/>
        </w:rPr>
        <w:t xml:space="preserve"> </w:t>
      </w:r>
      <w:r>
        <w:rPr>
          <w:rtl/>
        </w:rPr>
        <w:t xml:space="preserve">زیر ۰٫۲۶٪ می‌ماند. بنابراین کمیت‌های میدانی از همان سه لایه عملاً مستقل از تعداد</w:t>
      </w:r>
      <w:r>
        <w:rPr>
          <w:rtl/>
        </w:rPr>
        <w:t xml:space="preserve"> </w:t>
      </w:r>
      <w:r>
        <w:rPr>
          <w:rtl/>
        </w:rPr>
        <w:t xml:space="preserve">لایه‌اند؛ اثر اصلیِ افزایش لایه‌ها تنها ظریف‌ترشدن الگوی پله‌ایِ پروفیل تنش محیطی در</w:t>
      </w:r>
      <w:r>
        <w:rPr>
          <w:rtl/>
        </w:rPr>
        <w:t xml:space="preserve"> </w:t>
      </w:r>
      <w:r>
        <w:rPr>
          <w:rtl/>
        </w:rPr>
        <w:t xml:space="preserve">فصل‌مشترک لایه‌هاست که امضای طبیعیِ مدل خواصِ لایه‌ای است. در ادامه هفت لایه اختیار</w:t>
      </w:r>
      <w:r>
        <w:rPr>
          <w:rtl/>
        </w:rPr>
        <w:t xml:space="preserve"> </w:t>
      </w:r>
      <w:r>
        <w:rPr>
          <w:rtl/>
        </w:rPr>
        <w:t xml:space="preserve">می‌شود، هماهنگ با ساختِ هفت‌لایهٔ درجه‌بندی‌شدهٔ استوانهٔ مرجع و در سمت مطمئنِ</w:t>
      </w:r>
      <w:r>
        <w:rPr>
          <w:rtl/>
        </w:rPr>
        <w:t xml:space="preserve"> </w:t>
      </w:r>
      <w:r>
        <w:rPr>
          <w:rtl/>
        </w:rPr>
        <w:t xml:space="preserve">همگرایی.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نقاط شعاعیِ هر لایه (با N_z=11 و N_L=7)؛ کمیت‌های میدانی از N_r=7 همگرایند." title="" id="15" name="Picture"/>
            <a:graphic>
              <a:graphicData uri="http://schemas.openxmlformats.org/drawingml/2006/picture">
                <pic:pic>
                  <pic:nvPicPr>
                    <pic:cNvPr descr="figures_ch4_bw/conv_N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نقاط شعاعیِ هر لایه (با N_z=11 و N_L=7)؛ کمیت‌های میدانی از N_r=7 همگرایند.</w:t>
      </w:r>
    </w:p>
    <w:p>
      <w:pPr>
        <w:bidi/>
      </w:pPr>
      <w:r>
        <w:rPr>
          <w:rtl/>
        </w:rPr>
        <w:t xml:space="preserve">همگرایی شعاعیِ درون هر لایه در شکل ۴-۱(Nr) آمده است. افزایش نقاط شعاعیِ هر لایه به</w:t>
      </w:r>
      <w:r>
        <w:rPr>
          <w:rtl/>
        </w:rPr>
        <w:t xml:space="preserve"> </w:t>
      </w:r>
      <w:r>
        <w:rPr>
          <w:rtl/>
        </w:rPr>
        <w:t xml:space="preserve">۷، ۹، ۱۱، ۱۳ و ۱۵، تنش محیطی سطح داخلی را در گسترهٔ ۰٫۰۹٪ (از 1.5251 تا 1.5264) و</w:t>
      </w:r>
      <w:r>
        <w:rPr>
          <w:rtl/>
        </w:rPr>
        <w:t xml:space="preserve"> </w:t>
      </w:r>
      <w:r>
        <w:rPr>
          <w:rtl/>
        </w:rPr>
        <w:t xml:space="preserve">خطای L₂ِ پروفیل را زیر ۰٫۲۹٪ نگه می‌دارد؛ پس هر شبکه از هفت نقطه به بالا در کمیت‌های</w:t>
      </w:r>
      <w:r>
        <w:rPr>
          <w:rtl/>
        </w:rPr>
        <w:t xml:space="preserve"> </w:t>
      </w:r>
      <w:r>
        <w:rPr>
          <w:rtl/>
        </w:rPr>
        <w:t xml:space="preserve">میدانی همگراست. این نشانهٔ بارز گسسته‌سازیِ طیفیِ (چبیشفِ) مربعات تفاضلی است: دقتِ</w:t>
      </w:r>
      <w:r>
        <w:rPr>
          <w:rtl/>
        </w:rPr>
        <w:t xml:space="preserve"> </w:t>
      </w:r>
      <w:r>
        <w:rPr>
          <w:rtl/>
        </w:rPr>
        <w:t xml:space="preserve">سه‌رقمی با تعداد اندکی نقطه به‌دست می‌آید. با این حال برای اجراهای تولیدی N_r = 15</w:t>
      </w:r>
      <w:r>
        <w:rPr>
          <w:rtl/>
        </w:rPr>
        <w:t xml:space="preserve"> </w:t>
      </w:r>
      <w:r>
        <w:rPr>
          <w:rtl/>
        </w:rPr>
        <w:t xml:space="preserve">اختیار می‌شود، زیرا — هرچند هیچ کمیت انتگرالی را تغییر نمی‌دهد — پیشانیِ تیز و</w:t>
      </w:r>
      <w:r>
        <w:rPr>
          <w:rtl/>
        </w:rPr>
        <w:t xml:space="preserve"> </w:t>
      </w:r>
      <w:r>
        <w:rPr>
          <w:rtl/>
        </w:rPr>
        <w:t xml:space="preserve">متحرکِ صوت دوم را در پروفیل‌های دما تمیز و بدون نوسانِ موضعی (که شبکهٔ درشت‌تر هنگام</w:t>
      </w:r>
      <w:r>
        <w:rPr>
          <w:rtl/>
        </w:rPr>
        <w:t xml:space="preserve"> </w:t>
      </w:r>
      <w:r>
        <w:rPr>
          <w:rtl/>
        </w:rPr>
        <w:t xml:space="preserve">قرارگرفتن پیشانی میان دو گره باقی می‌گذارد) بازتولید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نقاط محوری، راستای تعیین‌کننده (با N_r=15 و N_L=7)؛ N_z=5 خطای ۹٫۴٪ می‌دهد؛ همراه با هزینهٔ سریِ خالص." title="" id="18" name="Picture"/>
            <a:graphic>
              <a:graphicData uri="http://schemas.openxmlformats.org/drawingml/2006/picture">
                <pic:pic>
                  <pic:nvPicPr>
                    <pic:cNvPr descr="figures_ch4_bw/conv_Nz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نقاط محوری، راستای تعیین‌کننده (با N_r=15 و N_L=7)؛ N_z=5 خطای ۹٫۴٪ می‌دهد؛ همراه با هزینهٔ سریِ خالص.</w:t>
      </w:r>
    </w:p>
    <w:p>
      <w:pPr>
        <w:bidi/>
      </w:pPr>
      <w:r>
        <w:rPr>
          <w:rtl/>
        </w:rPr>
        <w:t xml:space="preserve">راستای محوری، در شکل ۴-۱(Nz)، همان راستایی است که عملاً شبکه را تعیین می‌کند. تنها</w:t>
      </w:r>
      <w:r>
        <w:rPr>
          <w:rtl/>
        </w:rPr>
        <w:t xml:space="preserve"> </w:t>
      </w:r>
      <w:r>
        <w:rPr>
          <w:rtl/>
        </w:rPr>
        <w:t xml:space="preserve">با پنج نقطهٔ محوری، تنش محیطی سطح داخلی ۹٫۴٪ خطا دارد (1.3844 در برابر مقدار همگرای</w:t>
      </w:r>
      <w:r>
        <w:rPr>
          <w:rtl/>
        </w:rPr>
        <w:t xml:space="preserve"> </w:t>
      </w:r>
      <w:r>
        <w:rPr>
          <w:rtl/>
        </w:rPr>
        <w:t xml:space="preserve">1.5278)، زیرا لایهٔ مرزیِ تکیه‌گاه سادهٔ انتها حل‌نشده می‌ماند؛ سپس خطا برای هفت،</w:t>
      </w:r>
      <w:r>
        <w:rPr>
          <w:rtl/>
        </w:rPr>
        <w:t xml:space="preserve"> </w:t>
      </w:r>
      <w:r>
        <w:rPr>
          <w:rtl/>
        </w:rPr>
        <w:t xml:space="preserve">نُه، یازده و سیزده نقطه به 0.36٪، 1.0٪، 0.09٪ و 0.02٪ می‌رسد. همگرایی غیریکنواخت</w:t>
      </w:r>
      <w:r>
        <w:rPr>
          <w:rtl/>
        </w:rPr>
        <w:t xml:space="preserve"> </w:t>
      </w:r>
      <w:r>
        <w:rPr>
          <w:rtl/>
        </w:rPr>
        <w:t xml:space="preserve">است — پوشِ نوسانیِ ویژهٔ روش‌های طیفی — اما با نُه نقطه به‌روشنی تثبیت می‌شود و یازده</w:t>
      </w:r>
      <w:r>
        <w:rPr>
          <w:rtl/>
        </w:rPr>
        <w:t xml:space="preserve"> </w:t>
      </w:r>
      <w:r>
        <w:rPr>
          <w:rtl/>
        </w:rPr>
        <w:t xml:space="preserve">نقطه خطای L₂ِ پروفیل برابر ۰٫۱۶٪ می‌دهد؛ پس یازده نقطهٔ محوری اختیار می‌شود. برخلاف</w:t>
      </w:r>
      <w:r>
        <w:rPr>
          <w:rtl/>
        </w:rPr>
        <w:t xml:space="preserve"> </w:t>
      </w:r>
      <w:r>
        <w:rPr>
          <w:rtl/>
        </w:rPr>
        <w:t xml:space="preserve">راستای شعاعی، راستای محوری پرهزینه‌ترین نیز هست: بر یک هسته، هر حل برای پنج، هفت،</w:t>
      </w:r>
      <w:r>
        <w:rPr>
          <w:rtl/>
        </w:rPr>
        <w:t xml:space="preserve"> </w:t>
      </w:r>
      <w:r>
        <w:rPr>
          <w:rtl/>
        </w:rPr>
        <w:t xml:space="preserve">نُه، سیزده و پانزده نقطهٔ محوری به‌ترتیب ۹۰، ۱۹۸، ۳۴۹، ۹۸۷ و ۱۶۳۰ ثانیه زمان می‌برد،</w:t>
      </w:r>
      <w:r>
        <w:rPr>
          <w:rtl/>
        </w:rPr>
        <w:t xml:space="preserve"> </w:t>
      </w:r>
      <w:r>
        <w:rPr>
          <w:rtl/>
        </w:rPr>
        <w:t xml:space="preserve">یعنی هزینه تقریباً با N_z^2.6 رشد می‌کند، زیرا هر نقطهٔ محوریِ افزوده کل دستگاهِ</w:t>
      </w:r>
      <w:r>
        <w:rPr>
          <w:rtl/>
        </w:rPr>
        <w:t xml:space="preserve"> </w:t>
      </w:r>
      <w:r>
        <w:rPr>
          <w:rtl/>
        </w:rPr>
        <w:t xml:space="preserve">عرضِ‌جداره را چند برابر می‌کند.</w:t>
      </w:r>
    </w:p>
    <w:p>
      <w:pPr>
        <w:pStyle w:val="CaptionedFigure"/>
        <w:bidi/>
      </w:pPr>
      <w:r>
        <w:drawing>
          <wp:inline>
            <wp:extent cx="5334000" cy="3243072"/>
            <wp:effectExtent b="0" l="0" r="0" t="0"/>
            <wp:docPr descr="همگرایی گام زمانی؛ گام‌های تا ۲ ثانیه همگرایند و گام ۵ ثانیه فراجهش کاذب می‌سازد." title="" id="21" name="Picture"/>
            <a:graphic>
              <a:graphicData uri="http://schemas.openxmlformats.org/drawingml/2006/picture">
                <pic:pic>
                  <pic:nvPicPr>
                    <pic:cNvPr descr="figures_ch4_bw/conv_d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3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همگرایی گام زمانی؛ گام‌های تا ۲ ثانیه همگرایند و گام ۵ ثانیه فراجهش کاذب می‌سازد.</w:t>
      </w:r>
    </w:p>
    <w:p>
      <w:pPr>
        <w:bidi/>
      </w:pPr>
      <w:r>
        <w:rPr>
          <w:rtl/>
        </w:rPr>
        <w:t xml:space="preserve">همگرایی گام زمانی در شکل ۴-۱(dt) آمده است. برای گام‌های ۰٫۵، ۱ و ۲ ثانیه پاسخ</w:t>
      </w:r>
      <w:r>
        <w:rPr>
          <w:rtl/>
        </w:rPr>
        <w:t xml:space="preserve"> </w:t>
      </w:r>
      <w:r>
        <w:rPr>
          <w:rtl/>
        </w:rPr>
        <w:t xml:space="preserve">بدون تغییر است، اما در Δt = 5 ثانیه یک فراجهشِ کاذبِ ۳٪ در دمای بیشینه پدیدار</w:t>
      </w:r>
      <w:r>
        <w:rPr>
          <w:rtl/>
        </w:rPr>
        <w:t xml:space="preserve"> </w:t>
      </w:r>
      <w:r>
        <w:rPr>
          <w:rtl/>
        </w:rPr>
        <w:t xml:space="preserve">می‌شود، چون انتگرال‌گیر پیشانیِ تیز حرارتی را کم‌دقت حل می‌کند؛ خطای L₂ِ پروفیل تنش</w:t>
      </w:r>
      <w:r>
        <w:rPr>
          <w:rtl/>
        </w:rPr>
        <w:t xml:space="preserve"> </w:t>
      </w:r>
      <w:r>
        <w:rPr>
          <w:rtl/>
        </w:rPr>
        <w:t xml:space="preserve">نهایی نسبت به Δt = 0.5 برای ۱، ۲ و ۵ ثانیه ۰٫۱۷٪، ۰٫۲۵٪ و ۰٫۶۴٪ است. گام زمانی</w:t>
      </w:r>
      <w:r>
        <w:rPr>
          <w:rtl/>
        </w:rPr>
        <w:t xml:space="preserve"> </w:t>
      </w:r>
      <w:r>
        <w:rPr>
          <w:rtl/>
        </w:rPr>
        <w:t xml:space="preserve">۱ ثانیه اختیار می‌شود که هم شوک را حل می‌کند و هم حاشیهٔ اطمینان دارد.</w:t>
      </w:r>
    </w:p>
    <w:p>
      <w:pPr>
        <w:pStyle w:val="CaptionedFigure"/>
        <w:bidi/>
      </w:pPr>
      <w:r>
        <w:drawing>
          <wp:inline>
            <wp:extent cx="5334000" cy="4036178"/>
            <wp:effectExtent b="0" l="0" r="0" t="0"/>
            <wp:docPr descr="خطای L2 پروفیل محیطی برحسب اندازهٔ مسئله N_dof، با ریزسازیِ هر بار یک راستا؛ راستای محوری تعیین‌کننده است." title="" id="24" name="Picture"/>
            <a:graphic>
              <a:graphicData uri="http://schemas.openxmlformats.org/drawingml/2006/picture">
                <pic:pic>
                  <pic:nvPicPr>
                    <pic:cNvPr descr="figures_ch4_bw/conv_mast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6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خطای L2 پروفیل محیطی برحسب اندازهٔ مسئله N_dof، با ریزسازیِ هر بار یک راستا؛ راستای محوری تعیین‌کننده است.</w:t>
      </w:r>
    </w:p>
    <w:p>
      <w:pPr>
        <w:bidi/>
      </w:pPr>
      <w:r>
        <w:rPr>
          <w:rtl/>
        </w:rPr>
        <w:t xml:space="preserve">شکل ۴-۱(master) چهار مطالعه را به‌صورت خطای L₂ِ پروفیل در برابر تعداد کل مجهول‌ها</w:t>
      </w:r>
      <w:r>
        <w:rPr>
          <w:rtl/>
        </w:rPr>
        <w:t xml:space="preserve"> </w:t>
      </w:r>
      <w:r>
        <w:rPr>
          <w:rtl/>
        </w:rPr>
        <w:t xml:space="preserve">N_dof = 3 N_L N_r N_z گرد می‌آورد که هر بار یک راستا ریز می‌شود. این تصویر ماهیت</w:t>
      </w:r>
      <w:r>
        <w:rPr>
          <w:rtl/>
        </w:rPr>
        <w:t xml:space="preserve"> </w:t>
      </w:r>
      <w:r>
        <w:rPr>
          <w:rtl/>
        </w:rPr>
        <w:t xml:space="preserve">عددیِ مدل را خلاصه می‌کند: راستاهای شعاعی و لایه‌ای از کوچک‌ترین شبکه‌ها زیر ۰٫۳٪</w:t>
      </w:r>
      <w:r>
        <w:rPr>
          <w:rtl/>
        </w:rPr>
        <w:t xml:space="preserve"> </w:t>
      </w:r>
      <w:r>
        <w:rPr>
          <w:rtl/>
        </w:rPr>
        <w:t xml:space="preserve">می‌مانند و عملاً «رایگان»‌اند، حال آن‌که راستای محوری هم از بالای ۱٪ آغاز می‌شود و</w:t>
      </w:r>
      <w:r>
        <w:rPr>
          <w:rtl/>
        </w:rPr>
        <w:t xml:space="preserve"> </w:t>
      </w:r>
      <w:r>
        <w:rPr>
          <w:rtl/>
        </w:rPr>
        <w:t xml:space="preserve">هم پرشیب‌ترین در هزینه است. بنابراین شبکهٔ تولیدیِ اختیارشده (N_r = 15، N_z = 11،</w:t>
      </w:r>
      <w:r>
        <w:rPr>
          <w:rtl/>
        </w:rPr>
        <w:t xml:space="preserve"> </w:t>
      </w:r>
      <w:r>
        <w:rPr>
          <w:rtl/>
        </w:rPr>
        <w:t xml:space="preserve">N_L = 7، Δt = 1) متوازن است — سخاوتمند در جایی که ریزسازی ارزان است و صرفاً کافی</w:t>
      </w:r>
      <w:r>
        <w:rPr>
          <w:rtl/>
        </w:rPr>
        <w:t xml:space="preserve"> </w:t>
      </w:r>
      <w:r>
        <w:rPr>
          <w:rtl/>
        </w:rPr>
        <w:t xml:space="preserve">در جایی که گران است — و کمیت‌های میدانی را با دقت بهتر از ۰٫۲٪ می‌دهد. برتری</w:t>
      </w:r>
      <w:r>
        <w:rPr>
          <w:rtl/>
        </w:rPr>
        <w:t xml:space="preserve"> </w:t>
      </w:r>
      <w:r>
        <w:rPr>
          <w:rtl/>
        </w:rPr>
        <w:t xml:space="preserve">گسسته‌سازیِ مربعات تفاضلی بر تفاضل محدود و اجزای محدود، از نظر تعداد نقاطِ لازم در</w:t>
      </w:r>
      <w:r>
        <w:rPr>
          <w:rtl/>
        </w:rPr>
        <w:t xml:space="preserve"> </w:t>
      </w:r>
      <w:r>
        <w:rPr>
          <w:rtl/>
        </w:rPr>
        <w:t xml:space="preserve">هر راستا، جداگانه به‌عنوان مطالعهٔ توسعه‌ای در بخش ۴-۱۹ بررسی می‌شود.</w:t>
      </w:r>
    </w:p>
    <w:bookmarkEnd w:id="26"/>
    <w:bookmarkStart w:id="36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۴-۲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صحت‌سنجی (مکانیکی): جابجایی شعاعیِ بی‌بعدِ سطح داخلیِ حل‌گر حاضر در برابر ملک‌زاده و حیدرپور (۲۰۱۲) و حل مستقل انسیس." title="" id="28" name="Picture"/>
            <a:graphic>
              <a:graphicData uri="http://schemas.openxmlformats.org/drawingml/2006/picture">
                <pic:pic>
                  <pic:nvPicPr>
                    <pic:cNvPr descr="figures_ch4_bw/bench1_U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(مکانیکی): جابجایی شعاعیِ بی‌بعدِ سطح داخلیِ حل‌گر حاضر در برابر ملک‌زاده و حیدرپور (۲۰۱۲) و حل مستقل انسیس.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صحت‌سنجی (حرارتی): پروفیل‌های دمای گذرا از حل‌گر مربعات‌تفاضلی+نیومارکِ حاضر در برابر حل دقیق سریِ بسل در t = ۲، ۱۰ و ۴۰ ثانیه." title="" id="31" name="Picture"/>
            <a:graphic>
              <a:graphicData uri="http://schemas.openxmlformats.org/drawingml/2006/picture">
                <pic:pic>
                  <pic:nvPicPr>
                    <pic:cNvPr descr="figures_ch4_bw/bench2_T_profil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(حرارتی): پروفیل‌های دمای گذرا از حل‌گر مربعات‌تفاضلی+نیومارکِ حاضر در برابر حل دقیق سریِ بسل در t = ۲، ۱۰ و ۴۰ ثانیه.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صحت‌سنجی (امواج لرد–شولمن): پیشانی‌های دمای صوت دوم در عرض جداره در برابر باقری و اسلامی (۲۰۰۷)، شکل ۲." title="" id="34" name="Picture"/>
            <a:graphic>
              <a:graphicData uri="http://schemas.openxmlformats.org/drawingml/2006/picture">
                <pic:pic>
                  <pic:nvPicPr>
                    <pic:cNvPr descr="figures_ch4_bw/bench3_thet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صحت‌سنجی (امواج لرد–شولمن): پیشانی‌های دمای صوت دوم در عرض جداره در برابر باقری و اسلامی (۲۰۰۷)، شکل ۲.</w:t>
      </w:r>
    </w:p>
    <w:p>
      <w:pPr>
        <w:bidi/>
      </w:pPr>
      <w:r>
        <w:rPr>
          <w:b/>
          <w:bCs/>
          <w:rtl/>
        </w:rPr>
        <w:t xml:space="preserve">جدول ۴-۲: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6"/>
    <w:bookmarkStart w:id="40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۴-۲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اثر الگوی توزیع گرافن (UD, O, X, V, A): تاریخچه‌های T* و U* نقطهٔ میانی برحسب Fo و پروفیل‌های نهاییِ T* و تنش محیطی برحسب xi." title="" id="38" name="Picture"/>
            <a:graphic>
              <a:graphicData uri="http://schemas.openxmlformats.org/drawingml/2006/picture">
                <pic:pic>
                  <pic:nvPicPr>
                    <pic:cNvPr descr="figures_ch4_bw/A_GPL_pattern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الگوی توزیع گرافن (UD, O, X, V, A): تاریخچه‌های T* و U* نقطهٔ میانی برحسب Fo و پروفیل‌های نهاییِ T* و تنش محیطی برحسب xi.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bookmarkEnd w:id="40"/>
    <w:bookmarkStart w:id="47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۴-۳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الگوی توزیع تخلخل (UD, O, X, V, A) با گرافن یکنواخت؛ الگوی A همچون سد حرارتی عمل می‌کند." title="" id="42" name="Picture"/>
            <a:graphic>
              <a:graphicData uri="http://schemas.openxmlformats.org/drawingml/2006/picture">
                <pic:pic>
                  <pic:nvPicPr>
                    <pic:cNvPr descr="figures_ch4_bw/B_porosity_patte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الگوی توزیع تخلخل (UD, O, X, V, A) با گرافن یکنواخت؛ الگوی A همچون سد حرارتی عمل می‌کند.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شدت تخلخل e_m3 = ۰٫۹۶۷۵ / ۰٫۸۶۰۴ / ۰٫۷۷۷۶ (سبک / متوسط / سنگین)." title="" id="45" name="Picture"/>
            <a:graphic>
              <a:graphicData uri="http://schemas.openxmlformats.org/drawingml/2006/picture">
                <pic:pic>
                  <pic:nvPicPr>
                    <pic:cNvPr descr="figures_ch4_bw/E_porosity_leve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شدت تخلخل e_m3 = ۰٫۹۶۷۵ / ۰٫۸۶۰۴ / ۰٫۷۷۷۶ (سبک / متوسط / سنگین).</w:t>
      </w:r>
    </w:p>
    <w:p>
      <w:pPr>
        <w:bidi/>
      </w:pPr>
      <w:r>
        <w:rPr>
          <w:rtl/>
        </w:rPr>
        <w:t xml:space="preserve">سرانجام، اثر شدت کلیِ تخلخل در شکل ۴-۴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7"/>
    <w:bookmarkStart w:id="54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کسر وزنی گرافن، گسترهٔ پایین W = ۰٫۱ / ۰٫۳ / ۰٫۵ / ۰٫۹ / ۱٫۵ درصد." title="" id="49" name="Picture"/>
            <a:graphic>
              <a:graphicData uri="http://schemas.openxmlformats.org/drawingml/2006/picture">
                <pic:pic>
                  <pic:nvPicPr>
                    <pic:cNvPr descr="figures_ch4_bw/D_wt_low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کسر وزنی گرافن، گسترهٔ پایین W = ۰٫۱ / ۰٫۳ / ۰٫۵ / ۰٫۹ / ۱٫۵ درصد.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۴-۵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کسر وزنی گرافن، گسترهٔ بالا W = ۱ / ۲ / ۴ / ۸ درصد؛ بهرهٔ حرارتی اشباع می‌شود و تنش‌ها رشد می‌کنند." title="" id="52" name="Picture"/>
            <a:graphic>
              <a:graphicData uri="http://schemas.openxmlformats.org/drawingml/2006/picture">
                <pic:pic>
                  <pic:nvPicPr>
                    <pic:cNvPr descr="figures_ch4_bw/D2_wt_high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کسر وزنی گرافن، گسترهٔ بالا W = ۱ / ۲ / ۴ / ۸ درصد؛ بهرهٔ حرارتی اشباع می‌شود و تنش‌ها رشد می‌کنند.</w:t>
      </w:r>
    </w:p>
    <w:p>
      <w:pPr>
        <w:bidi/>
      </w:pPr>
      <w:r>
        <w:rPr>
          <w:rtl/>
        </w:rPr>
        <w:t xml:space="preserve">گسترهٔ بالاترِ W = 1، 2، 4 و 8٪ در شکل ۴-۶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4"/>
    <w:bookmarkStart w:id="61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نسبت ابعادیِ طول‌به‌عرضِ پلاکت a/b = ۱٫۰ / ۱٫۶۷ / ۲٫۶۷." title="" id="56" name="Picture"/>
            <a:graphic>
              <a:graphicData uri="http://schemas.openxmlformats.org/drawingml/2006/picture">
                <pic:pic>
                  <pic:nvPicPr>
                    <pic:cNvPr descr="figures_ch4_bw/O_aspect_ab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نسبت ابعادیِ طول‌به‌عرضِ پلاکت a/b = ۱٫۰ / ۱٫۶۷ / ۲٫۶۷.</w:t>
      </w:r>
    </w:p>
    <w:p>
      <w:pPr>
        <w:bidi/>
      </w:pPr>
      <w:r>
        <w:rPr>
          <w:rtl/>
        </w:rPr>
        <w:t xml:space="preserve">اثر نسبت طول‌به‌عرض در شکل ۴-۷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نسبت ابعادیِ عرض‌به‌ضخامتِ پلاکت b/t = ۵۰۰ / ۱۰۰۰ / ۲۰۰۰." title="" id="59" name="Picture"/>
            <a:graphic>
              <a:graphicData uri="http://schemas.openxmlformats.org/drawingml/2006/picture">
                <pic:pic>
                  <pic:nvPicPr>
                    <pic:cNvPr descr="figures_ch4_bw/P_aspect_b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نسبت ابعادیِ عرض‌به‌ضخامتِ پلاکت b/t = ۵۰۰ / ۱۰۰۰ / ۲۰۰۰.</w:t>
      </w:r>
    </w:p>
    <w:p>
      <w:pPr>
        <w:bidi/>
      </w:pPr>
      <w:r>
        <w:rPr>
          <w:rtl/>
        </w:rPr>
        <w:t xml:space="preserve">نسبت عرض‌به‌ضخامت (شکل ۴-۸)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61"/>
    <w:bookmarkStart w:id="65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زمان تخفیف: فوریه (tau=0) و لرد–شولمن tau = ۰٫۰۴ / ۰٫۱۵ / ۰٫۴۴ / ۰٫۸۷؛ فراجهش با tau* رشد می‌کند." title="" id="63" name="Picture"/>
            <a:graphic>
              <a:graphicData uri="http://schemas.openxmlformats.org/drawingml/2006/picture">
                <pic:pic>
                  <pic:nvPicPr>
                    <pic:cNvPr descr="figures_ch4_bw/C_relaxa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زمان تخفیف: فوریه (tau</w:t>
      </w:r>
      <w:r>
        <w:rPr>
          <w:i/>
          <w:iCs/>
          <w:rtl/>
        </w:rPr>
        <w:t xml:space="preserve">=0) و لرد–شولمن tau</w:t>
      </w:r>
      <w:r>
        <w:rPr>
          <w:rtl/>
        </w:rPr>
        <w:t xml:space="preserve"> </w:t>
      </w:r>
      <w:r>
        <w:rPr>
          <w:rtl/>
        </w:rPr>
        <w:t xml:space="preserve">= ۰٫۰۴ / ۰٫۱۵ / ۰٫۴۴ / ۰٫۸۷؛ فراجهش با tau* رشد می‌کند.</w:t>
      </w:r>
    </w:p>
    <w:p>
      <w:pPr>
        <w:bidi/>
      </w:pPr>
      <w:r>
        <w:rPr>
          <w:rtl/>
        </w:rPr>
        <w:t xml:space="preserve">شکل ۴-۹ هدایتِ فوریه (τ* = 0) را با چهار زمان تخفیف بی‌بعدِ τ* = 0.04، 0.15، 0.44 و</w:t>
      </w:r>
      <w:r>
        <w:rPr>
          <w:rtl/>
        </w:rPr>
        <w:t xml:space="preserve"> </w:t>
      </w:r>
      <w:r>
        <w:rPr>
          <w:rtl/>
        </w:rPr>
        <w:t xml:space="preserve">0.87 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0.962، 1.166 و</w:t>
      </w:r>
      <w:r>
        <w:rPr>
          <w:rtl/>
        </w:rPr>
        <w:t xml:space="preserve"> </w:t>
      </w:r>
      <w:r>
        <w:rPr>
          <w:rtl/>
        </w:rPr>
        <w:t xml:space="preserve">1.271 رشد می‌کند و برای دو مقدار بزرگ‌تر،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1.271 در τ* = 0.87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5"/>
    <w:bookmarkStart w:id="69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شرایط تکیه‌گاهیِ دو سر: ساده (S-S)، مخلوط (S-C) و گیردار (C-C)." title="" id="67" name="Picture"/>
            <a:graphic>
              <a:graphicData uri="http://schemas.openxmlformats.org/drawingml/2006/picture">
                <pic:pic>
                  <pic:nvPicPr>
                    <pic:cNvPr descr="figures_ch4_bw/F_end_BC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شرایط تکیه‌گاهیِ دو سر: ساده (S-S)، مخلوط (S-C) و گیردار (C-C).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۴-۱۰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9"/>
    <w:bookmarkStart w:id="73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۴-۱۱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اثر فشار داخلی P_i = ۰ / ۱۰ / ۵۰ / ۱۰۰ مگاپاسکال؛ پاسخ مکانیکی خطی رشد می‌کند." title="" id="71" name="Picture"/>
            <a:graphic>
              <a:graphicData uri="http://schemas.openxmlformats.org/drawingml/2006/picture">
                <pic:pic>
                  <pic:nvPicPr>
                    <pic:cNvPr descr="figures_ch4_bw/G_pressure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فشار داخلی P_i = ۰ / ۱۰ / ۵۰ / ۱۰۰ مگاپاسکال؛ پاسخ مکانیکی خطی رشد می‌کند.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3"/>
    <w:bookmarkStart w:id="77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طول استوانه l = ۱ / ۲٫۱ / ۵ / ۱۰ متر و نزدیک‌شدن به حدِ استوانهٔ بلند." title="" id="75" name="Picture"/>
            <a:graphic>
              <a:graphicData uri="http://schemas.openxmlformats.org/drawingml/2006/picture">
                <pic:pic>
                  <pic:nvPicPr>
                    <pic:cNvPr descr="figures_ch4_bw/Q_length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طول استوانه l = ۱ / ۲٫۱ / ۵ / ۱۰ متر و نزدیک‌شدن به حدِ استوانهٔ بلند.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۴-۱۲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7"/>
    <w:bookmarkStart w:id="84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۴-۱۳ نشان داده می‌شوند.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ماتریس کاملِ ۲۵حالتهٔ گرافن × تخلخل: دمای بی‌بعدِ عرضِ‌جدارهٔ T*(xi) برای هر جفت الگو؛ تخلخل A سد حرارتیِ سراسری است." title="" id="79" name="Picture"/>
            <a:graphic>
              <a:graphicData uri="http://schemas.openxmlformats.org/drawingml/2006/picture">
                <pic:pic>
                  <pic:nvPicPr>
                    <pic:cNvPr descr="figures_ch4_bw/matrix25_Tstar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ماتریس کاملِ ۲۵حالتهٔ گرافن × تخلخل: دمای بی‌بعدِ عرضِ‌جدارهٔ T*(xi) برای هر جفت الگو؛ تخلخل A سد حرارتیِ سراسری است.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pStyle w:val="CaptionedFigure"/>
        <w:bidi/>
      </w:pPr>
      <w:r>
        <w:drawing>
          <wp:inline>
            <wp:extent cx="5334000" cy="3982720"/>
            <wp:effectExtent b="0" l="0" r="0" t="0"/>
            <wp:docPr descr="ماتریس کاملِ ۲۵حالتهٔ گرافن × تخلخل: پروفیل تنش محیطیِ Sigma_thth(xi) برای هر جفت الگو." title="" id="82" name="Picture"/>
            <a:graphic>
              <a:graphicData uri="http://schemas.openxmlformats.org/drawingml/2006/picture">
                <pic:pic>
                  <pic:nvPicPr>
                    <pic:cNvPr descr="figures_ch4_bw/matrix25_Sigma_tht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2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ماتریس کاملِ ۲۵حالتهٔ گرافن × تخلخل: پروفیل تنش محیطیِ Sigma_thth(xi) برای هر جفت الگو.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4"/>
    <w:bookmarkStart w:id="88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اثر ممزوج بودن معادلات: مدل کاملاً ممزوج در برابر معادلهٔ انرژیِ غیرممزوج." title="" id="86" name="Picture"/>
            <a:graphic>
              <a:graphicData uri="http://schemas.openxmlformats.org/drawingml/2006/picture">
                <pic:pic>
                  <pic:nvPicPr>
                    <pic:cNvPr descr="figures_ch4_bw/I_coupling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ممزوج بودن معادلات: مدل کاملاً ممزوج در برابر معادلهٔ انرژیِ غیرممزوج.</w:t>
      </w:r>
    </w:p>
    <w:p>
      <w:pPr>
        <w:bidi/>
      </w:pPr>
      <w:r>
        <w:rPr>
          <w:rtl/>
        </w:rPr>
        <w:t xml:space="preserve">شکل ۴-۱۴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8"/>
    <w:bookmarkStart w:id="92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ضریب همرفتِ سطح خارجی h_c = ۱۰ / ۱۰۰ / ۱۰۰۰ وات بر مترمربع‌کلوین." title="" id="90" name="Picture"/>
            <a:graphic>
              <a:graphicData uri="http://schemas.openxmlformats.org/drawingml/2006/picture">
                <pic:pic>
                  <pic:nvPicPr>
                    <pic:cNvPr descr="figures_ch4_bw/J_convec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ضریب همرفتِ سطح خارجی h_c = ۱۰ / ۱۰۰ / ۱۰۰۰ وات بر مترمربع‌کلوین.</w:t>
      </w:r>
    </w:p>
    <w:p>
      <w:pPr>
        <w:bidi/>
      </w:pPr>
      <w:r>
        <w:rPr>
          <w:rtl/>
        </w:rPr>
        <w:t xml:space="preserve">شکل ۴-۱۵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2"/>
    <w:bookmarkStart w:id="96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اثر ضخامت جداره، نسبت شعاعی R_o/R_i = ۱٫۲۵ / ۱٫۵ / ۲٫۰ (شعاع داخلی ثابت)." title="" id="94" name="Picture"/>
            <a:graphic>
              <a:graphicData uri="http://schemas.openxmlformats.org/drawingml/2006/picture">
                <pic:pic>
                  <pic:nvPicPr>
                    <pic:cNvPr descr="figures_ch4_bw/K_thicknes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اثر ضخامت جداره، نسبت شعاعی R_o/R_i = ۱٫۲۵ / ۱٫۵ / ۲٫۰ (شعاع داخلی ثابت).</w:t>
      </w:r>
    </w:p>
    <w:p>
      <w:pPr>
        <w:bidi/>
      </w:pPr>
      <w:r>
        <w:rPr>
          <w:rtl/>
        </w:rPr>
        <w:t xml:space="preserve">شکل ۴-۱۶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6"/>
    <w:bookmarkStart w:id="100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پاسخ به شوک حرارتیِ گاوسی: لرد–شولمن در برابر فوریه؛ تپِ LS دیرتر، قوی‌تر و ماندگارتر می‌رسد." title="" id="98" name="Picture"/>
            <a:graphic>
              <a:graphicData uri="http://schemas.openxmlformats.org/drawingml/2006/picture">
                <pic:pic>
                  <pic:nvPicPr>
                    <pic:cNvPr descr="figures_ch4_bw/M_gauss_shoc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پاسخ به شوک حرارتیِ گاوسی: لرد–شولمن در برابر فوریه؛ تپِ LS دیرتر، قوی‌تر و ماندگارتر می‌رسد.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۴-۱۷).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شکل‌های پیشانیِ موجِ همراه (شکل ۴-۱۷ب)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0"/>
    <w:bookmarkStart w:id="101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۴-۳ خلاصه شده‌اند.</w:t>
      </w:r>
    </w:p>
    <w:p>
      <w:pPr>
        <w:bidi/>
      </w:pPr>
      <w:r>
        <w:rPr>
          <w:b/>
          <w:bCs/>
          <w:rtl/>
        </w:rPr>
        <w:t xml:space="preserve">جدول ۴-۳: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01"/>
    <w:bookmarkStart w:id="102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2"/>
    <w:bookmarkStart w:id="106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مقایسهٔ نظریه‌های ترموالاستیسیتهٔ تعمیم‌یافته: فوریه / لرد–شولمن / تأخیر دوفازی / گرین–نگدی نوع سوم." title="" id="104" name="Picture"/>
            <a:graphic>
              <a:graphicData uri="http://schemas.openxmlformats.org/drawingml/2006/picture">
                <pic:pic>
                  <pic:nvPicPr>
                    <pic:cNvPr descr="figures_ch4_bw/T3_theories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مقایسهٔ نظریه‌های ترموالاستیسیتهٔ تعمیم‌یافته: فوریه / لرد–شولمن / تأخیر دوفازی / گرین–نگدی نوع سوم.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۴-۱۸،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6"/>
    <w:bookmarkStart w:id="107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1.271 در τ* = 0.87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62" Target="media/rId62.png" /><Relationship Type="http://schemas.openxmlformats.org/officeDocument/2006/relationships/image" Id="rId51" Target="media/rId51.png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74" Target="media/rId74.png" /><Relationship Type="http://schemas.openxmlformats.org/officeDocument/2006/relationships/image" Id="rId103" Target="media/rId103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81" Target="media/rId81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2026-08-01T21:47:12Z</dcterms:created>
  <dcterms:modified xsi:type="dcterms:W3CDTF">2026-08-01T21:47:12Z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