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80778c670295fbbefab72f32b021743d31d15f"/>
    <w:p>
      <w:pPr>
        <w:pStyle w:val="Heading1"/>
        <w:bidi/>
      </w:pPr>
      <w:r>
        <w:rPr>
          <w:rtl/>
        </w:rPr>
        <w:t xml:space="preserve">راهنمای ساخت ارائهٔ دفاع — محتوای آمادهٔ اسلایدها</w:t>
      </w:r>
    </w:p>
    <w:p>
      <w:r>
        <w:pict>
          <v:rect style="width:0;height:1.5pt" o:hralign="center" o:hrstd="t" o:hr="t"/>
        </w:pict>
      </w:r>
    </w:p>
    <w:bookmarkEnd w:id="9"/>
    <w:bookmarkStart w:id="13" w:name="Xd6141cb00216c880e0c41d6a2364675951e8bcc"/>
    <w:p>
      <w:pPr>
        <w:pStyle w:val="Heading1"/>
        <w:bidi/>
      </w:pPr>
      <w:r>
        <w:rPr>
          <w:rtl/>
        </w:rPr>
        <w:t xml:space="preserve">بخش الف — چک‌لیست: چه چیزهایی باید در ارائه باشد</w:t>
      </w:r>
    </w:p>
    <w:bookmarkStart w:id="10" w:name="الف-۱.-بودجه-زمانی-ارائه-۱۸-تا-۲۰-دقیقه"/>
    <w:p>
      <w:pPr>
        <w:pStyle w:val="Heading2"/>
        <w:bidi/>
      </w:pPr>
      <w:r>
        <w:rPr>
          <w:rtl/>
        </w:rPr>
        <w:t xml:space="preserve">الف-۱. بودجهٔ زمانی (ارائهٔ ۱۸ تا ۲۰ دقیقه)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بخش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 اسلاید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عنوان و فهرست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مقدمه: مسئله، هدف، پیشینه و شکاف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مدل‌سازی: هندسه، مواد، الگوها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معادلات حاکم و روش حل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صحت‌سنجی و همگرایی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۲٫۵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نتایج و بحث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نوآوری، نتیجه‌گیری، محدودیت‌ها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۱٫۵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تشکر و پرسش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جمع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۳۱ تا ۳۳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۲۰ دقیقه</w:t>
            </w:r>
          </w:p>
        </w:tc>
      </w:tr>
    </w:tbl>
    <w:p>
      <w:pPr>
        <w:pStyle w:val="BlockText"/>
        <w:bidi/>
      </w:pPr>
      <w:r>
        <w:rPr>
          <w:rtl/>
        </w:rPr>
        <w:t xml:space="preserve">قاعدهٔ سرانگشتی:</w:t>
      </w:r>
      <w:r>
        <w:rPr>
          <w:rtl/>
        </w:rPr>
        <w:t xml:space="preserve"> </w:t>
      </w:r>
      <w:r>
        <w:rPr>
          <w:b/>
          <w:bCs/>
          <w:rtl/>
        </w:rPr>
        <w:t xml:space="preserve">هر اسلاید حدود ۴۰ ثانیه</w:t>
      </w:r>
      <w:r>
        <w:rPr>
          <w:rtl/>
        </w:rPr>
        <w:t xml:space="preserve">. اسلایدِ شکل‌دار کمی بیشتر،</w:t>
      </w:r>
      <w:r>
        <w:rPr>
          <w:rtl/>
        </w:rPr>
        <w:t xml:space="preserve"> </w:t>
      </w:r>
      <w:r>
        <w:rPr>
          <w:rtl/>
        </w:rPr>
        <w:t xml:space="preserve">اسلایدِ متنی کمتر.</w:t>
      </w:r>
    </w:p>
    <w:bookmarkEnd w:id="10"/>
    <w:bookmarkStart w:id="11" w:name="X93555ff2e16ffc1ed788faec93e352fab41b290"/>
    <w:p>
      <w:pPr>
        <w:pStyle w:val="Heading2"/>
        <w:bidi/>
      </w:pPr>
      <w:r>
        <w:rPr>
          <w:rtl/>
        </w:rPr>
        <w:t xml:space="preserve">الف-۲. اقلامِ الزامی (بدون این‌ها ارائه ناقص است)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اسلاید عنوان</w:t>
      </w:r>
      <w:r>
        <w:rPr>
          <w:rtl/>
        </w:rPr>
        <w:t xml:space="preserve">: عنوان کامل پایان‌نامه، نام نگارنده، استاد راهنما،</w:t>
      </w:r>
      <w:r>
        <w:rPr>
          <w:rtl/>
        </w:rPr>
        <w:t xml:space="preserve"> </w:t>
      </w:r>
      <w:r>
        <w:rPr>
          <w:rtl/>
        </w:rPr>
        <w:t xml:space="preserve">استاد مشاور (در صورت وجود)، نام دانشگاه و دانشکده، تاریخ دفاع.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فهرست مطالب</w:t>
      </w:r>
      <w:r>
        <w:rPr>
          <w:rtl/>
        </w:rPr>
        <w:t xml:space="preserve">: نقشهٔ راهِ ارائه در یک نگاه.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بیان مسئله</w:t>
      </w:r>
      <w:r>
        <w:rPr>
          <w:rtl/>
        </w:rPr>
        <w:t xml:space="preserve">: چرا این موضوع اهمیت دارد؟ چه چیزی اشتباه/ناکافی است؟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هدف پژوهش</w:t>
      </w:r>
      <w:r>
        <w:rPr>
          <w:rtl/>
        </w:rPr>
        <w:t xml:space="preserve">: در یک تا سه جملهٔ دقیق و قابل‌سنجش.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پیشینه و شکاف تحقیقاتی</w:t>
      </w:r>
      <w:r>
        <w:rPr>
          <w:rtl/>
        </w:rPr>
        <w:t xml:space="preserve">: چه کاری قبلاً شده و</w:t>
      </w:r>
      <w:r>
        <w:rPr>
          <w:rtl/>
        </w:rPr>
        <w:t xml:space="preserve"> </w:t>
      </w:r>
      <w:r>
        <w:rPr>
          <w:b/>
          <w:bCs/>
          <w:rtl/>
        </w:rPr>
        <w:t xml:space="preserve">جای خالی</w:t>
      </w:r>
      <w:r>
        <w:rPr>
          <w:rtl/>
        </w:rPr>
        <w:t xml:space="preserve"> </w:t>
      </w:r>
      <w:r>
        <w:rPr>
          <w:rtl/>
        </w:rPr>
        <w:t xml:space="preserve">کجاست.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هندسه و فرضیات مدل</w:t>
      </w:r>
      <w:r>
        <w:rPr>
          <w:rtl/>
        </w:rPr>
        <w:t xml:space="preserve">: شکل + ابعاد + شرایط مرزی + بارگذاری.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</w:rPr>
        <w:t xml:space="preserve">معادلات حاکم</w:t>
      </w:r>
      <w:r>
        <w:rPr>
          <w:rtl/>
        </w:rPr>
        <w:t xml:space="preserve">: فقط معادلات کلیدی، نه تمام جبرِ استخراج.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روش حل</w:t>
      </w:r>
      <w:r>
        <w:rPr>
          <w:rtl/>
        </w:rPr>
        <w:t xml:space="preserve">: چرا این روش، و مزیتش چیست.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صحت‌سنجی</w:t>
      </w:r>
      <w:r>
        <w:rPr>
          <w:rtl/>
        </w:rPr>
        <w:t xml:space="preserve">: مقایسهٔ کمّی با مرجع/حل دقیق.</w:t>
      </w:r>
      <w:r>
        <w:rPr>
          <w:rtl/>
        </w:rPr>
        <w:t xml:space="preserve"> </w:t>
      </w:r>
      <w:r>
        <w:rPr>
          <w:b/>
          <w:bCs/>
          <w:rtl/>
        </w:rPr>
        <w:t xml:space="preserve">این را هرگز حذف نکنید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نخستین چیزی است که داور می‌پرسد.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همگرایی</w:t>
      </w:r>
      <w:r>
        <w:rPr>
          <w:rtl/>
        </w:rPr>
        <w:t xml:space="preserve">: نشان دهید شبکه و گام زمانی کافی‌اند.</w:t>
      </w:r>
    </w:p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</w:rPr>
        <w:t xml:space="preserve">نتایج</w:t>
      </w:r>
      <w:r>
        <w:rPr>
          <w:rtl/>
        </w:rPr>
        <w:t xml:space="preserve">: هر نتیجه = یک شکل + یک پیام روشن.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 xml:space="preserve">نوآوری‌ها</w:t>
      </w:r>
      <w:r>
        <w:rPr>
          <w:rtl/>
        </w:rPr>
        <w:t xml:space="preserve">: صریح و شماره‌دار.</w:t>
      </w:r>
    </w:p>
    <w:p>
      <w:pPr>
        <w:pStyle w:val="Compact"/>
        <w:numPr>
          <w:ilvl w:val="0"/>
          <w:numId w:val="1013"/>
        </w:numPr>
        <w:bidi/>
      </w:pPr>
      <w:r>
        <w:rPr>
          <w:b/>
          <w:bCs/>
          <w:rtl/>
        </w:rPr>
        <w:t xml:space="preserve">نتیجه‌گیری</w:t>
      </w:r>
      <w:r>
        <w:rPr>
          <w:rtl/>
        </w:rPr>
        <w:t xml:space="preserve">: پاسخ به هدفی که در اسلاید سوم گفتید.</w:t>
      </w:r>
    </w:p>
    <w:p>
      <w:pPr>
        <w:pStyle w:val="Compact"/>
        <w:numPr>
          <w:ilvl w:val="0"/>
          <w:numId w:val="1014"/>
        </w:numPr>
        <w:bidi/>
      </w:pPr>
      <w:r>
        <w:rPr>
          <w:b/>
          <w:bCs/>
          <w:rtl/>
        </w:rPr>
        <w:t xml:space="preserve">محدودیت‌ها</w:t>
      </w:r>
      <w:r>
        <w:rPr>
          <w:rtl/>
        </w:rPr>
        <w:t xml:space="preserve">: خودتان بگویید؛ اگر داور اول بگوید، امتیاز منفی است.</w:t>
      </w:r>
    </w:p>
    <w:p>
      <w:pPr>
        <w:pStyle w:val="Compact"/>
        <w:numPr>
          <w:ilvl w:val="0"/>
          <w:numId w:val="1015"/>
        </w:numPr>
        <w:bidi/>
      </w:pPr>
      <w:r>
        <w:rPr>
          <w:b/>
          <w:bCs/>
          <w:rtl/>
        </w:rPr>
        <w:t xml:space="preserve">پیشنهادهای آینده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  <w:rtl/>
        </w:rPr>
        <w:t xml:space="preserve">اسلاید تشکر و پرسش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  <w:rtl/>
        </w:rPr>
        <w:t xml:space="preserve">اسلایدهای پشتیبان (Backup)</w:t>
      </w:r>
      <w:r>
        <w:rPr>
          <w:rtl/>
        </w:rPr>
        <w:t xml:space="preserve"> </w:t>
      </w:r>
      <w:r>
        <w:rPr>
          <w:rtl/>
        </w:rPr>
        <w:t xml:space="preserve">بعد از اسلاید پایانی: جدول خواص مواد،</w:t>
      </w:r>
      <w:r>
        <w:rPr>
          <w:rtl/>
        </w:rPr>
        <w:t xml:space="preserve"> </w:t>
      </w:r>
      <w:r>
        <w:rPr>
          <w:rtl/>
        </w:rPr>
        <w:t xml:space="preserve">جزئیات معادلات، جدول‌های عددی. برای پاسخ به پرسش‌ها.</w:t>
      </w:r>
    </w:p>
    <w:bookmarkEnd w:id="11"/>
    <w:bookmarkStart w:id="12" w:name="الف-۳.-قواعد-نمایشی"/>
    <w:p>
      <w:pPr>
        <w:pStyle w:val="Heading2"/>
        <w:bidi/>
      </w:pPr>
      <w:r>
        <w:rPr>
          <w:rtl/>
        </w:rPr>
        <w:t xml:space="preserve">الف-۳. قواعد نمایشی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هر اسلاید</w:t>
      </w:r>
      <w:r>
        <w:rPr>
          <w:rtl/>
        </w:rPr>
        <w:t xml:space="preserve"> </w:t>
      </w:r>
      <w:r>
        <w:rPr>
          <w:b/>
          <w:bCs/>
          <w:rtl/>
        </w:rPr>
        <w:t xml:space="preserve">یک پیام</w:t>
      </w:r>
      <w:r>
        <w:rPr>
          <w:rtl/>
        </w:rPr>
        <w:t xml:space="preserve">؛ عنوان اسلاید همان پیام باشد، نه یک برچسب خنثی.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حداکثر</w:t>
      </w:r>
      <w:r>
        <w:rPr>
          <w:rtl/>
        </w:rPr>
        <w:t xml:space="preserve"> </w:t>
      </w:r>
      <w:r>
        <w:rPr>
          <w:b/>
          <w:bCs/>
          <w:rtl/>
        </w:rPr>
        <w:t xml:space="preserve">۵ تا ۶ بولت</w:t>
      </w:r>
      <w:r>
        <w:rPr>
          <w:rtl/>
        </w:rPr>
        <w:t xml:space="preserve">، هر بولت حداکثر</w:t>
      </w:r>
      <w:r>
        <w:rPr>
          <w:rtl/>
        </w:rPr>
        <w:t xml:space="preserve"> </w:t>
      </w:r>
      <w:r>
        <w:rPr>
          <w:b/>
          <w:bCs/>
          <w:rtl/>
        </w:rPr>
        <w:t xml:space="preserve">دو سطر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روی اسلایدِ شکل،</w:t>
      </w:r>
      <w:r>
        <w:rPr>
          <w:rtl/>
        </w:rPr>
        <w:t xml:space="preserve"> </w:t>
      </w:r>
      <w:r>
        <w:rPr>
          <w:b/>
          <w:bCs/>
          <w:rtl/>
        </w:rPr>
        <w:t xml:space="preserve">متن کم</w:t>
      </w:r>
      <w:r>
        <w:rPr>
          <w:rtl/>
        </w:rPr>
        <w:t xml:space="preserve"> </w:t>
      </w:r>
      <w:r>
        <w:rPr>
          <w:rtl/>
        </w:rPr>
        <w:t xml:space="preserve">بگذارید؛ توضیح را شفاهی بدهید.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اندازهٔ قلم بدنه کمتر از</w:t>
      </w:r>
      <w:r>
        <w:rPr>
          <w:rtl/>
        </w:rPr>
        <w:t xml:space="preserve"> </w:t>
      </w:r>
      <w:r>
        <w:rPr>
          <w:b/>
          <w:bCs/>
          <w:rtl/>
        </w:rPr>
        <w:t xml:space="preserve">۲۰pt</w:t>
      </w:r>
      <w:r>
        <w:rPr>
          <w:rtl/>
        </w:rPr>
        <w:t xml:space="preserve"> </w:t>
      </w:r>
      <w:r>
        <w:rPr>
          <w:rtl/>
        </w:rPr>
        <w:t xml:space="preserve">نباشد؛ محورهای شکل‌ها خوانا باشند.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شماره‌گذاری اسلایدها را روشن کنید (برای ارجاع داور در پرسش‌ها).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اعداد کلیدی را</w:t>
      </w:r>
      <w:r>
        <w:rPr>
          <w:rtl/>
        </w:rPr>
        <w:t xml:space="preserve"> </w:t>
      </w:r>
      <w:r>
        <w:rPr>
          <w:b/>
          <w:bCs/>
          <w:rtl/>
        </w:rPr>
        <w:t xml:space="preserve">پررنگ</w:t>
      </w:r>
      <w:r>
        <w:rPr>
          <w:rtl/>
        </w:rPr>
        <w:t xml:space="preserve"> </w:t>
      </w:r>
      <w:r>
        <w:rPr>
          <w:rtl/>
        </w:rPr>
        <w:t xml:space="preserve">کنید تا در نگاه اول دیده شوند.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40" w:name="بخش-ب-محتوای-آماده-اسلایدها"/>
    <w:p>
      <w:pPr>
        <w:pStyle w:val="Heading1"/>
        <w:bidi/>
      </w:pPr>
      <w:r>
        <w:rPr>
          <w:rtl/>
        </w:rPr>
        <w:t xml:space="preserve">بخش ب — محتوای آمادهٔ اسلایدها</w:t>
      </w:r>
    </w:p>
    <w:p>
      <w:pPr>
        <w:pStyle w:val="BlockText"/>
        <w:bidi/>
      </w:pPr>
      <w:r>
        <w:rPr>
          <w:rtl/>
        </w:rPr>
        <w:t xml:space="preserve">هر بلوک زیر یک اسلاید است:</w:t>
      </w:r>
      <w:r>
        <w:rPr>
          <w:rtl/>
        </w:rPr>
        <w:t xml:space="preserve"> </w:t>
      </w:r>
      <w:r>
        <w:rPr>
          <w:b/>
          <w:bCs/>
          <w:rtl/>
        </w:rPr>
        <w:t xml:space="preserve">عنوان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b/>
          <w:bCs/>
          <w:rtl/>
        </w:rPr>
        <w:t xml:space="preserve">بولت‌ها</w:t>
      </w:r>
      <w:r>
        <w:rPr>
          <w:rtl/>
        </w:rPr>
        <w:t xml:space="preserve"> </w:t>
      </w:r>
      <w:r>
        <w:rPr>
          <w:rtl/>
        </w:rPr>
        <w:t xml:space="preserve">(مستقیم کپی کنید)،</w:t>
      </w:r>
      <w:r>
        <w:rPr>
          <w:rtl/>
        </w:rPr>
        <w:t xml:space="preserve"> </w:t>
      </w:r>
      <w:r>
        <w:rPr>
          <w:b/>
          <w:bCs/>
          <w:rtl/>
        </w:rPr>
        <w:t xml:space="preserve">شکل</w:t>
      </w:r>
      <w:r>
        <w:rPr>
          <w:rtl/>
        </w:rPr>
        <w:t xml:space="preserve"> </w:t>
      </w:r>
      <w:r>
        <w:rPr>
          <w:rtl/>
        </w:rPr>
        <w:t xml:space="preserve">(مسیر فایل) و</w:t>
      </w:r>
      <w:r>
        <w:rPr>
          <w:rtl/>
        </w:rPr>
        <w:t xml:space="preserve"> </w:t>
      </w:r>
      <w:r>
        <w:rPr>
          <w:b/>
          <w:bCs/>
          <w:rtl/>
        </w:rPr>
        <w:t xml:space="preserve">یادداشت ارائه</w:t>
      </w:r>
      <w:r>
        <w:rPr>
          <w:rtl/>
        </w:rPr>
        <w:t xml:space="preserve"> </w:t>
      </w:r>
      <w:r>
        <w:rPr>
          <w:rtl/>
        </w:rPr>
        <w:t xml:space="preserve">(چه بگویید — روی اسلاید ننویسید).</w:t>
      </w:r>
    </w:p>
    <w:p>
      <w:r>
        <w:pict>
          <v:rect style="width:0;height:1.5pt" o:hralign="center" o:hrstd="t" o:hr="t"/>
        </w:pict>
      </w:r>
    </w:p>
    <w:bookmarkStart w:id="14" w:name="اسلاید-۱-عنوان"/>
    <w:p>
      <w:pPr>
        <w:pStyle w:val="Heading2"/>
        <w:bidi/>
      </w:pPr>
      <w:r>
        <w:rPr>
          <w:rtl/>
        </w:rPr>
        <w:t xml:space="preserve">اسلاید ۱ — عنوان</w:t>
      </w:r>
    </w:p>
    <w:p>
      <w:pPr>
        <w:bidi/>
      </w:pPr>
      <w:r>
        <w:rPr>
          <w:b/>
          <w:bCs/>
          <w:rtl/>
        </w:rPr>
        <w:t xml:space="preserve">عنوان روی اسلاید:</w:t>
      </w:r>
    </w:p>
    <w:p>
      <w:pPr>
        <w:bidi/>
      </w:pPr>
      <w:r>
        <w:rPr>
          <w:rtl/>
        </w:rPr>
        <w:t xml:space="preserve">تحلیل ترموالاستیک استوانه‌های متخلخلِ تقویت‌شده با پلاکت‌های گرافنی</w:t>
      </w:r>
      <w:r>
        <w:rPr>
          <w:rtl/>
        </w:rPr>
        <w:t xml:space="preserve"> </w:t>
      </w:r>
      <w:r>
        <w:rPr>
          <w:rtl/>
        </w:rPr>
        <w:t xml:space="preserve">تحت بارِ ترمو-مکانیکی با استفاده از تئوری لرد-شولمن</w:t>
      </w:r>
    </w:p>
    <w:p>
      <w:pPr>
        <w:bidi/>
      </w:pPr>
      <w:r>
        <w:rPr>
          <w:b/>
          <w:bCs/>
          <w:rtl/>
        </w:rPr>
        <w:t xml:space="preserve">زیرنویس‌ها: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نگارنده: ‹نام دانشجو›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استاد راهنما: ‹نام استاد راهنما›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استاد مشاور: ‹در صورت وجود›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‹نام دانشگاه و دانشکده› — ‹تاریخ دفاع›</w:t>
      </w:r>
    </w:p>
    <w:p>
      <w:r>
        <w:pict>
          <v:rect style="width:0;height:1.5pt" o:hralign="center" o:hrstd="t" o:hr="t"/>
        </w:pict>
      </w:r>
    </w:p>
    <w:bookmarkEnd w:id="14"/>
    <w:bookmarkStart w:id="15" w:name="اسلاید-۲-فهرست-مطالب"/>
    <w:p>
      <w:pPr>
        <w:pStyle w:val="Heading2"/>
        <w:bidi/>
      </w:pPr>
      <w:r>
        <w:rPr>
          <w:rtl/>
        </w:rPr>
        <w:t xml:space="preserve">اسلاید ۲ — فهرست مطالب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بیان مسئله و هدف پژوهش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پیشینه و شکاف تحقیقاتی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مدل‌سازی: هندسه، مواد و الگوها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معادلات حاکم و روش حل عددی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صحت‌سنجی و همگرایی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نتایج و بحث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نوآوری‌ها، نتیجه‌گیری و پیشنهادها</w:t>
      </w:r>
    </w:p>
    <w:p>
      <w:r>
        <w:pict>
          <v:rect style="width:0;height:1.5pt" o:hralign="center" o:hrstd="t" o:hr="t"/>
        </w:pict>
      </w:r>
    </w:p>
    <w:bookmarkEnd w:id="15"/>
    <w:bookmarkStart w:id="16" w:name="اسلاید-۳-بیان-مسئله"/>
    <w:p>
      <w:pPr>
        <w:pStyle w:val="Heading2"/>
        <w:bidi/>
      </w:pPr>
      <w:r>
        <w:rPr>
          <w:rtl/>
        </w:rPr>
        <w:t xml:space="preserve">اسلاید ۳ — بیان مسئله</w:t>
      </w:r>
    </w:p>
    <w:p>
      <w:pPr>
        <w:bidi/>
      </w:pPr>
      <w:r>
        <w:rPr>
          <w:b/>
          <w:bCs/>
          <w:rtl/>
        </w:rPr>
        <w:t xml:space="preserve">عنوان:</w:t>
      </w:r>
      <w:r>
        <w:rPr>
          <w:rtl/>
        </w:rPr>
        <w:t xml:space="preserve"> </w:t>
      </w:r>
      <w:r>
        <w:rPr>
          <w:rtl/>
        </w:rPr>
        <w:t xml:space="preserve">چرا تئوری کلاسیک فوریه کافی نیست؟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تئوری فوریه سرعت انتشار حرارت را</w:t>
      </w:r>
      <w:r>
        <w:rPr>
          <w:rtl/>
        </w:rPr>
        <w:t xml:space="preserve"> </w:t>
      </w:r>
      <w:r>
        <w:rPr>
          <w:b/>
          <w:bCs/>
          <w:rtl/>
        </w:rPr>
        <w:t xml:space="preserve">بی‌نهایت</w:t>
      </w:r>
      <w:r>
        <w:rPr>
          <w:rtl/>
        </w:rPr>
        <w:t xml:space="preserve"> </w:t>
      </w:r>
      <w:r>
        <w:rPr>
          <w:rtl/>
        </w:rPr>
        <w:t xml:space="preserve">فرض می‌کند.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این فرض در</w:t>
      </w:r>
      <w:r>
        <w:rPr>
          <w:rtl/>
        </w:rPr>
        <w:t xml:space="preserve"> </w:t>
      </w:r>
      <w:r>
        <w:rPr>
          <w:b/>
          <w:bCs/>
          <w:rtl/>
        </w:rPr>
        <w:t xml:space="preserve">شوک حرارتی و زمان‌های کوتاه</w:t>
      </w:r>
      <w:r>
        <w:rPr>
          <w:rtl/>
        </w:rPr>
        <w:t xml:space="preserve"> </w:t>
      </w:r>
      <w:r>
        <w:rPr>
          <w:rtl/>
        </w:rPr>
        <w:t xml:space="preserve">غیرفیزیکی است.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تئوری لرد-شولمن با زمان تخفیف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معادلهٔ انرژی را</w:t>
      </w:r>
      <w:r>
        <w:rPr>
          <w:rtl/>
        </w:rPr>
        <w:t xml:space="preserve"> </w:t>
      </w:r>
      <w:r>
        <w:rPr>
          <w:b/>
          <w:bCs/>
          <w:rtl/>
        </w:rPr>
        <w:t xml:space="preserve">هذلولوی</w:t>
      </w:r>
      <w:r>
        <w:rPr>
          <w:rtl/>
        </w:rPr>
        <w:t xml:space="preserve"> </w:t>
      </w:r>
      <w:r>
        <w:rPr>
          <w:rtl/>
        </w:rPr>
        <w:t xml:space="preserve">می‌کند:</w:t>
      </w:r>
      <w:r>
        <w:rPr>
          <w:rtl/>
        </w:rPr>
        <w:t xml:space="preserve"> </w:t>
      </w:r>
      <w:r>
        <w:rPr>
          <w:rtl/>
        </w:rPr>
        <w:t xml:space="preserve">حرارت به‌صورت</w:t>
      </w:r>
      <w:r>
        <w:rPr>
          <w:rtl/>
        </w:rPr>
        <w:t xml:space="preserve"> </w:t>
      </w:r>
      <w:r>
        <w:rPr>
          <w:b/>
          <w:bCs/>
          <w:rtl/>
        </w:rPr>
        <w:t xml:space="preserve">موج با سرعت محدود</w:t>
      </w:r>
      <w:r>
        <w:rPr>
          <w:rtl/>
        </w:rPr>
        <w:t xml:space="preserve"> </w:t>
      </w:r>
      <w:r>
        <w:rPr>
          <w:rtl/>
        </w:rPr>
        <w:t xml:space="preserve">منتشر می‌شود.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استوانه‌های جدارضخیمِ گرافنی و متخلخل در مخازن تحت فشار، محفظه‌های احتراق و</w:t>
      </w:r>
      <w:r>
        <w:rPr>
          <w:rtl/>
        </w:rPr>
        <w:t xml:space="preserve"> </w:t>
      </w:r>
      <w:r>
        <w:rPr>
          <w:rtl/>
        </w:rPr>
        <w:t xml:space="preserve">سامانه‌های حفاظت حرارتی به کار می‌روند.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با یک جملهٔ ملموس شروع کنید: «اگر جدارهٔ یک مخزن در چند ثانیه</w:t>
      </w:r>
      <w:r>
        <w:rPr>
          <w:rtl/>
        </w:rPr>
        <w:t xml:space="preserve"> </w:t>
      </w:r>
      <w:r>
        <w:rPr>
          <w:rtl/>
        </w:rPr>
        <w:t xml:space="preserve">۳۰۰ درجه گرم شود، مدل کلاسیک عملاً می‌گوید اثرِ آن بلافاصله به سطح بیرونی</w:t>
      </w:r>
      <w:r>
        <w:rPr>
          <w:rtl/>
        </w:rPr>
        <w:t xml:space="preserve"> </w:t>
      </w:r>
      <w:r>
        <w:rPr>
          <w:rtl/>
        </w:rPr>
        <w:t xml:space="preserve">می‌رسد — که فیزیکی نیست.»</w:t>
      </w:r>
    </w:p>
    <w:p>
      <w:r>
        <w:pict>
          <v:rect style="width:0;height:1.5pt" o:hralign="center" o:hrstd="t" o:hr="t"/>
        </w:pict>
      </w:r>
    </w:p>
    <w:bookmarkEnd w:id="16"/>
    <w:bookmarkStart w:id="17" w:name="اسلاید-۴-هدف-پژوهش"/>
    <w:p>
      <w:pPr>
        <w:pStyle w:val="Heading2"/>
        <w:bidi/>
      </w:pPr>
      <w:r>
        <w:rPr>
          <w:rtl/>
        </w:rPr>
        <w:t xml:space="preserve">اسلاید ۴ — هدف پژوهش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حلِ</w:t>
      </w:r>
      <w:r>
        <w:rPr>
          <w:rtl/>
        </w:rPr>
        <w:t xml:space="preserve"> </w:t>
      </w:r>
      <w:r>
        <w:rPr>
          <w:b/>
          <w:bCs/>
          <w:rtl/>
        </w:rPr>
        <w:t xml:space="preserve">کاملاً ممزوجِ</w:t>
      </w:r>
      <w:r>
        <w:rPr>
          <w:rtl/>
        </w:rPr>
        <w:t xml:space="preserve"> </w:t>
      </w:r>
      <w:r>
        <w:rPr>
          <w:rtl/>
        </w:rPr>
        <w:t xml:space="preserve">معادلات لرد-شولمن برای استوانهٔ توخالیِ</w:t>
      </w:r>
      <w:r>
        <w:rPr>
          <w:rtl/>
        </w:rPr>
        <w:t xml:space="preserve"> </w:t>
      </w:r>
      <w:r>
        <w:rPr>
          <w:b/>
          <w:bCs/>
          <w:rtl/>
        </w:rPr>
        <w:t xml:space="preserve">چندلایهٔ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متخلخلِ تقویت‌شده با گرافن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بررسی توزیع</w:t>
      </w:r>
      <w:r>
        <w:rPr>
          <w:rtl/>
        </w:rPr>
        <w:t xml:space="preserve"> </w:t>
      </w:r>
      <w:r>
        <w:rPr>
          <w:b/>
          <w:bCs/>
          <w:rtl/>
        </w:rPr>
        <w:t xml:space="preserve">دما، تنش، کرنش و جابجایی</w:t>
      </w:r>
      <w:r>
        <w:rPr>
          <w:rtl/>
        </w:rPr>
        <w:t xml:space="preserve"> </w:t>
      </w:r>
      <w:r>
        <w:rPr>
          <w:rtl/>
        </w:rPr>
        <w:t xml:space="preserve">در فضای دوبعدی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کمّی‌سازی اثر</w:t>
      </w:r>
      <w:r>
        <w:rPr>
          <w:rtl/>
        </w:rPr>
        <w:t xml:space="preserve"> </w:t>
      </w:r>
      <w:r>
        <w:rPr>
          <w:b/>
          <w:bCs/>
          <w:rtl/>
        </w:rPr>
        <w:t xml:space="preserve">الگوهای پنج‌گانهٔ</w:t>
      </w:r>
      <w:r>
        <w:rPr>
          <w:rtl/>
        </w:rPr>
        <w:t xml:space="preserve"> </w:t>
      </w:r>
      <w:r>
        <w:rPr>
          <w:rtl/>
        </w:rPr>
        <w:t xml:space="preserve">توزیع گرافن و تخلخل (UD, O, X, V, A).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مقایسهٔ</w:t>
      </w:r>
      <w:r>
        <w:rPr>
          <w:rtl/>
        </w:rPr>
        <w:t xml:space="preserve"> </w:t>
      </w:r>
      <w:r>
        <w:rPr>
          <w:b/>
          <w:bCs/>
          <w:rtl/>
        </w:rPr>
        <w:t xml:space="preserve">چهار تئوری</w:t>
      </w:r>
      <w:r>
        <w:rPr>
          <w:rtl/>
        </w:rPr>
        <w:t xml:space="preserve"> </w:t>
      </w:r>
      <w:r>
        <w:rPr>
          <w:rtl/>
        </w:rPr>
        <w:t xml:space="preserve">ترموالاستیسیته و تعیین محدودهٔ واگرایی آن‌ها.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ارائهٔ یک</w:t>
      </w:r>
      <w:r>
        <w:rPr>
          <w:rtl/>
        </w:rPr>
        <w:t xml:space="preserve"> </w:t>
      </w:r>
      <w:r>
        <w:rPr>
          <w:b/>
          <w:bCs/>
          <w:rtl/>
        </w:rPr>
        <w:t xml:space="preserve">توصیهٔ طراحی</w:t>
      </w:r>
      <w:r>
        <w:rPr>
          <w:rtl/>
        </w:rPr>
        <w:t xml:space="preserve"> </w:t>
      </w:r>
      <w:r>
        <w:rPr>
          <w:rtl/>
        </w:rPr>
        <w:t xml:space="preserve">برای حفاظت حرارتی.</w:t>
      </w:r>
    </w:p>
    <w:p>
      <w:r>
        <w:pict>
          <v:rect style="width:0;height:1.5pt" o:hralign="center" o:hrstd="t" o:hr="t"/>
        </w:pict>
      </w:r>
    </w:p>
    <w:bookmarkEnd w:id="17"/>
    <w:bookmarkStart w:id="18" w:name="اسلاید-۵-پیشینه-و-شکاف-تحقیقاتی"/>
    <w:p>
      <w:pPr>
        <w:pStyle w:val="Heading2"/>
        <w:bidi/>
      </w:pPr>
      <w:r>
        <w:rPr>
          <w:rtl/>
        </w:rPr>
        <w:t xml:space="preserve">اسلاید ۵ — پیشینه و شکاف تحقیقاتی</w:t>
      </w:r>
    </w:p>
    <w:p>
      <w:pPr>
        <w:pStyle w:val="Compact"/>
        <w:numPr>
          <w:ilvl w:val="0"/>
          <w:numId w:val="1023"/>
        </w:numPr>
        <w:bidi/>
      </w:pPr>
      <w:r>
        <w:rPr>
          <w:rtl/>
        </w:rPr>
        <w:t xml:space="preserve">مطالعات پیشین عمدتاً: هدایت</w:t>
      </w:r>
      <w:r>
        <w:rPr>
          <w:rtl/>
        </w:rPr>
        <w:t xml:space="preserve"> </w:t>
      </w:r>
      <w:r>
        <w:rPr>
          <w:b/>
          <w:bCs/>
          <w:rtl/>
        </w:rPr>
        <w:t xml:space="preserve">کلاسیک فوریه</w:t>
      </w:r>
      <w:r>
        <w:rPr>
          <w:rtl/>
        </w:rPr>
        <w:t xml:space="preserve">، یا حل</w:t>
      </w:r>
      <w:r>
        <w:rPr>
          <w:rtl/>
        </w:rPr>
        <w:t xml:space="preserve"> </w:t>
      </w:r>
      <w:r>
        <w:rPr>
          <w:b/>
          <w:bCs/>
          <w:rtl/>
        </w:rPr>
        <w:t xml:space="preserve">غیرممزوج</w:t>
      </w:r>
      <w:r>
        <w:rPr>
          <w:rtl/>
        </w:rPr>
        <w:t xml:space="preserve">، یا هندسهٔ</w:t>
      </w:r>
      <w:r>
        <w:rPr>
          <w:rtl/>
        </w:rPr>
        <w:t xml:space="preserve"> </w:t>
      </w:r>
      <w:r>
        <w:rPr>
          <w:b/>
          <w:bCs/>
          <w:rtl/>
        </w:rPr>
        <w:t xml:space="preserve">یک‌بعدی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23"/>
        </w:numPr>
        <w:bidi/>
      </w:pPr>
      <w:r>
        <w:rPr>
          <w:rtl/>
        </w:rPr>
        <w:t xml:space="preserve">اثر گرافن و تخلخل غالباً</w:t>
      </w:r>
      <w:r>
        <w:rPr>
          <w:rtl/>
        </w:rPr>
        <w:t xml:space="preserve"> </w:t>
      </w:r>
      <w:r>
        <w:rPr>
          <w:b/>
          <w:bCs/>
          <w:rtl/>
        </w:rPr>
        <w:t xml:space="preserve">جداگانه</w:t>
      </w:r>
      <w:r>
        <w:rPr>
          <w:rtl/>
        </w:rPr>
        <w:t xml:space="preserve"> </w:t>
      </w:r>
      <w:r>
        <w:rPr>
          <w:rtl/>
        </w:rPr>
        <w:t xml:space="preserve">بررسی شده است.</w:t>
      </w:r>
    </w:p>
    <w:p>
      <w:pPr>
        <w:pStyle w:val="Compact"/>
        <w:numPr>
          <w:ilvl w:val="0"/>
          <w:numId w:val="1023"/>
        </w:numPr>
        <w:bidi/>
      </w:pPr>
      <w:r>
        <w:rPr>
          <w:b/>
          <w:bCs/>
          <w:rtl/>
        </w:rPr>
        <w:t xml:space="preserve">شکاف:</w:t>
      </w:r>
      <w:r>
        <w:rPr>
          <w:rtl/>
        </w:rPr>
        <w:t xml:space="preserve"> </w:t>
      </w:r>
      <w:r>
        <w:rPr>
          <w:rtl/>
        </w:rPr>
        <w:t xml:space="preserve">حل ممزوج لرد-شولمن برای استوانهٔ چندلایهٔ متخلخلِ گرافنی در دو بُعد،</w:t>
      </w:r>
      <w:r>
        <w:rPr>
          <w:rtl/>
        </w:rPr>
        <w:t xml:space="preserve"> </w:t>
      </w:r>
      <w:r>
        <w:rPr>
          <w:rtl/>
        </w:rPr>
        <w:t xml:space="preserve">به‌همراه</w:t>
      </w:r>
      <w:r>
        <w:rPr>
          <w:rtl/>
        </w:rPr>
        <w:t xml:space="preserve"> </w:t>
      </w:r>
      <w:r>
        <w:rPr>
          <w:b/>
          <w:bCs/>
          <w:rtl/>
        </w:rPr>
        <w:t xml:space="preserve">ماتریس کاملِ برهم‌کنش الگوها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23"/>
        </w:numPr>
        <w:bidi/>
      </w:pPr>
      <w:r>
        <w:rPr>
          <w:rtl/>
        </w:rPr>
        <w:t xml:space="preserve">این پژوهش دقیقاً همین شکاف را پر می‌کند.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این اسلاید جایی است که «چرا کار شما تازه است» را اثبات</w:t>
      </w:r>
      <w:r>
        <w:rPr>
          <w:rtl/>
        </w:rPr>
        <w:t xml:space="preserve"> </w:t>
      </w:r>
      <w:r>
        <w:rPr>
          <w:rtl/>
        </w:rPr>
        <w:t xml:space="preserve">می‌کنید. آماده باشید نام دو سه مرجعِ نزدیک را بگویید و تفاوتتان را در یک جمله</w:t>
      </w:r>
      <w:r>
        <w:rPr>
          <w:rtl/>
        </w:rPr>
        <w:t xml:space="preserve"> </w:t>
      </w:r>
      <w:r>
        <w:rPr>
          <w:rtl/>
        </w:rPr>
        <w:t xml:space="preserve">بیان کنید.</w:t>
      </w:r>
    </w:p>
    <w:p>
      <w:r>
        <w:pict>
          <v:rect style="width:0;height:1.5pt" o:hralign="center" o:hrstd="t" o:hr="t"/>
        </w:pict>
      </w:r>
    </w:p>
    <w:bookmarkEnd w:id="18"/>
    <w:bookmarkStart w:id="19" w:name="اسلاید-۶-هندسه-مسئله"/>
    <w:p>
      <w:pPr>
        <w:pStyle w:val="Heading2"/>
        <w:bidi/>
      </w:pPr>
      <w:r>
        <w:rPr>
          <w:rtl/>
        </w:rPr>
        <w:t xml:space="preserve">اسلاید ۶ — هندسهٔ مسئله</w:t>
      </w:r>
    </w:p>
    <w:p>
      <w:pPr>
        <w:bidi/>
      </w:pPr>
      <w:r>
        <w:rPr>
          <w:b/>
          <w:bCs/>
          <w:rtl/>
        </w:rPr>
        <w:t xml:space="preserve">شکل: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figures_ch123/geometry_schematic.png</w:t>
      </w:r>
    </w:p>
    <w:p>
      <w:pPr>
        <w:pStyle w:val="Compact"/>
        <w:numPr>
          <w:ilvl w:val="0"/>
          <w:numId w:val="1024"/>
        </w:numPr>
        <w:bidi/>
      </w:pPr>
      <w:r>
        <w:rPr>
          <w:rtl/>
        </w:rPr>
        <w:t xml:space="preserve">استوانهٔ توخالی،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لایه، خواص متغیر در ضخامت.</w:t>
      </w:r>
    </w:p>
    <w:p>
      <w:r>
        <w:pict>
          <v:rect style="width:0;height:1.5pt" o:hralign="center" o:hrstd="t" o:hr="t"/>
        </w:pict>
      </w:r>
    </w:p>
    <w:bookmarkEnd w:id="19"/>
    <w:bookmarkStart w:id="20" w:name="اسلاید-۷-حالت-مرجع-و-شرایط-مرزی"/>
    <w:p>
      <w:pPr>
        <w:pStyle w:val="Heading2"/>
        <w:bidi/>
      </w:pPr>
      <w:r>
        <w:rPr>
          <w:rtl/>
        </w:rPr>
        <w:t xml:space="preserve">اسلاید ۷ — حالت مرجع و شرایط مرزی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ابعاد: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m،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tl/>
        </w:rPr>
        <w:t xml:space="preserve"> </w:t>
      </w:r>
      <w:r>
        <w:rPr>
          <w:rtl/>
        </w:rPr>
        <w:t xml:space="preserve">m، طول</w:t>
      </w:r>
      <w:r>
        <w:rPr>
          <w:rtl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2.1</m:t>
        </m:r>
      </m:oMath>
      <w:r>
        <w:rPr>
          <w:rtl/>
        </w:rPr>
        <w:t xml:space="preserve"> </w:t>
      </w:r>
      <w:r>
        <w:rPr>
          <w:rtl/>
        </w:rPr>
        <w:t xml:space="preserve">m.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بار حرارتی: سطح داخلی</w:t>
      </w:r>
      <w:r>
        <w:rPr>
          <w:rtl/>
        </w:rPr>
        <w:t xml:space="preserve"> </w:t>
      </w:r>
      <m:oMath>
        <m:r>
          <m:t>300</m:t>
        </m:r>
        <m:r>
          <m:rPr>
            <m:sty m:val="p"/>
          </m:rPr>
          <m:t>→</m:t>
        </m:r>
        <m:r>
          <m:t>600</m:t>
        </m:r>
      </m:oMath>
      <w:r>
        <w:rPr>
          <w:rtl/>
        </w:rPr>
        <w:t xml:space="preserve"> </w:t>
      </w:r>
      <w:r>
        <w:rPr>
          <w:rtl/>
        </w:rPr>
        <w:t xml:space="preserve">K؛ سطح خارجی همرفت با</w:t>
      </w:r>
      <w:r>
        <w:rPr>
          <w:rtl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tl/>
        </w:rPr>
        <w:t xml:space="preserve"> </w:t>
      </w:r>
      <w:r>
        <w:rPr>
          <w:rtl/>
        </w:rPr>
        <w:t xml:space="preserve">W/m²K.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بار مکانیکی: فشار داخلی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50</m:t>
        </m:r>
      </m:oMath>
      <w:r>
        <w:rPr>
          <w:rtl/>
        </w:rPr>
        <w:t xml:space="preserve"> </w:t>
      </w:r>
      <w:r>
        <w:rPr>
          <w:rtl/>
        </w:rPr>
        <w:t xml:space="preserve">MPa؛ انتهاها تکیه‌گاه ساده و عایق حرارتی.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زمان تخفیف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418</m:t>
        </m:r>
      </m:oMath>
      <w:r>
        <w:rPr>
          <w:rtl/>
        </w:rPr>
        <w:t xml:space="preserve"> </w:t>
      </w:r>
      <w:r>
        <w:rPr>
          <w:rtl/>
        </w:rPr>
        <w:t xml:space="preserve">s، معادل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0.15</m:t>
        </m:r>
      </m:oMath>
      <w:r>
        <w:rPr>
          <w:rtl/>
        </w:rPr>
        <w:t xml:space="preserve">؛ زمان کل ۳۰۰۰ ثانیه.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خواص الاستیک:</w:t>
      </w:r>
      <w:r>
        <w:rPr>
          <w:rtl/>
        </w:rPr>
        <w:t xml:space="preserve"> </w:t>
      </w:r>
      <w:r>
        <w:rPr>
          <w:b/>
          <w:bCs/>
          <w:rtl/>
        </w:rPr>
        <w:t xml:space="preserve">هالپین-تسای</w:t>
      </w:r>
      <w:r>
        <w:rPr>
          <w:rtl/>
        </w:rPr>
        <w:t xml:space="preserve"> </w:t>
      </w:r>
      <w:r>
        <w:rPr>
          <w:rtl/>
        </w:rPr>
        <w:t xml:space="preserve">+ قانون مخلوط‌ها؛ تخلخل: مدل</w:t>
      </w:r>
      <w:r>
        <w:rPr>
          <w:rtl/>
        </w:rPr>
        <w:t xml:space="preserve"> </w:t>
      </w:r>
      <w:r>
        <w:rPr>
          <w:b/>
          <w:bCs/>
          <w:rtl/>
        </w:rPr>
        <w:t xml:space="preserve">سلول باز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اسلاید-۸-الگوهای-توزیع-گرافن"/>
    <w:p>
      <w:pPr>
        <w:pStyle w:val="Heading2"/>
        <w:bidi/>
      </w:pPr>
      <w:r>
        <w:rPr>
          <w:rtl/>
        </w:rPr>
        <w:t xml:space="preserve">اسلاید ۸ — الگوهای توزیع گرافن</w:t>
      </w:r>
    </w:p>
    <w:p>
      <w:pPr>
        <w:bidi/>
      </w:pPr>
      <w:r>
        <w:rPr>
          <w:b/>
          <w:bCs/>
          <w:rtl/>
        </w:rPr>
        <w:t xml:space="preserve">شکل: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figures_ch123/GPL_patterns_schematic.png</w:t>
      </w:r>
    </w:p>
    <w:p>
      <w:pPr>
        <w:pStyle w:val="Compact"/>
        <w:numPr>
          <w:ilvl w:val="0"/>
          <w:numId w:val="1026"/>
        </w:numPr>
        <w:bidi/>
      </w:pPr>
      <w:r>
        <w:rPr>
          <w:rtl/>
        </w:rPr>
        <w:t xml:space="preserve">پنج الگو: UD (یکنواخت)، O، X، V (تمرکز در سطح داخلی)، A (تمرکز در سطح خارجی).</w:t>
      </w:r>
    </w:p>
    <w:p>
      <w:r>
        <w:pict>
          <v:rect style="width:0;height:1.5pt" o:hralign="center" o:hrstd="t" o:hr="t"/>
        </w:pict>
      </w:r>
    </w:p>
    <w:bookmarkEnd w:id="21"/>
    <w:bookmarkStart w:id="22" w:name="اسلاید-۹-الگوهای-توزیع-تخلخل"/>
    <w:p>
      <w:pPr>
        <w:pStyle w:val="Heading2"/>
        <w:bidi/>
      </w:pPr>
      <w:r>
        <w:rPr>
          <w:rtl/>
        </w:rPr>
        <w:t xml:space="preserve">اسلاید ۹ — الگوهای توزیع تخلخل</w:t>
      </w:r>
    </w:p>
    <w:p>
      <w:pPr>
        <w:bidi/>
      </w:pPr>
      <w:r>
        <w:rPr>
          <w:b/>
          <w:bCs/>
          <w:rtl/>
        </w:rPr>
        <w:t xml:space="preserve">شکل: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figures_ch123/porosity_patterns_schematic.png</w:t>
      </w:r>
    </w:p>
    <w:p>
      <w:pPr>
        <w:pStyle w:val="Compact"/>
        <w:numPr>
          <w:ilvl w:val="0"/>
          <w:numId w:val="1027"/>
        </w:numPr>
        <w:bidi/>
      </w:pPr>
      <w:r>
        <w:rPr>
          <w:rtl/>
        </w:rPr>
        <w:t xml:space="preserve">همان پنج الگو، این بار برای توزیع تخلخل در ضخامت.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تأکید کنید V و A</w:t>
      </w:r>
      <w:r>
        <w:rPr>
          <w:rtl/>
        </w:rPr>
        <w:t xml:space="preserve"> </w:t>
      </w:r>
      <w:r>
        <w:rPr>
          <w:b/>
          <w:bCs/>
          <w:rtl/>
        </w:rPr>
        <w:t xml:space="preserve">آینهٔ یکدیگرند</w:t>
      </w:r>
      <w:r>
        <w:rPr>
          <w:rtl/>
        </w:rPr>
        <w:t xml:space="preserve"> </w:t>
      </w:r>
      <w:r>
        <w:rPr>
          <w:rtl/>
        </w:rPr>
        <w:t xml:space="preserve">— این نکته بعداً در</w:t>
      </w:r>
      <w:r>
        <w:rPr>
          <w:rtl/>
        </w:rPr>
        <w:t xml:space="preserve"> </w:t>
      </w:r>
      <w:r>
        <w:rPr>
          <w:rtl/>
        </w:rPr>
        <w:t xml:space="preserve">یافتهٔ هم‌افزایی کلیدی می‌شود.</w:t>
      </w:r>
    </w:p>
    <w:p>
      <w:r>
        <w:pict>
          <v:rect style="width:0;height:1.5pt" o:hralign="center" o:hrstd="t" o:hr="t"/>
        </w:pict>
      </w:r>
    </w:p>
    <w:bookmarkEnd w:id="22"/>
    <w:bookmarkStart w:id="23" w:name="اسلاید-۱۰-معادلات-حاکم"/>
    <w:p>
      <w:pPr>
        <w:pStyle w:val="Heading2"/>
        <w:bidi/>
      </w:pPr>
      <w:r>
        <w:rPr>
          <w:rtl/>
        </w:rPr>
        <w:t xml:space="preserve">اسلاید ۱۰ — معادلات حاکم</w:t>
      </w:r>
    </w:p>
    <w:p>
      <w:pPr>
        <w:bidi/>
      </w:pPr>
      <w:r>
        <w:rPr>
          <w:b/>
          <w:bCs/>
          <w:rtl/>
        </w:rPr>
        <w:t xml:space="preserve">معادلهٔ انرژی لرد-شولمن:</w:t>
      </w:r>
    </w:p>
    <w:p>
      <w:pPr>
        <w:bidi/>
      </w:pPr>
      <m:oMathPara>
        <m:oMathParaPr>
          <m:jc m:val="center"/>
        </m:oMathParaPr>
        <m:oMath>
          <m:r>
            <m:t>ρ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+</m:t>
          </m:r>
          <m:r>
            <m:t>β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̇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∇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28"/>
        </w:numPr>
        <w:bidi/>
      </w:pPr>
      <w:r>
        <w:rPr>
          <w:rtl/>
        </w:rPr>
        <w:t xml:space="preserve">جملهٔ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معادله را</w:t>
      </w:r>
      <w:r>
        <w:rPr>
          <w:rtl/>
        </w:rPr>
        <w:t xml:space="preserve"> </w:t>
      </w:r>
      <w:r>
        <w:rPr>
          <w:b/>
          <w:bCs/>
          <w:rtl/>
        </w:rPr>
        <w:t xml:space="preserve">هذلولوی</w:t>
      </w:r>
      <w:r>
        <w:rPr>
          <w:rtl/>
        </w:rPr>
        <w:t xml:space="preserve"> </w:t>
      </w:r>
      <w:r>
        <w:rPr>
          <w:rtl/>
        </w:rPr>
        <w:t xml:space="preserve">می‌کند → موج با سرعت</w:t>
      </w:r>
      <w:r>
        <w:rPr>
          <w:rtl/>
        </w:rP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α</m:t>
            </m:r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28"/>
        </w:numPr>
        <w:bidi/>
      </w:pPr>
      <w:r>
        <w:rPr>
          <w:rtl/>
        </w:rPr>
        <w:t xml:space="preserve">جملهٔ</w:t>
      </w:r>
      <w:r>
        <w:rPr>
          <w:rtl/>
        </w:rPr>
        <w:t xml:space="preserve"> </w:t>
      </w:r>
      <m:oMath>
        <m:r>
          <m:t>β</m:t>
        </m:r>
        <m:sSub>
          <m:e>
            <m:r>
              <m:t>T</m:t>
            </m:r>
          </m:e>
          <m:sub>
            <m:r>
              <m:t>0</m:t>
            </m:r>
          </m:sub>
        </m:sSub>
        <m:acc>
          <m:accPr>
            <m:chr m:val="̇"/>
          </m:accPr>
          <m:e>
            <m:r>
              <m:t>e</m:t>
            </m:r>
          </m:e>
        </m:acc>
      </m:oMath>
      <w:r>
        <w:rPr>
          <w:rtl/>
        </w:rPr>
        <w:t xml:space="preserve"> </w:t>
      </w:r>
      <w:r>
        <w:rPr>
          <w:b/>
          <w:bCs/>
          <w:rtl/>
        </w:rPr>
        <w:t xml:space="preserve">پیوند ممزوج</w:t>
      </w:r>
      <w:r>
        <w:rPr>
          <w:rtl/>
        </w:rPr>
        <w:t xml:space="preserve"> </w:t>
      </w:r>
      <w:r>
        <w:rPr>
          <w:rtl/>
        </w:rPr>
        <w:t xml:space="preserve">میان دما و تغییرشکل است.</w:t>
      </w:r>
    </w:p>
    <w:p>
      <w:pPr>
        <w:pStyle w:val="Compact"/>
        <w:numPr>
          <w:ilvl w:val="0"/>
          <w:numId w:val="1028"/>
        </w:numPr>
        <w:bidi/>
      </w:pPr>
      <w:r>
        <w:rPr>
          <w:rtl/>
        </w:rPr>
        <w:t xml:space="preserve">معادلات حرکت شعاعی و محوری با جملهٔ تنش حرارتی</w:t>
      </w:r>
      <w:r>
        <w:rPr>
          <w:rtl/>
        </w:rPr>
        <w:t xml:space="preserve"> </w:t>
      </w:r>
      <m:oMath>
        <m:r>
          <m:t>β</m:t>
        </m:r>
        <m:r>
          <m:t>θ</m:t>
        </m:r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28"/>
        </w:numPr>
        <w:bidi/>
      </w:pP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معادله را به</w:t>
      </w:r>
      <w:r>
        <w:rPr>
          <w:rtl/>
        </w:rPr>
        <w:t xml:space="preserve"> </w:t>
      </w:r>
      <w:r>
        <w:rPr>
          <w:b/>
          <w:bCs/>
          <w:rtl/>
        </w:rPr>
        <w:t xml:space="preserve">فوریهٔ کلاسیک</w:t>
      </w:r>
      <w:r>
        <w:rPr>
          <w:rtl/>
        </w:rPr>
        <w:t xml:space="preserve"> </w:t>
      </w:r>
      <w:r>
        <w:rPr>
          <w:rtl/>
        </w:rPr>
        <w:t xml:space="preserve">فرو می‌کاهد.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فقط همین یک معادله را نشان دهید. اگر داور جزئیات استخراج را</w:t>
      </w:r>
      <w:r>
        <w:rPr>
          <w:rtl/>
        </w:rPr>
        <w:t xml:space="preserve"> </w:t>
      </w:r>
      <w:r>
        <w:rPr>
          <w:rtl/>
        </w:rPr>
        <w:t xml:space="preserve">خواست، اسلاید پشتیبان دارید.</w:t>
      </w:r>
    </w:p>
    <w:p>
      <w:r>
        <w:pict>
          <v:rect style="width:0;height:1.5pt" o:hralign="center" o:hrstd="t" o:hr="t"/>
        </w:pict>
      </w:r>
    </w:p>
    <w:bookmarkEnd w:id="23"/>
    <w:bookmarkStart w:id="24" w:name="اسلاید-۱۱-روش-حل-عددی"/>
    <w:p>
      <w:pPr>
        <w:pStyle w:val="Heading2"/>
        <w:bidi/>
      </w:pPr>
      <w:r>
        <w:rPr>
          <w:rtl/>
        </w:rPr>
        <w:t xml:space="preserve">اسلاید ۱۱ — روش حل عددی</w:t>
      </w:r>
    </w:p>
    <w:p>
      <w:pPr>
        <w:pStyle w:val="Compact"/>
        <w:numPr>
          <w:ilvl w:val="0"/>
          <w:numId w:val="1029"/>
        </w:numPr>
        <w:bidi/>
      </w:pPr>
      <w:r>
        <w:rPr>
          <w:b/>
          <w:bCs/>
          <w:rtl/>
        </w:rPr>
        <w:t xml:space="preserve">مکان:</w:t>
      </w:r>
      <w:r>
        <w:rPr>
          <w:rtl/>
        </w:rPr>
        <w:t xml:space="preserve"> </w:t>
      </w:r>
      <w:r>
        <w:rPr>
          <w:rtl/>
        </w:rPr>
        <w:t xml:space="preserve">مربعات تفاضلی (DQM) به‌صورت</w:t>
      </w:r>
      <w:r>
        <w:rPr>
          <w:rtl/>
        </w:rPr>
        <w:t xml:space="preserve"> </w:t>
      </w:r>
      <w:r>
        <w:rPr>
          <w:b/>
          <w:bCs/>
          <w:rtl/>
        </w:rPr>
        <w:t xml:space="preserve">لایه‌ای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با نقاط</w:t>
      </w:r>
      <w:r>
        <w:rPr>
          <w:rtl/>
        </w:rPr>
        <w:t xml:space="preserve"> </w:t>
      </w:r>
      <w:r>
        <w:rPr>
          <w:rtl/>
        </w:rPr>
        <w:t xml:space="preserve">چبیشف-گاوس-لوباتو.</w:t>
      </w:r>
    </w:p>
    <w:p>
      <w:pPr>
        <w:pStyle w:val="Compact"/>
        <w:numPr>
          <w:ilvl w:val="0"/>
          <w:numId w:val="1029"/>
        </w:numPr>
        <w:bidi/>
      </w:pPr>
      <w:r>
        <w:rPr>
          <w:b/>
          <w:bCs/>
          <w:rtl/>
        </w:rPr>
        <w:t xml:space="preserve">زمان:</w:t>
      </w:r>
      <w:r>
        <w:rPr>
          <w:rtl/>
        </w:rPr>
        <w:t xml:space="preserve"> </w:t>
      </w:r>
      <w:r>
        <w:rPr>
          <w:rtl/>
        </w:rPr>
        <w:t xml:space="preserve">انتگرال‌گیر نیومارک (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) — بدون قید پایداری.</w:t>
      </w:r>
    </w:p>
    <w:p>
      <w:pPr>
        <w:pStyle w:val="Compact"/>
        <w:numPr>
          <w:ilvl w:val="0"/>
          <w:numId w:val="1029"/>
        </w:numPr>
        <w:bidi/>
      </w:pPr>
      <w:r>
        <w:rPr>
          <w:rtl/>
        </w:rPr>
        <w:t xml:space="preserve">شرایط مرزی و</w:t>
      </w:r>
      <w:r>
        <w:rPr>
          <w:rtl/>
        </w:rPr>
        <w:t xml:space="preserve"> </w:t>
      </w:r>
      <w:r>
        <w:rPr>
          <w:b/>
          <w:bCs/>
          <w:rtl/>
        </w:rPr>
        <w:t xml:space="preserve">سازگاری بین‌لایه‌ای</w:t>
      </w:r>
      <w:r>
        <w:rPr>
          <w:rtl/>
        </w:rPr>
        <w:t xml:space="preserve"> </w:t>
      </w:r>
      <w:r>
        <w:rPr>
          <w:rtl/>
        </w:rPr>
        <w:t xml:space="preserve">(پیوستگی دما، شار، جابجایی و تنش) به‌صورت</w:t>
      </w:r>
      <w:r>
        <w:rPr>
          <w:rtl/>
        </w:rPr>
        <w:t xml:space="preserve"> </w:t>
      </w:r>
      <w:r>
        <w:rPr>
          <w:rtl/>
        </w:rPr>
        <w:t xml:space="preserve">سطرهای جبری اعمال می‌شوند.</w:t>
      </w:r>
    </w:p>
    <w:p>
      <w:pPr>
        <w:pStyle w:val="Compact"/>
        <w:numPr>
          <w:ilvl w:val="0"/>
          <w:numId w:val="1029"/>
        </w:numPr>
        <w:bidi/>
      </w:pPr>
      <w:r>
        <w:rPr>
          <w:b/>
          <w:bCs/>
          <w:rtl/>
        </w:rPr>
        <w:t xml:space="preserve">مزیت کلیدی:</w:t>
      </w:r>
      <w:r>
        <w:rPr>
          <w:rtl/>
        </w:rPr>
        <w:t xml:space="preserve"> </w:t>
      </w:r>
      <w:r>
        <w:rPr>
          <w:rtl/>
        </w:rPr>
        <w:t xml:space="preserve">DQM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۱۵ برابر</w:t>
      </w:r>
      <w:r>
        <w:rPr>
          <w:rtl/>
        </w:rPr>
        <w:t xml:space="preserve"> </w:t>
      </w:r>
      <w:r>
        <w:rPr>
          <w:rtl/>
        </w:rPr>
        <w:t xml:space="preserve">نقطهٔ کمتر از تفاضل محدود و اجزای</w:t>
      </w:r>
      <w:r>
        <w:rPr>
          <w:rtl/>
        </w:rPr>
        <w:t xml:space="preserve"> </w:t>
      </w:r>
      <w:r>
        <w:rPr>
          <w:rtl/>
        </w:rPr>
        <w:t xml:space="preserve">محدود خطی نیاز دارد.</w:t>
      </w:r>
    </w:p>
    <w:p>
      <w:r>
        <w:pict>
          <v:rect style="width:0;height:1.5pt" o:hralign="center" o:hrstd="t" o:hr="t"/>
        </w:pict>
      </w:r>
    </w:p>
    <w:bookmarkEnd w:id="24"/>
    <w:bookmarkStart w:id="25" w:name="اسلاید-۱۲-شبکه-dqm-و-فلوچارت-حل"/>
    <w:p>
      <w:pPr>
        <w:pStyle w:val="Heading2"/>
        <w:bidi/>
      </w:pPr>
      <w:r>
        <w:rPr>
          <w:rtl/>
        </w:rPr>
        <w:t xml:space="preserve">اسلاید ۱۲ — شبکهٔ DQM و فلوچارت حل</w:t>
      </w:r>
    </w:p>
    <w:p>
      <w:pPr>
        <w:bidi/>
      </w:pPr>
      <w:r>
        <w:rPr>
          <w:b/>
          <w:bCs/>
          <w:rtl/>
        </w:rPr>
        <w:t xml:space="preserve">شکل: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figures_ch123/DQM_nodes_schematic.png</w:t>
      </w:r>
      <w:r>
        <w:rPr>
          <w:rtl/>
        </w:rPr>
        <w:t xml:space="preserve"> </w:t>
      </w:r>
      <w:r>
        <w:rPr>
          <w:rtl/>
        </w:rPr>
        <w:t xml:space="preserve">(یا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figures_ch123/solution_flowchart.png</w:t>
      </w:r>
      <w:r>
        <w:rPr>
          <w:rtl/>
        </w:rPr>
        <w:t xml:space="preserve"> </w:t>
      </w:r>
      <w:r>
        <w:rPr>
          <w:rtl/>
        </w:rPr>
        <w:t xml:space="preserve">در اسلاید جداگانه)</w:t>
      </w:r>
    </w:p>
    <w:p>
      <w:r>
        <w:pict>
          <v:rect style="width:0;height:1.5pt" o:hralign="center" o:hrstd="t" o:hr="t"/>
        </w:pict>
      </w:r>
    </w:p>
    <w:bookmarkEnd w:id="25"/>
    <w:bookmarkStart w:id="26" w:name="اسلاید-۱۳-صحتسنجی-پنج-آزمون"/>
    <w:p>
      <w:pPr>
        <w:pStyle w:val="Heading2"/>
        <w:bidi/>
      </w:pPr>
      <w:r>
        <w:rPr>
          <w:rtl/>
        </w:rPr>
        <w:t xml:space="preserve">اسلاید ۱۳ — صحت‌سنجی: پنج آزمون</w:t>
      </w:r>
    </w:p>
    <w:p>
      <w:pPr>
        <w:pStyle w:val="Compact"/>
        <w:numPr>
          <w:ilvl w:val="0"/>
          <w:numId w:val="1030"/>
        </w:numPr>
        <w:bidi/>
      </w:pPr>
      <w:r>
        <w:rPr>
          <w:b/>
          <w:bCs/>
          <w:rtl/>
        </w:rPr>
        <w:t xml:space="preserve">حد استاتیکی</w:t>
      </w:r>
      <w:r>
        <w:rPr>
          <w:rtl/>
        </w:rPr>
        <w:t xml:space="preserve"> </w:t>
      </w:r>
      <w:r>
        <w:rPr>
          <w:rtl/>
        </w:rPr>
        <w:t xml:space="preserve">— انطباق با مونتاژ استاتیکی مستقل: اختلاف</w:t>
      </w:r>
      <w:r>
        <w:rPr>
          <w:rtl/>
        </w:rPr>
        <w:t xml:space="preserve"> </w:t>
      </w:r>
      <m:oMath>
        <m:r>
          <m:rPr>
            <m:sty m:val="p"/>
          </m:rPr>
          <m:t>∼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30"/>
        </w:numPr>
        <w:bidi/>
      </w:pPr>
      <w:r>
        <w:rPr>
          <w:b/>
          <w:bCs/>
          <w:rtl/>
        </w:rPr>
        <w:t xml:space="preserve">پاسخ مکانیکی</w:t>
      </w:r>
      <w:r>
        <w:rPr>
          <w:rtl/>
        </w:rPr>
        <w:t xml:space="preserve"> </w:t>
      </w:r>
      <w:r>
        <w:rPr>
          <w:rtl/>
        </w:rPr>
        <w:t xml:space="preserve">— ملک‌زاده و حیدرپور (۲۰۱۲): خطای</w:t>
      </w:r>
      <w:r>
        <w:rPr>
          <w:rtl/>
        </w:rPr>
        <w:t xml:space="preserve"> </w:t>
      </w:r>
      <w:r>
        <w:rPr>
          <w:b/>
          <w:bCs/>
          <w:rtl/>
        </w:rPr>
        <w:t xml:space="preserve">۰٫۱ تا ۰٫۲٪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30"/>
        </w:numPr>
        <w:bidi/>
      </w:pPr>
      <w:r>
        <w:rPr>
          <w:b/>
          <w:bCs/>
          <w:rtl/>
        </w:rPr>
        <w:t xml:space="preserve">هدایت گذرا</w:t>
      </w:r>
      <w:r>
        <w:rPr>
          <w:rtl/>
        </w:rPr>
        <w:t xml:space="preserve"> </w:t>
      </w:r>
      <w:r>
        <w:rPr>
          <w:rtl/>
        </w:rPr>
        <w:t xml:space="preserve">— حل دقیق سری بسل: خطای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30"/>
        </w:numPr>
        <w:bidi/>
      </w:pPr>
      <w:r>
        <w:rPr>
          <w:b/>
          <w:bCs/>
          <w:rtl/>
        </w:rPr>
        <w:t xml:space="preserve">انتگرال‌گیر زمانی</w:t>
      </w:r>
      <w:r>
        <w:rPr>
          <w:rtl/>
        </w:rPr>
        <w:t xml:space="preserve"> </w:t>
      </w:r>
      <w:r>
        <w:rPr>
          <w:rtl/>
        </w:rPr>
        <w:t xml:space="preserve">— مقایسه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: اختلاف</w:t>
      </w:r>
      <w:r>
        <w:rPr>
          <w:rtl/>
        </w:rPr>
        <w:t xml:space="preserve"> </w:t>
      </w:r>
      <w:r>
        <w:rPr>
          <w:b/>
          <w:bCs/>
          <w:rtl/>
        </w:rPr>
        <w:t xml:space="preserve">۰٫۰۰۳ K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30"/>
        </w:numPr>
        <w:bidi/>
      </w:pPr>
      <w:r>
        <w:rPr>
          <w:b/>
          <w:bCs/>
          <w:rtl/>
        </w:rPr>
        <w:t xml:space="preserve">موج صوت دوم</w:t>
      </w:r>
      <w:r>
        <w:rPr>
          <w:rtl/>
        </w:rPr>
        <w:t xml:space="preserve"> </w:t>
      </w:r>
      <w:r>
        <w:rPr>
          <w:rtl/>
        </w:rPr>
        <w:t xml:space="preserve">— صحت‌سنجی</w:t>
      </w:r>
      <w:r>
        <w:rPr>
          <w:rtl/>
        </w:rPr>
        <w:t xml:space="preserve"> </w:t>
      </w:r>
      <w:r>
        <w:rPr>
          <w:b/>
          <w:bCs/>
          <w:rtl/>
        </w:rPr>
        <w:t xml:space="preserve">کمّی</w:t>
      </w:r>
      <w:r>
        <w:rPr>
          <w:rtl/>
        </w:rPr>
        <w:t xml:space="preserve"> </w:t>
      </w:r>
      <w:r>
        <w:rPr>
          <w:rtl/>
        </w:rPr>
        <w:t xml:space="preserve">در برابر حل دقیق تحلیلی.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این اسلاید مهم‌ترین سپرِ دفاعی شماست. آرام و با اعتمادبه‌نفس</w:t>
      </w:r>
      <w:r>
        <w:rPr>
          <w:rtl/>
        </w:rPr>
        <w:t xml:space="preserve"> </w:t>
      </w:r>
      <w:r>
        <w:rPr>
          <w:rtl/>
        </w:rPr>
        <w:t xml:space="preserve">بخوانید.</w:t>
      </w:r>
    </w:p>
    <w:p>
      <w:r>
        <w:pict>
          <v:rect style="width:0;height:1.5pt" o:hralign="center" o:hrstd="t" o:hr="t"/>
        </w:pict>
      </w:r>
    </w:p>
    <w:bookmarkEnd w:id="26"/>
    <w:bookmarkStart w:id="27" w:name="اسلاید-۱۴-صحتسنجی-کمی-موج-صوت-دوم"/>
    <w:p>
      <w:pPr>
        <w:pStyle w:val="Heading2"/>
        <w:bidi/>
      </w:pPr>
      <w:r>
        <w:rPr>
          <w:rtl/>
        </w:rPr>
        <w:t xml:space="preserve">اسلاید ۱۴ — صحت‌سنجی کمّی موج صوت دوم</w:t>
      </w:r>
    </w:p>
    <w:p>
      <w:pPr>
        <w:bidi/>
      </w:pPr>
      <w:r>
        <w:rPr>
          <w:b/>
          <w:bCs/>
          <w:rtl/>
        </w:rPr>
        <w:t xml:space="preserve">شکل: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figures_validation/ls_wave_validation_R1.png</w:t>
      </w:r>
    </w:p>
    <w:p>
      <w:pPr>
        <w:pStyle w:val="Compact"/>
        <w:numPr>
          <w:ilvl w:val="0"/>
          <w:numId w:val="1031"/>
        </w:numPr>
        <w:bidi/>
      </w:pPr>
      <w:r>
        <w:rPr>
          <w:rtl/>
        </w:rPr>
        <w:t xml:space="preserve">مرجع:</w:t>
      </w:r>
      <w:r>
        <w:rPr>
          <w:rtl/>
        </w:rPr>
        <w:t xml:space="preserve"> </w:t>
      </w:r>
      <w:r>
        <w:rPr>
          <w:b/>
          <w:bCs/>
          <w:rtl/>
        </w:rPr>
        <w:t xml:space="preserve">حل دقیق تحلیلی</w:t>
      </w:r>
      <w:r>
        <w:rPr>
          <w:rtl/>
        </w:rPr>
        <w:t xml:space="preserve"> </w:t>
      </w:r>
      <w:r>
        <w:rPr>
          <w:rtl/>
        </w:rPr>
        <w:t xml:space="preserve">برای همین هندسه (بسط ویژه‌تابع فوریه-بسل؛ هر مُد یک</w:t>
      </w:r>
      <w:r>
        <w:rPr>
          <w:rtl/>
        </w:rPr>
        <w:t xml:space="preserve"> </w:t>
      </w:r>
      <w:r>
        <w:rPr>
          <w:rtl/>
        </w:rPr>
        <w:t xml:space="preserve">نوسانگر میرا با حل بسته — بدون گسسته‌سازی زمانی).</w:t>
      </w:r>
    </w:p>
    <w:p>
      <w:pPr>
        <w:pStyle w:val="Compact"/>
        <w:numPr>
          <w:ilvl w:val="0"/>
          <w:numId w:val="1031"/>
        </w:numPr>
        <w:bidi/>
      </w:pPr>
      <w:r>
        <w:rPr>
          <w:rtl/>
        </w:rPr>
        <w:t xml:space="preserve">خطای حل‌گر:</w:t>
      </w:r>
      <w:r>
        <w:rPr>
          <w:rtl/>
        </w:rPr>
        <w:t xml:space="preserve"> </w:t>
      </w:r>
      <w:r>
        <w:rPr>
          <w:b/>
          <w:bCs/>
          <w:rtl/>
        </w:rPr>
        <w:t xml:space="preserve">۰٫۳۲٪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tl/>
        </w:rPr>
        <w:t xml:space="preserve">) و</w:t>
      </w:r>
      <w:r>
        <w:rPr>
          <w:rtl/>
        </w:rPr>
        <w:t xml:space="preserve"> </w:t>
      </w:r>
      <w:r>
        <w:rPr>
          <w:b/>
          <w:bCs/>
          <w:rtl/>
        </w:rPr>
        <w:t xml:space="preserve">۰٫۰۶۵٪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tl/>
        </w:rPr>
        <w:t xml:space="preserve">).</w:t>
      </w:r>
    </w:p>
    <w:p>
      <w:pPr>
        <w:pStyle w:val="Compact"/>
        <w:numPr>
          <w:ilvl w:val="0"/>
          <w:numId w:val="1031"/>
        </w:numPr>
        <w:bidi/>
      </w:pPr>
      <w:r>
        <w:rPr>
          <w:rtl/>
        </w:rPr>
        <w:t xml:space="preserve">خطا با ریزسازی شبکه</w:t>
      </w:r>
      <w:r>
        <w:rPr>
          <w:rtl/>
        </w:rPr>
        <w:t xml:space="preserve"> </w:t>
      </w:r>
      <w:r>
        <w:rPr>
          <w:b/>
          <w:bCs/>
          <w:rtl/>
        </w:rPr>
        <w:t xml:space="preserve">یکنواخت کاهش</w:t>
      </w:r>
      <w:r>
        <w:rPr>
          <w:rtl/>
        </w:rPr>
        <w:t xml:space="preserve"> </w:t>
      </w:r>
      <w:r>
        <w:rPr>
          <w:rtl/>
        </w:rPr>
        <w:t xml:space="preserve">می‌یابد → نوسان‌های پشت پیشانی اثر</w:t>
      </w:r>
      <w:r>
        <w:rPr>
          <w:rtl/>
        </w:rPr>
        <w:t xml:space="preserve"> </w:t>
      </w:r>
      <w:r>
        <w:rPr>
          <w:b/>
          <w:bCs/>
          <w:rtl/>
        </w:rPr>
        <w:t xml:space="preserve">گیبس</w:t>
      </w:r>
      <w:r>
        <w:rPr>
          <w:rtl/>
        </w:rPr>
        <w:t xml:space="preserve"> </w:t>
      </w:r>
      <w:r>
        <w:rPr>
          <w:rtl/>
        </w:rPr>
        <w:t xml:space="preserve">است، نه ناپایداری فیزیکی.</w:t>
      </w:r>
    </w:p>
    <w:p>
      <w:pPr>
        <w:pStyle w:val="Compact"/>
        <w:numPr>
          <w:ilvl w:val="0"/>
          <w:numId w:val="1031"/>
        </w:numPr>
        <w:bidi/>
      </w:pPr>
      <w:r>
        <w:rPr>
          <w:rtl/>
        </w:rPr>
        <w:t xml:space="preserve">پیشانی موج با دقت</w:t>
      </w:r>
      <w:r>
        <w:rPr>
          <w:rtl/>
        </w:rPr>
        <w:t xml:space="preserve"> </w:t>
      </w:r>
      <w:r>
        <w:rPr>
          <w:b/>
          <w:bCs/>
          <w:rtl/>
        </w:rPr>
        <w:t xml:space="preserve">کمتر از یک فاصلهٔ شبکه</w:t>
      </w:r>
      <w:r>
        <w:rPr>
          <w:rtl/>
        </w:rPr>
        <w:t xml:space="preserve"> </w:t>
      </w:r>
      <w:r>
        <w:rPr>
          <w:rtl/>
        </w:rPr>
        <w:t xml:space="preserve">ردیابی می‌شود.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اگر پرسیدند «چرا مرجع تحلیلی و نه مقالهٔ چاپ‌شده؟» بگویید:</w:t>
      </w:r>
      <w:r>
        <w:rPr>
          <w:rtl/>
        </w:rPr>
        <w:t xml:space="preserve"> </w:t>
      </w:r>
      <w:r>
        <w:rPr>
          <w:rtl/>
        </w:rPr>
        <w:t xml:space="preserve">حل دقیق برای</w:t>
      </w:r>
      <w:r>
        <w:rPr>
          <w:rtl/>
        </w:rPr>
        <w:t xml:space="preserve"> </w:t>
      </w:r>
      <w:r>
        <w:rPr>
          <w:i/>
          <w:iCs/>
          <w:rtl/>
        </w:rPr>
        <w:t xml:space="preserve">همین</w:t>
      </w:r>
      <w:r>
        <w:rPr>
          <w:rtl/>
        </w:rPr>
        <w:t xml:space="preserve"> </w:t>
      </w:r>
      <w:r>
        <w:rPr>
          <w:rtl/>
        </w:rPr>
        <w:t xml:space="preserve">هندسه استخراج شده، پس مقایسه بدون خطای رقمی‌سازیِ شکلِ</w:t>
      </w:r>
      <w:r>
        <w:rPr>
          <w:rtl/>
        </w:rPr>
        <w:t xml:space="preserve"> </w:t>
      </w:r>
      <w:r>
        <w:rPr>
          <w:rtl/>
        </w:rPr>
        <w:t xml:space="preserve">مرجع و بدون اختلاف در فرضیات انجام می‌شود.</w:t>
      </w:r>
    </w:p>
    <w:p>
      <w:r>
        <w:pict>
          <v:rect style="width:0;height:1.5pt" o:hralign="center" o:hrstd="t" o:hr="t"/>
        </w:pict>
      </w:r>
    </w:p>
    <w:bookmarkEnd w:id="27"/>
    <w:bookmarkStart w:id="28" w:name="اسلاید-۱۵-همگرایی-شبکه"/>
    <w:p>
      <w:pPr>
        <w:pStyle w:val="Heading2"/>
        <w:bidi/>
      </w:pPr>
      <w:r>
        <w:rPr>
          <w:rtl/>
        </w:rPr>
        <w:t xml:space="preserve">اسلاید ۱۵ — همگرایی شبکه</w:t>
      </w:r>
    </w:p>
    <w:p>
      <w:pPr>
        <w:bidi/>
      </w:pPr>
      <w:r>
        <w:rPr>
          <w:b/>
          <w:bCs/>
          <w:rtl/>
        </w:rPr>
        <w:t xml:space="preserve">شکل: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figures_ch4_color/conv_master.png</w:t>
      </w:r>
    </w:p>
    <w:p>
      <w:pPr>
        <w:pStyle w:val="Compact"/>
        <w:numPr>
          <w:ilvl w:val="0"/>
          <w:numId w:val="1032"/>
        </w:numPr>
        <w:bidi/>
      </w:pPr>
      <w:r>
        <w:rPr>
          <w:rtl/>
        </w:rPr>
        <w:t xml:space="preserve">مش قفل‌شده: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32"/>
        </w:numPr>
        <w:bidi/>
      </w:pPr>
      <w:r>
        <w:rPr>
          <w:rtl/>
        </w:rPr>
        <w:t xml:space="preserve">راستای</w:t>
      </w:r>
      <w:r>
        <w:rPr>
          <w:rtl/>
        </w:rPr>
        <w:t xml:space="preserve"> </w:t>
      </w:r>
      <w:r>
        <w:rPr>
          <w:b/>
          <w:bCs/>
          <w:rtl/>
        </w:rPr>
        <w:t xml:space="preserve">محوری</w:t>
      </w:r>
      <w:r>
        <w:rPr>
          <w:rtl/>
        </w:rPr>
        <w:t xml:space="preserve"> </w:t>
      </w:r>
      <w:r>
        <w:rPr>
          <w:rtl/>
        </w:rPr>
        <w:t xml:space="preserve">راستای مقیدکننده است.</w:t>
      </w:r>
    </w:p>
    <w:p>
      <w:r>
        <w:pict>
          <v:rect style="width:0;height:1.5pt" o:hralign="center" o:hrstd="t" o:hr="t"/>
        </w:pict>
      </w:r>
    </w:p>
    <w:bookmarkEnd w:id="28"/>
    <w:bookmarkStart w:id="29" w:name="Xe31ad2826911b66d262555ae4bf1e0e354de140"/>
    <w:p>
      <w:pPr>
        <w:pStyle w:val="Heading2"/>
        <w:bidi/>
      </w:pPr>
      <w:r>
        <w:rPr>
          <w:rtl/>
        </w:rPr>
        <w:t xml:space="preserve">اسلاید ۱۶ — نتیجه ۱: موج حرارتی و فراجهش دما</w:t>
      </w:r>
    </w:p>
    <w:p>
      <w:pPr>
        <w:bidi/>
      </w:pPr>
      <w:r>
        <w:rPr>
          <w:b/>
          <w:bCs/>
          <w:rtl/>
        </w:rPr>
        <w:t xml:space="preserve">شکل: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figures_ch4_color/C_relaxation.png</w:t>
      </w:r>
    </w:p>
    <w:p>
      <w:pPr>
        <w:pStyle w:val="Compact"/>
        <w:numPr>
          <w:ilvl w:val="0"/>
          <w:numId w:val="1033"/>
        </w:numPr>
        <w:bidi/>
      </w:pPr>
      <w:r>
        <w:rPr>
          <w:rtl/>
        </w:rPr>
        <w:t xml:space="preserve">دمای میان‌جداری می‌تواند از مقدار محرک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فراتر رود</w:t>
      </w:r>
      <w:r>
        <w:rPr>
          <w:rtl/>
        </w:rPr>
        <w:t xml:space="preserve">: تا</w:t>
      </w:r>
      <w:r>
        <w:rPr>
          <w:rtl/>
        </w:rPr>
        <w:t xml:space="preserve"> </w:t>
      </w:r>
      <w:r>
        <w:rPr>
          <w:b/>
          <w:bCs/>
          <w:rtl/>
        </w:rPr>
        <w:t xml:space="preserve">۱٫۱۱۵</w:t>
      </w:r>
      <w:r>
        <w:rPr>
          <w:rtl/>
        </w:rPr>
        <w:t xml:space="preserve"> </w:t>
      </w:r>
      <w:r>
        <w:rPr>
          <w:rtl/>
        </w:rPr>
        <w:t xml:space="preserve">در کسر</w:t>
      </w:r>
      <w:r>
        <w:rPr>
          <w:rtl/>
        </w:rPr>
        <w:t xml:space="preserve"> </w:t>
      </w:r>
      <w:r>
        <w:rPr>
          <w:rtl/>
        </w:rPr>
        <w:t xml:space="preserve">وزنی بالای گرافن و</w:t>
      </w:r>
      <w:r>
        <w:rPr>
          <w:rtl/>
        </w:rPr>
        <w:t xml:space="preserve"> </w:t>
      </w:r>
      <w:r>
        <w:rPr>
          <w:b/>
          <w:bCs/>
          <w:rtl/>
        </w:rPr>
        <w:t xml:space="preserve">۱٫۱۰۹</w:t>
      </w:r>
      <w:r>
        <w:rPr>
          <w:rtl/>
        </w:rPr>
        <w:t xml:space="preserve"> </w:t>
      </w:r>
      <w:r>
        <w:rPr>
          <w:rtl/>
        </w:rPr>
        <w:t xml:space="preserve">در تخلخل الگوی V.</w:t>
      </w:r>
    </w:p>
    <w:p>
      <w:pPr>
        <w:pStyle w:val="Compact"/>
        <w:numPr>
          <w:ilvl w:val="0"/>
          <w:numId w:val="1033"/>
        </w:numPr>
        <w:bidi/>
      </w:pPr>
      <w:r>
        <w:rPr>
          <w:rtl/>
        </w:rPr>
        <w:t xml:space="preserve">تاریخچهٔ دما الگوی</w:t>
      </w:r>
      <w:r>
        <w:rPr>
          <w:rtl/>
        </w:rPr>
        <w:t xml:space="preserve"> </w:t>
      </w:r>
      <w:r>
        <w:rPr>
          <w:b/>
          <w:bCs/>
          <w:rtl/>
        </w:rPr>
        <w:t xml:space="preserve">«قله-قعر»</w:t>
      </w:r>
      <w:r>
        <w:rPr>
          <w:rtl/>
        </w:rPr>
        <w:t xml:space="preserve"> </w:t>
      </w:r>
      <w:r>
        <w:rPr>
          <w:rtl/>
        </w:rPr>
        <w:t xml:space="preserve">ناشی از بازتاب موج را نشان می‌دهد.</w:t>
      </w:r>
    </w:p>
    <w:p>
      <w:pPr>
        <w:pStyle w:val="Compact"/>
        <w:numPr>
          <w:ilvl w:val="0"/>
          <w:numId w:val="1033"/>
        </w:numPr>
        <w:bidi/>
      </w:pPr>
      <w:r>
        <w:rPr>
          <w:rtl/>
        </w:rPr>
        <w:t xml:space="preserve">در مدل کلاسیک این رفتار اساساً</w:t>
      </w:r>
      <w:r>
        <w:rPr>
          <w:rtl/>
        </w:rPr>
        <w:t xml:space="preserve"> </w:t>
      </w:r>
      <w:r>
        <w:rPr>
          <w:b/>
          <w:bCs/>
          <w:rtl/>
        </w:rPr>
        <w:t xml:space="preserve">قابل بازتولید نیست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اسلاید-۱۷-نتیجه-۲-اثر-الگوی-گرافن"/>
    <w:p>
      <w:pPr>
        <w:pStyle w:val="Heading2"/>
        <w:bidi/>
      </w:pPr>
      <w:r>
        <w:rPr>
          <w:rtl/>
        </w:rPr>
        <w:t xml:space="preserve">اسلاید ۱۷ — نتیجه ۲: اثر الگوی گرافن</w:t>
      </w:r>
    </w:p>
    <w:p>
      <w:pPr>
        <w:bidi/>
      </w:pPr>
      <w:r>
        <w:rPr>
          <w:b/>
          <w:bCs/>
          <w:rtl/>
        </w:rPr>
        <w:t xml:space="preserve">شکل: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figures_ch4_color/A_GPL_patterns.png</w:t>
      </w:r>
    </w:p>
    <w:p>
      <w:pPr>
        <w:pStyle w:val="Compact"/>
        <w:numPr>
          <w:ilvl w:val="0"/>
          <w:numId w:val="1034"/>
        </w:numPr>
        <w:bidi/>
      </w:pPr>
      <w:r>
        <w:rPr>
          <w:b/>
          <w:bCs/>
          <w:rtl/>
        </w:rPr>
        <w:t xml:space="preserve">الگوی V</w:t>
      </w:r>
      <w:r>
        <w:rPr>
          <w:rtl/>
        </w:rPr>
        <w:t xml:space="preserve"> </w:t>
      </w:r>
      <w:r>
        <w:rPr>
          <w:rtl/>
        </w:rPr>
        <w:t xml:space="preserve">(گرافن رسانا در سطح داخلیِ گرم): بیشینهٔ دما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۲۹٪</w:t>
      </w:r>
      <w:r>
        <w:rPr>
          <w:rtl/>
        </w:rPr>
        <w:t xml:space="preserve"> </w:t>
      </w:r>
      <w:r>
        <w:rPr>
          <w:rtl/>
        </w:rPr>
        <w:t xml:space="preserve">کمتر از</w:t>
      </w:r>
      <w:r>
        <w:rPr>
          <w:rtl/>
        </w:rPr>
        <w:t xml:space="preserve"> </w:t>
      </w:r>
      <w:r>
        <w:rPr>
          <w:rtl/>
        </w:rPr>
        <w:t xml:space="preserve">حالت یکنواخت، و تنش محیطی سطح داخلی تا</w:t>
      </w:r>
      <w:r>
        <w:rPr>
          <w:rtl/>
        </w:rPr>
        <w:t xml:space="preserve"> </w:t>
      </w:r>
      <w:r>
        <w:rPr>
          <w:b/>
          <w:bCs/>
          <w:rtl/>
        </w:rPr>
        <w:t xml:space="preserve">۳ برابر</w:t>
      </w:r>
      <w:r>
        <w:rPr>
          <w:rtl/>
        </w:rPr>
        <w:t xml:space="preserve"> </w:t>
      </w:r>
      <w:r>
        <w:rPr>
          <w:rtl/>
        </w:rPr>
        <w:t xml:space="preserve">کوچک‌تر.</w:t>
      </w:r>
    </w:p>
    <w:p>
      <w:pPr>
        <w:pStyle w:val="Compact"/>
        <w:numPr>
          <w:ilvl w:val="0"/>
          <w:numId w:val="1034"/>
        </w:numPr>
        <w:bidi/>
      </w:pPr>
      <w:r>
        <w:rPr>
          <w:b/>
          <w:bCs/>
          <w:rtl/>
        </w:rPr>
        <w:t xml:space="preserve">الگوی A</w:t>
      </w:r>
      <w:r>
        <w:rPr>
          <w:rtl/>
        </w:rPr>
        <w:t xml:space="preserve"> </w:t>
      </w:r>
      <w:r>
        <w:rPr>
          <w:rtl/>
        </w:rPr>
        <w:t xml:space="preserve">تصویر آینه‌ای V و</w:t>
      </w:r>
      <w:r>
        <w:rPr>
          <w:rtl/>
        </w:rPr>
        <w:t xml:space="preserve"> </w:t>
      </w:r>
      <w:r>
        <w:rPr>
          <w:b/>
          <w:bCs/>
          <w:rtl/>
        </w:rPr>
        <w:t xml:space="preserve">بدترین</w:t>
      </w:r>
      <w:r>
        <w:rPr>
          <w:rtl/>
        </w:rPr>
        <w:t xml:space="preserve"> </w:t>
      </w:r>
      <w:r>
        <w:rPr>
          <w:rtl/>
        </w:rPr>
        <w:t xml:space="preserve">حالت در هر سه کمیت است.</w:t>
      </w:r>
    </w:p>
    <w:p>
      <w:r>
        <w:pict>
          <v:rect style="width:0;height:1.5pt" o:hralign="center" o:hrstd="t" o:hr="t"/>
        </w:pict>
      </w:r>
    </w:p>
    <w:bookmarkEnd w:id="30"/>
    <w:bookmarkStart w:id="31" w:name="اسلاید-۱۸-نتیجه-۳-اثر-الگوی-تخلخل"/>
    <w:p>
      <w:pPr>
        <w:pStyle w:val="Heading2"/>
        <w:bidi/>
      </w:pPr>
      <w:r>
        <w:rPr>
          <w:rtl/>
        </w:rPr>
        <w:t xml:space="preserve">اسلاید ۱۸ — نتیجه ۳: اثر الگوی تخلخل</w:t>
      </w:r>
    </w:p>
    <w:p>
      <w:pPr>
        <w:bidi/>
      </w:pPr>
      <w:r>
        <w:rPr>
          <w:b/>
          <w:bCs/>
          <w:rtl/>
        </w:rPr>
        <w:t xml:space="preserve">شکل: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figures_ch4_color/B_porosity_patterns.png</w:t>
      </w:r>
    </w:p>
    <w:p>
      <w:pPr>
        <w:pStyle w:val="Compact"/>
        <w:numPr>
          <w:ilvl w:val="0"/>
          <w:numId w:val="1035"/>
        </w:numPr>
        <w:bidi/>
      </w:pPr>
      <w:r>
        <w:rPr>
          <w:b/>
          <w:bCs/>
          <w:rtl/>
        </w:rPr>
        <w:t xml:space="preserve">تخلخل الگوی A</w:t>
      </w:r>
      <w:r>
        <w:rPr>
          <w:rtl/>
        </w:rPr>
        <w:t xml:space="preserve"> </w:t>
      </w:r>
      <w:r>
        <w:rPr>
          <w:rtl/>
        </w:rPr>
        <w:t xml:space="preserve">(حفره‌ها در سطح خارجی) مانند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</w:t>
      </w:r>
      <w:r>
        <w:rPr>
          <w:rtl/>
        </w:rPr>
        <w:t xml:space="preserve"> </w:t>
      </w:r>
      <w:r>
        <w:rPr>
          <w:rtl/>
        </w:rPr>
        <w:t xml:space="preserve">عمل کرده و</w:t>
      </w:r>
      <w:r>
        <w:rPr>
          <w:rtl/>
        </w:rPr>
        <w:t xml:space="preserve"> </w:t>
      </w:r>
      <w:r>
        <w:rPr>
          <w:rtl/>
        </w:rPr>
        <w:t xml:space="preserve">دمای سطح خارجی را تا</w:t>
      </w:r>
      <w:r>
        <w:rPr>
          <w:rtl/>
        </w:rPr>
        <w:t xml:space="preserve"> </w:t>
      </w:r>
      <w:r>
        <w:rPr>
          <w:b/>
          <w:bCs/>
          <w:rtl/>
        </w:rPr>
        <w:t xml:space="preserve">۸ برابر</w:t>
      </w:r>
      <w:r>
        <w:rPr>
          <w:rtl/>
        </w:rPr>
        <w:t xml:space="preserve"> </w:t>
      </w:r>
      <w:r>
        <w:rPr>
          <w:rtl/>
        </w:rPr>
        <w:t xml:space="preserve">کاهش می‌دهد.</w:t>
      </w:r>
    </w:p>
    <w:p>
      <w:pPr>
        <w:pStyle w:val="Compact"/>
        <w:numPr>
          <w:ilvl w:val="0"/>
          <w:numId w:val="1035"/>
        </w:numPr>
        <w:bidi/>
      </w:pPr>
      <w:r>
        <w:rPr>
          <w:rtl/>
        </w:rPr>
        <w:t xml:space="preserve">اما</w:t>
      </w:r>
      <w:r>
        <w:rPr>
          <w:rtl/>
        </w:rPr>
        <w:t xml:space="preserve"> </w:t>
      </w:r>
      <w:r>
        <w:rPr>
          <w:b/>
          <w:bCs/>
          <w:rtl/>
        </w:rPr>
        <w:t xml:space="preserve">علامت</w:t>
      </w:r>
      <w:r>
        <w:rPr>
          <w:rtl/>
        </w:rPr>
        <w:t xml:space="preserve"> </w:t>
      </w:r>
      <w:r>
        <w:rPr>
          <w:rtl/>
        </w:rPr>
        <w:t xml:space="preserve">تنش محیطی سطح داخلی را نیز وارون می‌کند.</w:t>
      </w:r>
    </w:p>
    <w:p>
      <w:pPr>
        <w:pStyle w:val="Compact"/>
        <w:numPr>
          <w:ilvl w:val="0"/>
          <w:numId w:val="1035"/>
        </w:numPr>
        <w:bidi/>
      </w:pPr>
      <w:r>
        <w:rPr>
          <w:rtl/>
        </w:rPr>
        <w:t xml:space="preserve">الگوی V بیشترین قلهٔ گذرا را می‌سازد (</w:t>
      </w:r>
      <w:r>
        <w:rPr>
          <w:b/>
          <w:bCs/>
          <w:rtl/>
        </w:rPr>
        <w:t xml:space="preserve">۱٫۱۱</w:t>
      </w:r>
      <w:r>
        <w:rPr>
          <w:rtl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2" w:name="X8701246cc7c195fbfebdea0b46922c6d15cba66"/>
    <w:p>
      <w:pPr>
        <w:pStyle w:val="Heading2"/>
        <w:bidi/>
      </w:pPr>
      <w:r>
        <w:rPr>
          <w:rtl/>
        </w:rPr>
        <w:t xml:space="preserve">اسلاید ۱۹ — نتیجه ۴: برهم‌کنش هم‌افزای گرافن و تخلخل ★</w:t>
      </w:r>
    </w:p>
    <w:p>
      <w:pPr>
        <w:bidi/>
      </w:pPr>
      <w:r>
        <w:rPr>
          <w:b/>
          <w:bCs/>
          <w:rtl/>
        </w:rPr>
        <w:t xml:space="preserve">شکل: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figures_ch4_color/matrix25_T_xi.png</w:t>
      </w:r>
    </w:p>
    <w:p>
      <w:pPr>
        <w:pStyle w:val="Compact"/>
        <w:numPr>
          <w:ilvl w:val="0"/>
          <w:numId w:val="1036"/>
        </w:numPr>
        <w:bidi/>
      </w:pPr>
      <w:r>
        <w:rPr>
          <w:rtl/>
        </w:rPr>
        <w:t xml:space="preserve">ترکیب</w:t>
      </w:r>
      <w:r>
        <w:rPr>
          <w:rtl/>
        </w:rPr>
        <w:t xml:space="preserve"> </w:t>
      </w:r>
      <w:r>
        <w:rPr>
          <w:b/>
          <w:bCs/>
          <w:rtl/>
        </w:rPr>
        <w:t xml:space="preserve">گرافن V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b/>
          <w:bCs/>
          <w:rtl/>
        </w:rPr>
        <w:t xml:space="preserve">تخلخل A</w:t>
      </w:r>
      <w:r>
        <w:rPr>
          <w:rtl/>
        </w:rPr>
        <w:t xml:space="preserve"> </w:t>
      </w:r>
      <w:r>
        <w:rPr>
          <w:rtl/>
        </w:rPr>
        <w:t xml:space="preserve">هم‌افزا است: دمای سطح خارجی تا</w:t>
      </w:r>
      <w:r>
        <w:rPr>
          <w:rtl/>
        </w:rPr>
        <w:t xml:space="preserve"> </w:t>
      </w:r>
      <w:r>
        <w:rPr>
          <w:b/>
          <w:bCs/>
          <w:rtl/>
        </w:rPr>
        <w:t xml:space="preserve">۲۶ برابر</w:t>
      </w:r>
      <w:r>
        <w:rPr>
          <w:rtl/>
        </w:rPr>
        <w:t xml:space="preserve"> </w:t>
      </w:r>
      <w:r>
        <w:rPr>
          <w:rtl/>
        </w:rPr>
        <w:t xml:space="preserve">کاهش می‌یابد، با تنش ملایم.</w:t>
      </w:r>
    </w:p>
    <w:p>
      <w:pPr>
        <w:pStyle w:val="Compact"/>
        <w:numPr>
          <w:ilvl w:val="0"/>
          <w:numId w:val="1036"/>
        </w:numPr>
        <w:bidi/>
      </w:pPr>
      <w:r>
        <w:rPr>
          <w:rtl/>
        </w:rPr>
        <w:t xml:space="preserve">ماتریس کامل ۵×۵ نشان می‌دهد الگوهای آینه‌ای می‌توانند:</w:t>
      </w:r>
    </w:p>
    <w:p>
      <w:pPr>
        <w:pStyle w:val="Compact"/>
        <w:numPr>
          <w:ilvl w:val="1"/>
          <w:numId w:val="1037"/>
        </w:numPr>
        <w:bidi/>
      </w:pPr>
      <w:r>
        <w:rPr>
          <w:b/>
          <w:bCs/>
          <w:rtl/>
        </w:rPr>
        <w:t xml:space="preserve">هم‌افزا</w:t>
      </w:r>
      <w:r>
        <w:rPr>
          <w:rtl/>
        </w:rPr>
        <w:t xml:space="preserve">: V-گرافن با A-تخلخل</w:t>
      </w:r>
      <w:r>
        <w:rPr>
          <w:rtl/>
        </w:rPr>
        <w:t xml:space="preserve"> </w:t>
      </w:r>
      <m:oMath>
        <m:r>
          <m:rPr>
            <m:sty m:val="p"/>
          </m:rPr>
          <m:t>→</m:t>
        </m:r>
        <m:r>
          <m:t>0.034</m:t>
        </m:r>
      </m:oMath>
    </w:p>
    <w:p>
      <w:pPr>
        <w:pStyle w:val="Compact"/>
        <w:numPr>
          <w:ilvl w:val="1"/>
          <w:numId w:val="1037"/>
        </w:numPr>
        <w:bidi/>
      </w:pPr>
      <w:r>
        <w:rPr>
          <w:rtl/>
        </w:rPr>
        <w:t xml:space="preserve">یا</w:t>
      </w:r>
      <w:r>
        <w:rPr>
          <w:rtl/>
        </w:rPr>
        <w:t xml:space="preserve"> </w:t>
      </w:r>
      <w:r>
        <w:rPr>
          <w:b/>
          <w:bCs/>
          <w:rtl/>
        </w:rPr>
        <w:t xml:space="preserve">خنثی‌کننده</w:t>
      </w:r>
      <w:r>
        <w:rPr>
          <w:rtl/>
        </w:rPr>
        <w:t xml:space="preserve">: V-گرافن با V-تخلخل</w:t>
      </w:r>
      <w:r>
        <w:rPr>
          <w:rtl/>
        </w:rPr>
        <w:t xml:space="preserve"> </w:t>
      </w:r>
      <m:oMath>
        <m:r>
          <m:rPr>
            <m:sty m:val="p"/>
          </m:rPr>
          <m:t>→</m:t>
        </m:r>
        <m:r>
          <m:t>0.692</m:t>
        </m:r>
      </m:oMath>
    </w:p>
    <w:p>
      <w:pPr>
        <w:pStyle w:val="Compact"/>
        <w:numPr>
          <w:ilvl w:val="0"/>
          <w:numId w:val="1036"/>
        </w:numPr>
        <w:bidi/>
      </w:pPr>
      <w:r>
        <w:rPr>
          <w:b/>
          <w:bCs/>
          <w:rtl/>
        </w:rPr>
        <w:t xml:space="preserve">هم‌راستایی یا تقابل دو الگو</w:t>
      </w:r>
      <w:r>
        <w:rPr>
          <w:rtl/>
        </w:rPr>
        <w:t xml:space="preserve"> </w:t>
      </w:r>
      <w:r>
        <w:rPr>
          <w:rtl/>
        </w:rPr>
        <w:t xml:space="preserve">تعیین‌کننده است، نه انتخاب یک الگوی «خوب».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این</w:t>
      </w:r>
      <w:r>
        <w:rPr>
          <w:rtl/>
        </w:rPr>
        <w:t xml:space="preserve"> </w:t>
      </w:r>
      <w:r>
        <w:rPr>
          <w:b/>
          <w:bCs/>
          <w:rtl/>
        </w:rPr>
        <w:t xml:space="preserve">مهم‌ترین یافتهٔ</w:t>
      </w:r>
      <w:r>
        <w:rPr>
          <w:rtl/>
        </w:rPr>
        <w:t xml:space="preserve"> </w:t>
      </w:r>
      <w:r>
        <w:rPr>
          <w:rtl/>
        </w:rPr>
        <w:t xml:space="preserve">پایان‌نامه است. اینجا سرعت را کم</w:t>
      </w:r>
      <w:r>
        <w:rPr>
          <w:rtl/>
        </w:rPr>
        <w:t xml:space="preserve"> </w:t>
      </w:r>
      <w:r>
        <w:rPr>
          <w:rtl/>
        </w:rPr>
        <w:t xml:space="preserve">کنید و جمله‌بندی را دقیق بگویید. توصیهٔ طراحی را صریح اعلام کنید.</w:t>
      </w:r>
    </w:p>
    <w:p>
      <w:r>
        <w:pict>
          <v:rect style="width:0;height:1.5pt" o:hralign="center" o:hrstd="t" o:hr="t"/>
        </w:pict>
      </w:r>
    </w:p>
    <w:bookmarkEnd w:id="32"/>
    <w:bookmarkStart w:id="33" w:name="X6c3acf48975cdb31a24fe7a4141938449291fea"/>
    <w:p>
      <w:pPr>
        <w:pStyle w:val="Heading2"/>
        <w:bidi/>
      </w:pPr>
      <w:r>
        <w:rPr>
          <w:rtl/>
        </w:rPr>
        <w:t xml:space="preserve">اسلاید ۲۰ — نتیجه ۵: کسر وزنی و آستانهٔ پرکولاسیون</w:t>
      </w:r>
    </w:p>
    <w:p>
      <w:pPr>
        <w:bidi/>
      </w:pPr>
      <w:r>
        <w:rPr>
          <w:b/>
          <w:bCs/>
          <w:rtl/>
        </w:rPr>
        <w:t xml:space="preserve">شکل: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figures_ch4_color/D_wt_low.png</w:t>
      </w:r>
    </w:p>
    <w:p>
      <w:pPr>
        <w:pStyle w:val="Compact"/>
        <w:numPr>
          <w:ilvl w:val="0"/>
          <w:numId w:val="1038"/>
        </w:numPr>
        <w:bidi/>
      </w:pPr>
      <w:r>
        <w:rPr>
          <w:rtl/>
        </w:rPr>
        <w:t xml:space="preserve">آستانهٔ</w:t>
      </w:r>
      <w:r>
        <w:rPr>
          <w:rtl/>
        </w:rPr>
        <w:t xml:space="preserve"> </w:t>
      </w:r>
      <w:r>
        <w:rPr>
          <w:b/>
          <w:bCs/>
          <w:rtl/>
        </w:rPr>
        <w:t xml:space="preserve">پرکولاسیون</w:t>
      </w:r>
      <w:r>
        <w:rPr>
          <w:rtl/>
        </w:rPr>
        <w:t xml:space="preserve"> </w:t>
      </w:r>
      <w:r>
        <w:rPr>
          <w:rtl/>
        </w:rPr>
        <w:t xml:space="preserve">حدود کسر وزنی</w:t>
      </w:r>
      <w:r>
        <w:rPr>
          <w:rtl/>
        </w:rPr>
        <w:t xml:space="preserve"> </w:t>
      </w:r>
      <w:r>
        <w:rPr>
          <w:b/>
          <w:bCs/>
          <w:rtl/>
        </w:rPr>
        <w:t xml:space="preserve">۱٪</w:t>
      </w:r>
      <w:r>
        <w:rPr>
          <w:rtl/>
        </w:rPr>
        <w:t xml:space="preserve">: گذر از «عایق» به «رسانا».</w:t>
      </w:r>
    </w:p>
    <w:p>
      <w:pPr>
        <w:pStyle w:val="Compact"/>
        <w:numPr>
          <w:ilvl w:val="0"/>
          <w:numId w:val="1038"/>
        </w:numPr>
        <w:bidi/>
      </w:pPr>
      <w:r>
        <w:rPr>
          <w:rtl/>
        </w:rPr>
        <w:t xml:space="preserve">افزودن گرافن بیشتر، نفوذ حرارتی را فقط</w:t>
      </w:r>
      <w:r>
        <w:rPr>
          <w:rtl/>
        </w:rPr>
        <w:t xml:space="preserve"> </w:t>
      </w:r>
      <w:r>
        <w:rPr>
          <w:b/>
          <w:bCs/>
          <w:rtl/>
        </w:rPr>
        <w:t xml:space="preserve">هموار</w:t>
      </w:r>
      <w:r>
        <w:rPr>
          <w:rtl/>
        </w:rPr>
        <w:t xml:space="preserve"> </w:t>
      </w:r>
      <w:r>
        <w:rPr>
          <w:rtl/>
        </w:rPr>
        <w:t xml:space="preserve">بهبود می‌دهد اما عمدتاً</w:t>
      </w:r>
      <w:r>
        <w:rPr>
          <w:rtl/>
        </w:rPr>
        <w:t xml:space="preserve"> </w:t>
      </w:r>
      <w:r>
        <w:rPr>
          <w:b/>
          <w:bCs/>
          <w:rtl/>
        </w:rPr>
        <w:t xml:space="preserve">تنش حرارتی را می‌افزاید</w:t>
      </w:r>
      <w:r>
        <w:rPr>
          <w:rtl/>
        </w:rPr>
        <w:t xml:space="preserve"> </w:t>
      </w:r>
      <w:r>
        <w:rPr>
          <w:rtl/>
        </w:rPr>
        <w:t xml:space="preserve">(دو برابر شدن تنش در ۸٪).</w:t>
      </w:r>
    </w:p>
    <w:p>
      <w:pPr>
        <w:pStyle w:val="Compact"/>
        <w:numPr>
          <w:ilvl w:val="0"/>
          <w:numId w:val="1038"/>
        </w:numPr>
        <w:bidi/>
      </w:pPr>
      <w:r>
        <w:rPr>
          <w:rtl/>
        </w:rPr>
        <w:t xml:space="preserve">نسبت‌های ابعادی پلاکت در کسر وزنی مرجع اثر</w:t>
      </w:r>
      <w:r>
        <w:rPr>
          <w:rtl/>
        </w:rPr>
        <w:t xml:space="preserve"> </w:t>
      </w:r>
      <w:r>
        <w:rPr>
          <w:b/>
          <w:bCs/>
          <w:rtl/>
        </w:rPr>
        <w:t xml:space="preserve">درجهٔ دوم</w:t>
      </w:r>
      <w:r>
        <w:rPr>
          <w:rtl/>
        </w:rPr>
        <w:t xml:space="preserve"> </w:t>
      </w:r>
      <w:r>
        <w:rPr>
          <w:rtl/>
        </w:rPr>
        <w:t xml:space="preserve">دارند (تغییر تنش</w:t>
      </w:r>
      <w:r>
        <w:rPr>
          <w:rtl/>
        </w:rPr>
        <w:t xml:space="preserve"> </w:t>
      </w:r>
      <w:r>
        <w:rPr>
          <w:rtl/>
        </w:rPr>
        <w:t xml:space="preserve">کمتر از ۲٪).</w:t>
      </w:r>
    </w:p>
    <w:p>
      <w:r>
        <w:pict>
          <v:rect style="width:0;height:1.5pt" o:hralign="center" o:hrstd="t" o:hr="t"/>
        </w:pict>
      </w:r>
    </w:p>
    <w:bookmarkEnd w:id="33"/>
    <w:bookmarkStart w:id="34" w:name="اسلاید-۲۱-نتیجه-۶-شوک-حرارتی-گاوسی"/>
    <w:p>
      <w:pPr>
        <w:pStyle w:val="Heading2"/>
        <w:bidi/>
      </w:pPr>
      <w:r>
        <w:rPr>
          <w:rtl/>
        </w:rPr>
        <w:t xml:space="preserve">اسلاید ۲۱ — نتیجه ۶: شوک حرارتی گاوسی</w:t>
      </w:r>
    </w:p>
    <w:p>
      <w:pPr>
        <w:bidi/>
      </w:pPr>
      <w:r>
        <w:rPr>
          <w:b/>
          <w:bCs/>
          <w:rtl/>
        </w:rPr>
        <w:t xml:space="preserve">شکل: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figures_ch4_color/M_gauss_shock.png</w:t>
      </w:r>
    </w:p>
    <w:p>
      <w:pPr>
        <w:pStyle w:val="Compact"/>
        <w:numPr>
          <w:ilvl w:val="0"/>
          <w:numId w:val="1039"/>
        </w:numPr>
        <w:bidi/>
      </w:pPr>
      <w:r>
        <w:rPr>
          <w:rtl/>
        </w:rPr>
        <w:t xml:space="preserve">در بارگذاری</w:t>
      </w:r>
      <w:r>
        <w:rPr>
          <w:rtl/>
        </w:rPr>
        <w:t xml:space="preserve"> </w:t>
      </w:r>
      <w:r>
        <w:rPr>
          <w:b/>
          <w:bCs/>
          <w:rtl/>
        </w:rPr>
        <w:t xml:space="preserve">پالس گاوسی</w:t>
      </w:r>
      <w:r>
        <w:rPr>
          <w:rtl/>
        </w:rPr>
        <w:t xml:space="preserve">، تئوری کلاسیک بیشینهٔ دما را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۲٫۵ برابر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کم‌برآورد</w:t>
      </w:r>
      <w:r>
        <w:rPr>
          <w:rtl/>
        </w:rPr>
        <w:t xml:space="preserve"> </w:t>
      </w:r>
      <w:r>
        <w:rPr>
          <w:rtl/>
        </w:rPr>
        <w:t xml:space="preserve">می‌کند.</w:t>
      </w:r>
    </w:p>
    <w:p>
      <w:pPr>
        <w:pStyle w:val="Compact"/>
        <w:numPr>
          <w:ilvl w:val="0"/>
          <w:numId w:val="1039"/>
        </w:numPr>
        <w:bidi/>
      </w:pPr>
      <w:r>
        <w:rPr>
          <w:rtl/>
        </w:rPr>
        <w:t xml:space="preserve">یعنی مدل کلاسیک در شوک کوتاه‌مدت</w:t>
      </w:r>
      <w:r>
        <w:rPr>
          <w:rtl/>
        </w:rPr>
        <w:t xml:space="preserve"> </w:t>
      </w:r>
      <w:r>
        <w:rPr>
          <w:b/>
          <w:bCs/>
          <w:rtl/>
        </w:rPr>
        <w:t xml:space="preserve">غیرمحافظه‌کارانه</w:t>
      </w:r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pStyle w:val="Compact"/>
        <w:numPr>
          <w:ilvl w:val="0"/>
          <w:numId w:val="1039"/>
        </w:numPr>
        <w:bidi/>
      </w:pPr>
      <w:r>
        <w:rPr>
          <w:rtl/>
        </w:rPr>
        <w:t xml:space="preserve">حل ممزوج، موج حرارتی را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۱٪</w:t>
      </w:r>
      <w:r>
        <w:rPr>
          <w:rtl/>
        </w:rPr>
        <w:t xml:space="preserve"> </w:t>
      </w:r>
      <w:r>
        <w:rPr>
          <w:rtl/>
        </w:rPr>
        <w:t xml:space="preserve">میرا می‌کند (میرایی ترموالاستیک).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این قوی‌ترین استدلال شما به سود تئوری تعمیم‌یافته است.</w:t>
      </w:r>
    </w:p>
    <w:p>
      <w:r>
        <w:pict>
          <v:rect style="width:0;height:1.5pt" o:hralign="center" o:hrstd="t" o:hr="t"/>
        </w:pict>
      </w:r>
    </w:p>
    <w:bookmarkEnd w:id="34"/>
    <w:bookmarkStart w:id="35" w:name="اسلاید-۲۲-نتیجه-۷-مقایسه-چهار-تئوری"/>
    <w:p>
      <w:pPr>
        <w:pStyle w:val="Heading2"/>
        <w:bidi/>
      </w:pPr>
      <w:r>
        <w:rPr>
          <w:rtl/>
        </w:rPr>
        <w:t xml:space="preserve">اسلاید ۲۲ — نتیجه ۷: مقایسهٔ چهار تئوری</w:t>
      </w:r>
    </w:p>
    <w:p>
      <w:pPr>
        <w:bidi/>
      </w:pPr>
      <w:r>
        <w:rPr>
          <w:b/>
          <w:bCs/>
          <w:rtl/>
        </w:rPr>
        <w:t xml:space="preserve">شکل: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figures_ch4_color/T3_theories.png</w:t>
      </w:r>
    </w:p>
    <w:p>
      <w:pPr>
        <w:pStyle w:val="Compact"/>
        <w:numPr>
          <w:ilvl w:val="0"/>
          <w:numId w:val="1040"/>
        </w:numPr>
        <w:bidi/>
      </w:pPr>
      <w:r>
        <w:rPr>
          <w:rtl/>
        </w:rPr>
        <w:t xml:space="preserve">فوریه / لرد-شولمن / DPL / گرین-نگدی نوع سوم با پارامترهای هم‌خوان.</w:t>
      </w:r>
    </w:p>
    <w:p>
      <w:pPr>
        <w:pStyle w:val="Compact"/>
        <w:numPr>
          <w:ilvl w:val="0"/>
          <w:numId w:val="1040"/>
        </w:numPr>
        <w:bidi/>
      </w:pPr>
      <w:r>
        <w:rPr>
          <w:rtl/>
        </w:rPr>
        <w:t xml:space="preserve">تباهیدگی DPL در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rPr>
          <w:rtl/>
        </w:rPr>
        <w:t xml:space="preserve">؛ فراجهش ماندگار گرین-نگدی.</w:t>
      </w:r>
    </w:p>
    <w:p>
      <w:r>
        <w:pict>
          <v:rect style="width:0;height:1.5pt" o:hralign="center" o:hrstd="t" o:hr="t"/>
        </w:pict>
      </w:r>
    </w:p>
    <w:bookmarkEnd w:id="35"/>
    <w:bookmarkStart w:id="36" w:name="اسلاید-۲۳-نوآوریهای-پژوهش"/>
    <w:p>
      <w:pPr>
        <w:pStyle w:val="Heading2"/>
        <w:bidi/>
      </w:pPr>
      <w:r>
        <w:rPr>
          <w:rtl/>
        </w:rPr>
        <w:t xml:space="preserve">اسلاید ۲۳ — نوآوری‌های پژوهش</w:t>
      </w:r>
    </w:p>
    <w:p>
      <w:pPr>
        <w:pStyle w:val="Compact"/>
        <w:numPr>
          <w:ilvl w:val="0"/>
          <w:numId w:val="1041"/>
        </w:numPr>
        <w:bidi/>
      </w:pPr>
      <w:r>
        <w:rPr>
          <w:rtl/>
        </w:rPr>
        <w:t xml:space="preserve">حل</w:t>
      </w:r>
      <w:r>
        <w:rPr>
          <w:rtl/>
        </w:rPr>
        <w:t xml:space="preserve"> </w:t>
      </w:r>
      <w:r>
        <w:rPr>
          <w:b/>
          <w:bCs/>
          <w:rtl/>
        </w:rPr>
        <w:t xml:space="preserve">کاملاً ممزوج</w:t>
      </w:r>
      <w:r>
        <w:rPr>
          <w:rtl/>
        </w:rPr>
        <w:t xml:space="preserve"> </w:t>
      </w:r>
      <w:r>
        <w:rPr>
          <w:rtl/>
        </w:rPr>
        <w:t xml:space="preserve">لرد-شولمن برای استوانهٔ چندلایهٔ متخلخل گرافنی به روش</w:t>
      </w:r>
      <w:r>
        <w:rPr>
          <w:rtl/>
        </w:rPr>
        <w:t xml:space="preserve"> </w:t>
      </w:r>
      <w:r>
        <w:rPr>
          <w:rtl/>
        </w:rPr>
        <w:t xml:space="preserve">DQM لایه‌ای دوبعدی.</w:t>
      </w:r>
    </w:p>
    <w:p>
      <w:pPr>
        <w:pStyle w:val="Compact"/>
        <w:numPr>
          <w:ilvl w:val="0"/>
          <w:numId w:val="1041"/>
        </w:numPr>
        <w:bidi/>
      </w:pPr>
      <w:r>
        <w:rPr>
          <w:rtl/>
        </w:rPr>
        <w:t xml:space="preserve">شناسایی</w:t>
      </w:r>
      <w:r>
        <w:rPr>
          <w:rtl/>
        </w:rPr>
        <w:t xml:space="preserve"> </w:t>
      </w:r>
      <w:r>
        <w:rPr>
          <w:b/>
          <w:bCs/>
          <w:rtl/>
        </w:rPr>
        <w:t xml:space="preserve">برهم‌کنش هم‌افزای V-گرافن و A-تخلخل</w:t>
      </w:r>
      <w:r>
        <w:rPr>
          <w:rtl/>
        </w:rPr>
        <w:t xml:space="preserve"> </w:t>
      </w:r>
      <w:r>
        <w:rPr>
          <w:rtl/>
        </w:rPr>
        <w:t xml:space="preserve">و ارائهٔ</w:t>
      </w:r>
      <w:r>
        <w:rPr>
          <w:rtl/>
        </w:rPr>
        <w:t xml:space="preserve"> </w:t>
      </w:r>
      <w:r>
        <w:rPr>
          <w:b/>
          <w:bCs/>
          <w:rtl/>
        </w:rPr>
        <w:t xml:space="preserve">ماتریس کامل ۵×۵</w:t>
      </w:r>
      <w:r>
        <w:rPr>
          <w:rtl/>
        </w:rPr>
        <w:t xml:space="preserve"> </w:t>
      </w:r>
      <w:r>
        <w:rPr>
          <w:rtl/>
        </w:rPr>
        <w:t xml:space="preserve">که در مراجع پیشین همتا ندارد.</w:t>
      </w:r>
    </w:p>
    <w:p>
      <w:pPr>
        <w:pStyle w:val="Compact"/>
        <w:numPr>
          <w:ilvl w:val="0"/>
          <w:numId w:val="1041"/>
        </w:numPr>
        <w:bidi/>
      </w:pPr>
      <w:r>
        <w:rPr>
          <w:rtl/>
        </w:rPr>
        <w:t xml:space="preserve">گزارش رفتار</w:t>
      </w:r>
      <w:r>
        <w:rPr>
          <w:rtl/>
        </w:rPr>
        <w:t xml:space="preserve"> </w:t>
      </w:r>
      <w:r>
        <w:rPr>
          <w:b/>
          <w:bCs/>
          <w:rtl/>
        </w:rPr>
        <w:t xml:space="preserve">«قله-قعر»</w:t>
      </w:r>
      <w:r>
        <w:rPr>
          <w:rtl/>
        </w:rPr>
        <w:t xml:space="preserve"> </w:t>
      </w:r>
      <w:r>
        <w:rPr>
          <w:rtl/>
        </w:rPr>
        <w:t xml:space="preserve">و آینه‌ای الگوها و پیوند آن با سرشت موجی هدایت.</w:t>
      </w:r>
    </w:p>
    <w:p>
      <w:pPr>
        <w:pStyle w:val="Compact"/>
        <w:numPr>
          <w:ilvl w:val="0"/>
          <w:numId w:val="1041"/>
        </w:numPr>
        <w:bidi/>
      </w:pPr>
      <w:r>
        <w:rPr>
          <w:rtl/>
        </w:rPr>
        <w:t xml:space="preserve">سه مطالعهٔ گسترشی روش‌شناختی: شش انتگرال‌گیر زمانی، چهار روش گسسته‌سازی</w:t>
      </w:r>
      <w:r>
        <w:rPr>
          <w:rtl/>
        </w:rPr>
        <w:t xml:space="preserve"> </w:t>
      </w:r>
      <w:r>
        <w:rPr>
          <w:rtl/>
        </w:rPr>
        <w:t xml:space="preserve">مکانی، و چهار تئوری ترموالاستیسیته.</w:t>
      </w:r>
    </w:p>
    <w:p>
      <w:pPr>
        <w:pStyle w:val="Compact"/>
        <w:numPr>
          <w:ilvl w:val="0"/>
          <w:numId w:val="1041"/>
        </w:numPr>
        <w:bidi/>
      </w:pPr>
      <w:r>
        <w:rPr>
          <w:rtl/>
        </w:rPr>
        <w:t xml:space="preserve">صحت‌سنجی</w:t>
      </w:r>
      <w:r>
        <w:rPr>
          <w:rtl/>
        </w:rPr>
        <w:t xml:space="preserve"> </w:t>
      </w:r>
      <w:r>
        <w:rPr>
          <w:b/>
          <w:bCs/>
          <w:rtl/>
        </w:rPr>
        <w:t xml:space="preserve">کمّی</w:t>
      </w:r>
      <w:r>
        <w:rPr>
          <w:rtl/>
        </w:rPr>
        <w:t xml:space="preserve"> </w:t>
      </w:r>
      <w:r>
        <w:rPr>
          <w:rtl/>
        </w:rPr>
        <w:t xml:space="preserve">موج صوت دوم در برابر حل دقیق تحلیلی.</w:t>
      </w:r>
    </w:p>
    <w:p>
      <w:r>
        <w:pict>
          <v:rect style="width:0;height:1.5pt" o:hralign="center" o:hrstd="t" o:hr="t"/>
        </w:pict>
      </w:r>
    </w:p>
    <w:bookmarkEnd w:id="36"/>
    <w:bookmarkStart w:id="37" w:name="اسلاید-۲۴-نتیجهگیری"/>
    <w:p>
      <w:pPr>
        <w:pStyle w:val="Heading2"/>
        <w:bidi/>
      </w:pPr>
      <w:r>
        <w:rPr>
          <w:rtl/>
        </w:rPr>
        <w:t xml:space="preserve">اسلاید ۲۴ — نتیجه‌گیری</w:t>
      </w:r>
    </w:p>
    <w:p>
      <w:pPr>
        <w:pStyle w:val="Compact"/>
        <w:numPr>
          <w:ilvl w:val="0"/>
          <w:numId w:val="1042"/>
        </w:numPr>
        <w:bidi/>
      </w:pPr>
      <w:r>
        <w:rPr>
          <w:rtl/>
        </w:rPr>
        <w:t xml:space="preserve">برای تحلیل دقیق</w:t>
      </w:r>
      <w:r>
        <w:rPr>
          <w:rtl/>
        </w:rPr>
        <w:t xml:space="preserve"> </w:t>
      </w:r>
      <w:r>
        <w:rPr>
          <w:b/>
          <w:bCs/>
          <w:rtl/>
        </w:rPr>
        <w:t xml:space="preserve">شوک حرارتی گذرا</w:t>
      </w:r>
      <w:r>
        <w:rPr>
          <w:rtl/>
        </w:rPr>
        <w:t xml:space="preserve">، تئوری لرد-شولمن</w:t>
      </w:r>
      <w:r>
        <w:rPr>
          <w:rtl/>
        </w:rPr>
        <w:t xml:space="preserve"> </w:t>
      </w:r>
      <w:r>
        <w:rPr>
          <w:b/>
          <w:bCs/>
          <w:rtl/>
        </w:rPr>
        <w:t xml:space="preserve">ضروری</w:t>
      </w:r>
      <w:r>
        <w:rPr>
          <w:rtl/>
        </w:rPr>
        <w:t xml:space="preserve"> </w:t>
      </w:r>
      <w:r>
        <w:rPr>
          <w:rtl/>
        </w:rPr>
        <w:t xml:space="preserve">است؛ تئوری</w:t>
      </w:r>
      <w:r>
        <w:rPr>
          <w:rtl/>
        </w:rPr>
        <w:t xml:space="preserve"> </w:t>
      </w:r>
      <w:r>
        <w:rPr>
          <w:rtl/>
        </w:rPr>
        <w:t xml:space="preserve">کلاسیک دما و تنش گذرا را به‌شدت کم‌برآورد می‌کند.</w:t>
      </w:r>
    </w:p>
    <w:p>
      <w:pPr>
        <w:pStyle w:val="Compact"/>
        <w:numPr>
          <w:ilvl w:val="0"/>
          <w:numId w:val="1042"/>
        </w:numPr>
        <w:bidi/>
      </w:pPr>
      <w:r>
        <w:rPr>
          <w:rtl/>
        </w:rPr>
        <w:t xml:space="preserve">از دیدگاه طراحی،</w:t>
      </w:r>
      <w:r>
        <w:rPr>
          <w:rtl/>
        </w:rPr>
        <w:t xml:space="preserve"> </w:t>
      </w:r>
      <w:r>
        <w:rPr>
          <w:b/>
          <w:bCs/>
          <w:rtl/>
        </w:rPr>
        <w:t xml:space="preserve">هم‌راستاسازی الگوهای گرافن و تخلخل (ترکیب V-A)</w:t>
      </w:r>
      <w:r>
        <w:rPr>
          <w:rtl/>
        </w:rPr>
        <w:t xml:space="preserve"> </w:t>
      </w:r>
      <w:r>
        <w:rPr>
          <w:rtl/>
        </w:rPr>
        <w:t xml:space="preserve">بهترین</w:t>
      </w:r>
      <w:r>
        <w:rPr>
          <w:rtl/>
        </w:rPr>
        <w:t xml:space="preserve"> </w:t>
      </w:r>
      <w:r>
        <w:rPr>
          <w:rtl/>
        </w:rPr>
        <w:t xml:space="preserve">رفتار حرارتی را با کمترین جریمهٔ تنش می‌دهد.</w:t>
      </w:r>
    </w:p>
    <w:p>
      <w:pPr>
        <w:pStyle w:val="Compact"/>
        <w:numPr>
          <w:ilvl w:val="0"/>
          <w:numId w:val="1042"/>
        </w:numPr>
        <w:bidi/>
      </w:pPr>
      <w:r>
        <w:rPr>
          <w:rtl/>
        </w:rPr>
        <w:t xml:space="preserve">انتخاب الگو باید</w:t>
      </w:r>
      <w:r>
        <w:rPr>
          <w:rtl/>
        </w:rPr>
        <w:t xml:space="preserve"> </w:t>
      </w:r>
      <w:r>
        <w:rPr>
          <w:b/>
          <w:bCs/>
          <w:rtl/>
        </w:rPr>
        <w:t xml:space="preserve">هم‌زمان</w:t>
      </w:r>
      <w:r>
        <w:rPr>
          <w:rtl/>
        </w:rPr>
        <w:t xml:space="preserve"> </w:t>
      </w:r>
      <w:r>
        <w:rPr>
          <w:rtl/>
        </w:rPr>
        <w:t xml:space="preserve">از منظر دما و تنش سنجیده شود.</w:t>
      </w:r>
    </w:p>
    <w:p>
      <w:pPr>
        <w:pStyle w:val="Compact"/>
        <w:numPr>
          <w:ilvl w:val="0"/>
          <w:numId w:val="1042"/>
        </w:numPr>
        <w:bidi/>
      </w:pPr>
      <w:r>
        <w:rPr>
          <w:b/>
          <w:bCs/>
          <w:rtl/>
        </w:rPr>
        <w:t xml:space="preserve">DQM لایه‌ای + نیومارک</w:t>
      </w:r>
      <w:r>
        <w:rPr>
          <w:rtl/>
        </w:rPr>
        <w:t xml:space="preserve"> </w:t>
      </w:r>
      <w:r>
        <w:rPr>
          <w:rtl/>
        </w:rPr>
        <w:t xml:space="preserve">ابزاری کارآمد و صحت‌سنجی‌شده است.</w:t>
      </w:r>
    </w:p>
    <w:p>
      <w:r>
        <w:pict>
          <v:rect style="width:0;height:1.5pt" o:hralign="center" o:hrstd="t" o:hr="t"/>
        </w:pict>
      </w:r>
    </w:p>
    <w:bookmarkEnd w:id="37"/>
    <w:bookmarkStart w:id="38" w:name="اسلاید-۲۵-محدودیتها-و-پیشنهادها"/>
    <w:p>
      <w:pPr>
        <w:pStyle w:val="Heading2"/>
        <w:bidi/>
      </w:pPr>
      <w:r>
        <w:rPr>
          <w:rtl/>
        </w:rPr>
        <w:t xml:space="preserve">اسلاید ۲۵ — محدودیت‌ها و پیشنهادها</w:t>
      </w:r>
    </w:p>
    <w:p>
      <w:pPr>
        <w:bidi/>
      </w:pPr>
      <w:r>
        <w:rPr>
          <w:b/>
          <w:bCs/>
          <w:rtl/>
        </w:rPr>
        <w:t xml:space="preserve">محدودیت‌ها</w:t>
      </w:r>
    </w:p>
    <w:p>
      <w:pPr>
        <w:pStyle w:val="Compact"/>
        <w:numPr>
          <w:ilvl w:val="0"/>
          <w:numId w:val="1043"/>
        </w:numPr>
        <w:bidi/>
      </w:pPr>
      <w:r>
        <w:rPr>
          <w:rtl/>
        </w:rPr>
        <w:t xml:space="preserve">خواص مادی</w:t>
      </w:r>
      <w:r>
        <w:rPr>
          <w:rtl/>
        </w:rPr>
        <w:t xml:space="preserve"> </w:t>
      </w:r>
      <w:r>
        <w:rPr>
          <w:b/>
          <w:bCs/>
          <w:rtl/>
        </w:rPr>
        <w:t xml:space="preserve">مستقل از دما</w:t>
      </w:r>
      <w:r>
        <w:rPr>
          <w:rtl/>
        </w:rPr>
        <w:t xml:space="preserve"> </w:t>
      </w:r>
      <w:r>
        <w:rPr>
          <w:rtl/>
        </w:rPr>
        <w:t xml:space="preserve">فرض شده‌اند.</w:t>
      </w:r>
    </w:p>
    <w:p>
      <w:pPr>
        <w:pStyle w:val="Compact"/>
        <w:numPr>
          <w:ilvl w:val="0"/>
          <w:numId w:val="1043"/>
        </w:numPr>
        <w:bidi/>
      </w:pPr>
      <w:r>
        <w:rPr>
          <w:rtl/>
        </w:rPr>
        <w:t xml:space="preserve">مدل</w:t>
      </w:r>
      <w:r>
        <w:rPr>
          <w:rtl/>
        </w:rPr>
        <w:t xml:space="preserve"> </w:t>
      </w:r>
      <w:r>
        <w:rPr>
          <w:b/>
          <w:bCs/>
          <w:rtl/>
        </w:rPr>
        <w:t xml:space="preserve">الاستیک خطی</w:t>
      </w:r>
      <w:r>
        <w:rPr>
          <w:rtl/>
        </w:rPr>
        <w:t xml:space="preserve">، بدون معیار آسیب/شکست.</w:t>
      </w:r>
    </w:p>
    <w:p>
      <w:pPr>
        <w:pStyle w:val="Compact"/>
        <w:numPr>
          <w:ilvl w:val="0"/>
          <w:numId w:val="1043"/>
        </w:numPr>
        <w:bidi/>
      </w:pPr>
      <w:r>
        <w:rPr>
          <w:rtl/>
        </w:rPr>
        <w:t xml:space="preserve">پیوند</w:t>
      </w:r>
      <w:r>
        <w:rPr>
          <w:rtl/>
        </w:rPr>
        <w:t xml:space="preserve"> </w:t>
      </w:r>
      <w:r>
        <w:rPr>
          <w:b/>
          <w:bCs/>
          <w:rtl/>
        </w:rPr>
        <w:t xml:space="preserve">کامل</w:t>
      </w:r>
      <w:r>
        <w:rPr>
          <w:rtl/>
        </w:rPr>
        <w:t xml:space="preserve"> </w:t>
      </w:r>
      <w:r>
        <w:rPr>
          <w:rtl/>
        </w:rPr>
        <w:t xml:space="preserve">بین‌لایه‌ای (بدون مقاومت حرارتی فصل‌مشترک).</w:t>
      </w:r>
    </w:p>
    <w:p>
      <w:pPr>
        <w:bidi/>
      </w:pPr>
      <w:r>
        <w:rPr>
          <w:b/>
          <w:bCs/>
          <w:rtl/>
        </w:rPr>
        <w:t xml:space="preserve">پیشنهادها</w:t>
      </w:r>
    </w:p>
    <w:p>
      <w:pPr>
        <w:pStyle w:val="Compact"/>
        <w:numPr>
          <w:ilvl w:val="0"/>
          <w:numId w:val="1044"/>
        </w:numPr>
        <w:bidi/>
      </w:pPr>
      <w:r>
        <w:rPr>
          <w:rtl/>
        </w:rPr>
        <w:t xml:space="preserve">وابستگی خواص به دما و رفتار</w:t>
      </w:r>
      <w:r>
        <w:rPr>
          <w:rtl/>
        </w:rPr>
        <w:t xml:space="preserve"> </w:t>
      </w:r>
      <w:r>
        <w:rPr>
          <w:b/>
          <w:bCs/>
          <w:rtl/>
        </w:rPr>
        <w:t xml:space="preserve">غیرخطی/آسیب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44"/>
        </w:numPr>
        <w:bidi/>
      </w:pPr>
      <w:r>
        <w:rPr>
          <w:rtl/>
        </w:rPr>
        <w:t xml:space="preserve">افزودن</w:t>
      </w:r>
      <w:r>
        <w:rPr>
          <w:rtl/>
        </w:rPr>
        <w:t xml:space="preserve"> </w:t>
      </w:r>
      <w:r>
        <w:rPr>
          <w:b/>
          <w:bCs/>
          <w:rtl/>
        </w:rPr>
        <w:t xml:space="preserve">مقاومت حرارتی فصل‌مشترک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44"/>
        </w:numPr>
        <w:bidi/>
      </w:pPr>
      <w:r>
        <w:rPr>
          <w:b/>
          <w:bCs/>
          <w:rtl/>
        </w:rPr>
        <w:t xml:space="preserve">صحت‌سنجی تجربی</w:t>
      </w:r>
      <w:r>
        <w:rPr>
          <w:rtl/>
        </w:rPr>
        <w:t xml:space="preserve"> </w:t>
      </w:r>
      <w:r>
        <w:rPr>
          <w:rtl/>
        </w:rPr>
        <w:t xml:space="preserve">و تدوین نمودار طراحی مهندسی بر پایهٔ یافتهٔ V-A.</w:t>
      </w:r>
    </w:p>
    <w:p>
      <w:r>
        <w:pict>
          <v:rect style="width:0;height:1.5pt" o:hralign="center" o:hrstd="t" o:hr="t"/>
        </w:pict>
      </w:r>
    </w:p>
    <w:bookmarkEnd w:id="38"/>
    <w:bookmarkStart w:id="39" w:name="اسلاید-۲۶-تشکر"/>
    <w:p>
      <w:pPr>
        <w:pStyle w:val="Heading2"/>
        <w:bidi/>
      </w:pPr>
      <w:r>
        <w:rPr>
          <w:rtl/>
        </w:rPr>
        <w:t xml:space="preserve">اسلاید ۲۶ — تشکر</w:t>
      </w:r>
    </w:p>
    <w:p>
      <w:pPr>
        <w:bidi/>
      </w:pPr>
      <w:r>
        <w:rPr>
          <w:rtl/>
        </w:rPr>
        <w:t xml:space="preserve">با تشکر از توجه شما — پرسش و پاسخ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بخش-ج-اعداد-کلیدی-اینها-را-حفظ-کنید"/>
    <w:p>
      <w:pPr>
        <w:pStyle w:val="Heading1"/>
        <w:bidi/>
      </w:pPr>
      <w:r>
        <w:rPr>
          <w:rtl/>
        </w:rPr>
        <w:t xml:space="preserve">بخش ج — اعداد کلیدی (این‌ها را حفظ کنید)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فراجهش دما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۱٫۱۱۵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(کسر وزنی بالا)، ۱٫۱۰۹ (تخلخل V)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بیشینه در حالت 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۰٫۹۲۶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گرافن V در برابر یکنواخت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۲۹٪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کمتر، تنش تا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۳ برابر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تخلخل A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سطح خارجی تا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۸ برابر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هم‌افزایی V-گرافن + A-تخلخل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۲۶ برابر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کاهش (۰٫۰۳۴ در برابر ۰٫۶۹۲)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آستانهٔ پرکولاسیون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حدود کسر وزنی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۱٪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در کسر وزنی ۸٪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حدود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دو برابر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شوک گاوسی: کم‌برآوردِ فوریه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حدود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۲٫۵ برابر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ممزوج بودن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حدود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۱٪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میرایی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فشار ۷۰ تا ۱۰۰ MPa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تا حدود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۵۰٪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تنش محیطی داخلی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تکیه‌گاه گیردار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جابجایی مقطع میانی حدود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۹٪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صرفهٔ DQM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حدود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۱۵ برابر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نقاط کمتر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صحت‌سنجی موج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۰٫۳۲٪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۰٫۰۶۵٪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 قفل‌شده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سرعت موج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oMath>
            <w:r>
              <w:rPr>
                <w:rtl/>
              </w:rPr>
              <w:t xml:space="preserve">، با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0.15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بخش-د-پرسشهای-محتمل-داور"/>
    <w:p>
      <w:pPr>
        <w:pStyle w:val="Heading1"/>
        <w:bidi/>
      </w:pPr>
      <w:r>
        <w:rPr>
          <w:rtl/>
        </w:rPr>
        <w:t xml:space="preserve">بخش د — پرسش‌های محتمل داور</w:t>
      </w:r>
    </w:p>
    <w:p>
      <w:pPr>
        <w:bidi/>
      </w:pPr>
      <w:r>
        <w:rPr>
          <w:rtl/>
        </w:rPr>
        <w:t xml:space="preserve">۳۷ پرسش و پاسخ کامل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governance/DEFENSE_QA_FA.md</w:t>
      </w:r>
      <w:r>
        <w:rPr>
          <w:rtl/>
        </w:rPr>
        <w:t xml:space="preserve"> </w:t>
      </w:r>
      <w:r>
        <w:rPr>
          <w:rtl/>
        </w:rPr>
        <w:t xml:space="preserve">آماده است، در شش دسته:</w:t>
      </w:r>
    </w:p>
    <w:p>
      <w:pPr>
        <w:bidi/>
      </w:pPr>
      <w:r>
        <w:rPr>
          <w:rtl/>
        </w:rPr>
        <w:t xml:space="preserve">۱. نظریهٔ لرد-شولمن و صوت دوم · ۲. مدل‌سازی گرافن و تخلخل · ۳. روش عددی ·</w:t>
      </w:r>
      <w:r>
        <w:rPr>
          <w:rtl/>
        </w:rPr>
        <w:t xml:space="preserve"> </w:t>
      </w:r>
      <w:r>
        <w:rPr>
          <w:rtl/>
        </w:rPr>
        <w:t xml:space="preserve">۴. نتایج و تفسیر فیزیکی · ۵. صحت‌سنجی · ۶. محدودیت‌ها و نوآوری</w:t>
      </w:r>
    </w:p>
    <w:p>
      <w:pPr>
        <w:bidi/>
      </w:pPr>
      <w:r>
        <w:rPr>
          <w:b/>
          <w:bCs/>
          <w:rtl/>
        </w:rPr>
        <w:t xml:space="preserve">محتمل‌ترین پرسش‌ها — این شش را حتماً مرور کنید:</w:t>
      </w:r>
    </w:p>
    <w:p>
      <w:pPr>
        <w:pStyle w:val="Compact"/>
        <w:numPr>
          <w:ilvl w:val="0"/>
          <w:numId w:val="1045"/>
        </w:numPr>
        <w:bidi/>
      </w:pPr>
      <w:r>
        <w:rPr>
          <w:rtl/>
        </w:rPr>
        <w:t xml:space="preserve">آیا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فراجهش دما</w:t>
      </w:r>
      <w:r>
        <w:rPr>
          <w:rtl/>
        </w:rPr>
        <w:t xml:space="preserve"> </w:t>
      </w:r>
      <w:r>
        <w:rPr>
          <w:rtl/>
        </w:rPr>
        <w:t xml:space="preserve">نقض قانون دوم ترمودینامیک نیست؟</w:t>
      </w:r>
    </w:p>
    <w:p>
      <w:pPr>
        <w:pStyle w:val="Compact"/>
        <w:numPr>
          <w:ilvl w:val="0"/>
          <w:numId w:val="1045"/>
        </w:numPr>
        <w:bidi/>
      </w:pPr>
      <w:r>
        <w:rPr>
          <w:rtl/>
        </w:rPr>
        <w:t xml:space="preserve">آن</w:t>
      </w:r>
      <w:r>
        <w:rPr>
          <w:rtl/>
        </w:rPr>
        <w:t xml:space="preserve"> </w:t>
      </w:r>
      <w:r>
        <w:rPr>
          <w:b/>
          <w:bCs/>
          <w:rtl/>
        </w:rPr>
        <w:t xml:space="preserve">نوسان‌های پشت پیشانی موج</w:t>
      </w:r>
      <w:r>
        <w:rPr>
          <w:rtl/>
        </w:rPr>
        <w:t xml:space="preserve"> </w:t>
      </w:r>
      <w:r>
        <w:rPr>
          <w:rtl/>
        </w:rPr>
        <w:t xml:space="preserve">خطای عددی است یا فیزیک؟</w:t>
      </w:r>
    </w:p>
    <w:p>
      <w:pPr>
        <w:pStyle w:val="Compact"/>
        <w:numPr>
          <w:ilvl w:val="0"/>
          <w:numId w:val="1045"/>
        </w:numPr>
        <w:bidi/>
      </w:pPr>
      <w:r>
        <w:rPr>
          <w:rtl/>
        </w:rPr>
        <w:t xml:space="preserve">چرا</w:t>
      </w:r>
      <w:r>
        <w:rPr>
          <w:rtl/>
        </w:rPr>
        <w:t xml:space="preserve"> </w:t>
      </w:r>
      <w:r>
        <w:rPr>
          <w:b/>
          <w:bCs/>
          <w:rtl/>
        </w:rPr>
        <w:t xml:space="preserve">DQM</w:t>
      </w:r>
      <w:r>
        <w:rPr>
          <w:rtl/>
        </w:rPr>
        <w:t xml:space="preserve"> </w:t>
      </w:r>
      <w:r>
        <w:rPr>
          <w:rtl/>
        </w:rPr>
        <w:t xml:space="preserve">و نه اجزای محدود؟ مش را چگونه قفل کردید؟</w:t>
      </w:r>
    </w:p>
    <w:p>
      <w:pPr>
        <w:pStyle w:val="Compact"/>
        <w:numPr>
          <w:ilvl w:val="0"/>
          <w:numId w:val="1045"/>
        </w:numPr>
        <w:bidi/>
      </w:pPr>
      <w:r>
        <w:rPr>
          <w:rtl/>
        </w:rPr>
        <w:t xml:space="preserve">برای تخلخل بهترین الگو</w:t>
      </w:r>
      <w:r>
        <w:rPr>
          <w:rtl/>
        </w:rPr>
        <w:t xml:space="preserve"> </w:t>
      </w:r>
      <w:r>
        <w:rPr>
          <w:b/>
          <w:bCs/>
          <w:rtl/>
        </w:rPr>
        <w:t xml:space="preserve">A</w:t>
      </w:r>
      <w:r>
        <w:rPr>
          <w:rtl/>
        </w:rPr>
        <w:t xml:space="preserve"> </w:t>
      </w:r>
      <w:r>
        <w:rPr>
          <w:rtl/>
        </w:rPr>
        <w:t xml:space="preserve">است و برای گرافن</w:t>
      </w:r>
      <w:r>
        <w:rPr>
          <w:rtl/>
        </w:rPr>
        <w:t xml:space="preserve"> </w:t>
      </w:r>
      <w:r>
        <w:rPr>
          <w:b/>
          <w:bCs/>
          <w:rtl/>
        </w:rPr>
        <w:t xml:space="preserve">V</w:t>
      </w:r>
      <w:r>
        <w:rPr>
          <w:rtl/>
        </w:rPr>
        <w:t xml:space="preserve"> </w:t>
      </w:r>
      <w:r>
        <w:rPr>
          <w:rtl/>
        </w:rPr>
        <w:t xml:space="preserve">— آیا تناقض نیست؟</w:t>
      </w:r>
    </w:p>
    <w:p>
      <w:pPr>
        <w:pStyle w:val="Compact"/>
        <w:numPr>
          <w:ilvl w:val="0"/>
          <w:numId w:val="1045"/>
        </w:numPr>
        <w:bidi/>
      </w:pPr>
      <w:r>
        <w:rPr>
          <w:rtl/>
        </w:rPr>
        <w:t xml:space="preserve">حل‌گر را</w:t>
      </w:r>
      <w:r>
        <w:rPr>
          <w:rtl/>
        </w:rPr>
        <w:t xml:space="preserve"> </w:t>
      </w:r>
      <w:r>
        <w:rPr>
          <w:b/>
          <w:bCs/>
          <w:rtl/>
        </w:rPr>
        <w:t xml:space="preserve">چگونه صحت‌سنجی</w:t>
      </w:r>
      <w:r>
        <w:rPr>
          <w:rtl/>
        </w:rPr>
        <w:t xml:space="preserve"> </w:t>
      </w:r>
      <w:r>
        <w:rPr>
          <w:rtl/>
        </w:rPr>
        <w:t xml:space="preserve">کردید؟</w:t>
      </w:r>
    </w:p>
    <w:p>
      <w:pPr>
        <w:pStyle w:val="Compact"/>
        <w:numPr>
          <w:ilvl w:val="0"/>
          <w:numId w:val="1045"/>
        </w:numPr>
        <w:bidi/>
      </w:pPr>
      <w:r>
        <w:rPr>
          <w:rtl/>
        </w:rPr>
        <w:t xml:space="preserve">مهم‌ترین</w:t>
      </w:r>
      <w:r>
        <w:rPr>
          <w:rtl/>
        </w:rPr>
        <w:t xml:space="preserve"> </w:t>
      </w:r>
      <w:r>
        <w:rPr>
          <w:b/>
          <w:bCs/>
          <w:rtl/>
        </w:rPr>
        <w:t xml:space="preserve">محدودیت‌های</w:t>
      </w:r>
      <w:r>
        <w:rPr>
          <w:rtl/>
        </w:rPr>
        <w:t xml:space="preserve"> </w:t>
      </w:r>
      <w:r>
        <w:rPr>
          <w:rtl/>
        </w:rPr>
        <w:t xml:space="preserve">مدل شما چیست؟</w:t>
      </w:r>
    </w:p>
    <w:p>
      <w:r>
        <w:pict>
          <v:rect style="width:0;height:1.5pt" o:hralign="center" o:hrstd="t" o:hr="t"/>
        </w:pict>
      </w:r>
    </w:p>
    <w:bookmarkEnd w:id="42"/>
    <w:bookmarkStart w:id="43" w:name="بخش-ه-چگونه-از-این-فایل-پاورپوینت-بسازم"/>
    <w:p>
      <w:pPr>
        <w:pStyle w:val="Heading1"/>
        <w:bidi/>
      </w:pPr>
      <w:r>
        <w:rPr>
          <w:rtl/>
        </w:rPr>
        <w:t xml:space="preserve">بخش ه — چگونه از این فایل پاورپوینت بسازم؟</w:t>
      </w:r>
    </w:p>
    <w:p>
      <w:pPr>
        <w:bidi/>
      </w:pPr>
      <w:r>
        <w:rPr>
          <w:b/>
          <w:bCs/>
          <w:rtl/>
        </w:rPr>
        <w:t xml:space="preserve">راه ۱ — دستی (توصیه‌شده برای کنترل کامل ظاهر):</w:t>
      </w:r>
      <w:r>
        <w:rPr>
          <w:rtl/>
        </w:rPr>
        <w:t xml:space="preserve"> </w:t>
      </w:r>
      <w:r>
        <w:rPr>
          <w:rtl/>
        </w:rPr>
        <w:t xml:space="preserve">قالب دانشگاه را باز کنید و</w:t>
      </w:r>
      <w:r>
        <w:rPr>
          <w:rtl/>
        </w:rPr>
        <w:t xml:space="preserve"> </w:t>
      </w:r>
      <w:r>
        <w:rPr>
          <w:rtl/>
        </w:rPr>
        <w:t xml:space="preserve">بلوک‌های بخش «ب» را اسلاید به اسلاید کپی کنید. مسیر هر شکل زیر عنوان آن اسلاید</w:t>
      </w:r>
      <w:r>
        <w:rPr>
          <w:rtl/>
        </w:rPr>
        <w:t xml:space="preserve"> </w:t>
      </w:r>
      <w:r>
        <w:rPr>
          <w:rtl/>
        </w:rPr>
        <w:t xml:space="preserve">نوشته شده است.</w:t>
      </w:r>
    </w:p>
    <w:p>
      <w:pPr>
        <w:bidi/>
      </w:pPr>
      <w:r>
        <w:rPr>
          <w:b/>
          <w:bCs/>
          <w:rtl/>
        </w:rPr>
        <w:t xml:space="preserve">راه ۲ — خودکار:</w:t>
      </w:r>
      <w:r>
        <w:rPr>
          <w:rtl/>
        </w:rPr>
        <w:t xml:space="preserve"> </w:t>
      </w:r>
      <w:r>
        <w:rPr>
          <w:rtl/>
        </w:rPr>
        <w:t xml:space="preserve">فایل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DEFENSE_SLIDES_FA_R1.pptx</w:t>
      </w:r>
      <w:r>
        <w:rPr>
          <w:rtl/>
        </w:rPr>
        <w:t xml:space="preserve"> </w:t>
      </w:r>
      <w:r>
        <w:rPr>
          <w:rtl/>
        </w:rPr>
        <w:t xml:space="preserve">از پیش ساخته شده و همین</w:t>
      </w:r>
      <w:r>
        <w:rPr>
          <w:rtl/>
        </w:rPr>
        <w:t xml:space="preserve"> </w:t>
      </w:r>
      <w:r>
        <w:rPr>
          <w:rtl/>
        </w:rPr>
        <w:t xml:space="preserve">محتوا را دارد (۳۳ اسلاید، ۱۴ شکل، راست‌به‌چپ). می‌توانید آن را باز کنید و فقط</w:t>
      </w:r>
      <w:r>
        <w:rPr>
          <w:rtl/>
        </w:rPr>
        <w:t xml:space="preserve"> </w:t>
      </w:r>
      <w:r>
        <w:rPr>
          <w:rtl/>
        </w:rPr>
        <w:t xml:space="preserve">قالب و رنگ‌بندی دانشگاه را روی آن اعمال کنید.</w:t>
      </w:r>
    </w:p>
    <w:p>
      <w:pPr>
        <w:pStyle w:val="BlockText"/>
        <w:bidi/>
      </w:pPr>
      <w:r>
        <w:rPr>
          <w:b/>
          <w:bCs/>
          <w:rtl/>
        </w:rPr>
        <w:t xml:space="preserve">قبل از دفاع:</w:t>
      </w:r>
      <w:r>
        <w:rPr>
          <w:rtl/>
        </w:rPr>
        <w:t xml:space="preserve"> </w:t>
      </w:r>
      <w:r>
        <w:rPr>
          <w:rtl/>
        </w:rPr>
        <w:t xml:space="preserve">جای‌نگهدارهای ‹نام دانشجو›، ‹نام استاد راهنما›، ‹نام</w:t>
      </w:r>
      <w:r>
        <w:rPr>
          <w:rtl/>
        </w:rPr>
        <w:t xml:space="preserve"> </w:t>
      </w:r>
      <w:r>
        <w:rPr>
          <w:rtl/>
        </w:rPr>
        <w:t xml:space="preserve">دانشگاه› و ‹تاریخ دفاع› را در اسلاید عنوان پر کنید.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2026-09-26T19:08:06Z</dcterms:created>
  <dcterms:modified xsi:type="dcterms:W3CDTF">2026-09-26T19:08:06Z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