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[69]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4-1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1: Radial-node convergence — hoop-stress and temperature profiles for N_r = 7…15 [N_z=11, N_L=7, W_GPL=0.3%, e_m3=0.8604, τ*=0.15, P_i=50 MPa, simply supported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4-1: Radial-node convergence — hoop-stress and temperature profiles for N_r = 7…15 [N_z=11, N_L=7, W_GPL=0.3%, e_m3=0.8604, τ*=0.15, P_i=50 MPa, simply supported]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4-2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2: Axial-node convergence — profiles for N_z = 5…15 [N_r=15, N_L=7, W_GPL=0.3%, e_m3=0.8604, τ*=0.15, P_i=50 MPa, simply supported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4-2: Axial-node convergence — profiles for N_z = 5…15 [N_r=15, N_L=7, W_GPL=0.3%, e_m3=0.8604, τ*=0.15, P_i=50 MPa, simply supported]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4-3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3: Layer convergence — profiles for N_L = 3…15 [N_r=15, N_z=11, W_GPL=0.3%, e_m3=0.8604, τ*=0.15, P_i=50 MPa, simply supported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4-3: Layer convergence — profiles for N_L = 3…15 [N_r=15, N_z=11, W_GPL=0.3%, e_m3=0.8604, τ*=0.15, P_i=50 MPa, simply supported]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4-4</w:t>
      </w:r>
    </w:p>
    <w:p>
      <w:pPr>
        <w:pStyle w:val="CaptionedFigure"/>
      </w:pPr>
      <w:r>
        <w:drawing>
          <wp:inline>
            <wp:extent cx="5334000" cy="3812786"/>
            <wp:effectExtent b="0" l="0" r="0" t="0"/>
            <wp:docPr descr="Figure 4-4: Verification (mechanical) — inner-surface dimensionless radial displacement of the present solver against Malekzadeh &amp; Heydarpour (2012) and an independent ANSYS solution [thick cylinder under internal pressure step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4-4: Verification (mechanical) — inner-surface dimensionless radial displacement of the present solver against Malekzadeh &amp; Heydarpour (2012) and an independent ANSYS solution [thick cylinder under internal pressure step]</w:t>
      </w:r>
    </w:p>
    <w:p>
      <w:pPr>
        <w:pStyle w:val="BodyText"/>
      </w:pPr>
      <w:r>
        <w:rPr>
          <w:b/>
          <w:bCs/>
        </w:rPr>
        <w:t xml:space="preserve">4-5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Figure 4-5: Verification (thermal) — transient temperature profiles of the present DQM+Newmark solver against the exact Bessel-series solution at t = 2, 10 and 40 s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4-5: Verification (thermal) — transient temperature profiles of the present DQM+Newmark solver against the exact Bessel-series solution at t = 2, 10 and 40 s</w:t>
      </w:r>
    </w:p>
    <w:p>
      <w:pPr>
        <w:pStyle w:val="BodyText"/>
      </w:pPr>
      <w:r>
        <w:rPr>
          <w:b/>
          <w:bCs/>
        </w:rPr>
        <w:t xml:space="preserve">4-6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Figure 4-6: Verification (Lord–Shulman waves) — second-sound temperature fronts through the wall against Bagri &amp; Eslami (2007), Fig. 2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4-6: Verification (Lord–Shulman waves) — second-sound temperature fronts through the wall against Bagri &amp; Eslami (2007), Fig. 2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4-7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7: Effect of the GPL distribution pattern (UD, O, X, V, A) on the mid-point T* and U* histories and the final T* and Σθθ profiles [R_i=1, R_o=1.5, L=2.1 m, N_L=7, W_GPL=0.3%, e_m3=0.8604, τ*=0.15, P_i=50 MPa, simply supported]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4-7: Effect of the GPL distribution pattern (UD, O, X, V, A) on the mid-point T* and U* histories and the final T* and Σθθ profiles [R_i=1, R_o=1.5, L=2.1 m, N_L=7, W_GPL=0.3%, e_m3=0.8604, τ*=0.15, P_i=50 MPa, simply supported]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4-8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8: Effect of the porosity distribution pattern (UD, O, X, V, A), GPL uniform [R_i=1, R_o=1.5, L=2.1 m, N_L=7, W_GPL=0.3%, e_m3=0.8604, τ*=0.15, P_i=50 MPa, simply supported]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4-8: Effect of the porosity distribution pattern (UD, O, X, V, A), GPL uniform [R_i=1, R_o=1.5, L=2.1 m, N_L=7, W_GPL=0.3%, e_m3=0.8604, τ*=0.15, P_i=50 MPa, simply supported]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4-9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9: Effect of the porosity level e_m3 = 0.9675 / 0.8604 / 0.7776 [R_o/R_i=1.5, L=2.1 m, N_L=7, W_GPL=0.3%, UD, τ*=0.15, P_i=50 MPa, simply supported]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4-9: Effect of the porosity level e_m3 = 0.9675 / 0.8604 / 0.7776 [R_o/R_i=1.5, L=2.1 m, N_L=7, W_GPL=0.3%, UD, τ*=0.15, P_i=50 MPa, simply supported]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4-10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0: Effect of the GPL weight fraction (low range) W = 0.1 / 0.3 / 0.5 / 0.9 / 1.5 % [R_o/R_i=1.5, L=2.1 m, N_L=7, UD, e_m3=0.8604, τ*=0.15, P_i=50 MPa, simply supported]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4-10: Effect of the GPL weight fraction (low range) W = 0.1 / 0.3 / 0.5 / 0.9 / 1.5 % [R_o/R_i=1.5, L=2.1 m, N_L=7, UD, e_m3=0.8604, τ*=0.15, P_i=50 MPa, simply supported]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4-11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1: Effect of the GPL weight fraction (high range) W = 1 / 2 / 4 / 8 % [R_o/R_i=1.5, L=2.1 m, N_L=7, UD, e_m3=0.8604, τ*=0.15, P_i=50 MPa, simply supported]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4-11: Effect of the GPL weight fraction (high range) W = 1 / 2 / 4 / 8 % [R_o/R_i=1.5, L=2.1 m, N_L=7, UD, e_m3=0.8604, τ*=0.15, P_i=50 MPa, simply supported]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4-12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2: Effect of the platelet length-to-width aspect ratio a/b = 1.0 / 1.67 / 2.67 [R_o/R_i=1.5, L=2.1 m, N_L=7, W_GPL=0.3%, e_m3=0.8604, τ*=0.15, P_i=50 MPa, simply supported]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4-12: Effect of the platelet length-to-width aspect ratio a/b = 1.0 / 1.67 / 2.67 [R_o/R_i=1.5, L=2.1 m, N_L=7, W_GPL=0.3%, e_m3=0.8604, τ*=0.15, P_i=50 MPa, simply supported]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4-13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3: Effect of the platelet width-to-thickness aspect ratio b/t = 500 / 1000 / 2000 [R_o/R_i=1.5, L=2.1 m, N_L=7, W_GPL=0.3%, e_m3=0.8604, τ*=0.15, P_i=50 MPa, simply supported]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4-13: Effect of the platelet width-to-thickness aspect ratio b/t = 500 / 1000 / 2000 [R_o/R_i=1.5, L=2.1 m, N_L=7, W_GPL=0.3%, e_m3=0.8604, τ*=0.15, P_i=50 MPa, simply supported]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4-14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4: Effect of the relaxation time — Fourier (τ=0) and Lord–Shulman τ = 0.04 / 0.15 / 0.44 [R_o/R_i=1.5, L=2.1 m, N_L=7, W_GPL=0.3%, e_m3=0.8604, P_i=50 MPa, simply supported]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4-14: Effect of the relaxation time — Fourier (τ</w:t>
      </w:r>
      <w:r>
        <w:rPr>
          <w:i/>
          <w:iCs/>
        </w:rPr>
        <w:t xml:space="preserve">=0) and Lord–Shulman τ</w:t>
      </w:r>
      <w:r>
        <w:t xml:space="preserve"> </w:t>
      </w:r>
      <w:r>
        <w:t xml:space="preserve">= 0.04 / 0.15 / 0.44 [R_o/R_i=1.5, L=2.1 m, N_L=7, W_GPL=0.3%, e_m3=0.8604, P_i=50 MPa, simply supported]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 and 0.44.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 and 1.166 as τ* increases, and at the largest value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1.166 at</w:t>
      </w:r>
      <w:r>
        <w:t xml:space="preserve"> </w:t>
      </w:r>
      <w:r>
        <w:t xml:space="preserve">τ* = 0.44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4-15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5: Effect of the end supports — simply supported (S-S), mixed (S-C) and clamped (C-C) [R_o/R_i=1.5, L=2.1 m, N_L=7, W_GPL=0.3%, e_m3=0.8604, τ*=0.15, P_i=50 MPa]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4-15: Effect of the end supports — simply supported (S-S), mixed (S-C) and clamped (C-C) [R_o/R_i=1.5, L=2.1 m, N_L=7, W_GPL=0.3%, e_m3=0.8604, τ*=0.15, P_i=50 MPa]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4-16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6: Effect of the internal pressure P_i = 0 / 10 / 50 / 100 MPa [R_o/R_i=1.5, L=2.1 m, N_L=7, W_GPL=0.3%, e_m3=0.8604, τ*=0.15, simply supported]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4-16: Effect of the internal pressure P_i = 0 / 10 / 50 / 100 MPa [R_o/R_i=1.5, L=2.1 m, N_L=7, W_GPL=0.3%, e_m3=0.8604, τ*=0.15, simply supported]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4-17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7: Effect of the cylinder length L = 1 / 2.1 / 5 / 10 m [R_i=1, R_o=1.5, N_L=7, W_GPL=0.3%, e_m3=0.8604, τ*=0.15, P_i=50 MPa, simply supported]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4-17: Effect of the cylinder length L = 1 / 2.1 / 5 / 10 m [R_i=1, R_o=1.5, N_L=7, W_GPL=0.3%, e_m3=0.8604, τ*=0.15, P_i=50 MPa, simply supported]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4-18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8: Full 25-case GPL × porosity matrix — through-wall dimensionless temperature T*(ξ) for every pattern pair (rows: GPL pattern; columns: porosity pattern) [reference: W_GPL=0.3%, e_m3=0.8604, τ*=0.15, P_i=50 MPa, simply supported]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4-18: Full 25-case GPL × porosity matrix — through-wall dimensionless temperature T*(ξ)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4-19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9: Full 25-case GPL × porosity matrix — hoop-stress profile Σθθ(ξ) for every pattern pair (rows: GPL pattern; columns: porosity pattern) [reference: W_GPL=0.3%, e_m3=0.8604, τ*=0.15, P_i=50 MPa, simply supported]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4-19: Full 25-case GPL × porosity matrix — hoop-stress profile Σθθ(ξ)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4-20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0: Effect of thermo-mechanical coupling — fully coupled versus uncoupled energy equation [R_o/R_i=1.5, L=2.1 m, N_L=7, W_GPL=0.3%, e_m3=0.8604, τ*=0.15, P_i=50 MPa, simply supported]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4-20: Effect of thermo-mechanical coupling — fully coupled versus uncoupled energy equation [R_o/R_i=1.5, L=2.1 m, N_L=7, W_GPL=0.3%, e_m3=0.8604, τ*=0.15, P_i=50 MPa, simply supported]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4-21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1: Effect of the outer-surface convection coefficient h_c = 10 / 100 / 1000 W/m²K [R_o/R_i=1.5, L=2.1 m, N_L=7, W_GPL=0.3%, e_m3=0.8604, τ*=0.15, P_i=50 MPa, simply supported]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4-21: Effect of the outer-surface convection coefficient h_c = 10 / 100 / 1000 W/m²K [R_o/R_i=1.5, L=2.1 m, N_L=7, W_GPL=0.3%, e_m3=0.8604, τ*=0.15, P_i=50 MPa, simply supported]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4-22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2: Effect of the wall thickness, radius ratio R_o/R_i = 1.25 / 1.5 / 2.0 (inner radius fixed at 1 m) [L=2.1 m, N_L=7, W_GPL=0.3%, e_m3=0.8604, τ*=0.15, P_i=50 MPa, simply supported]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4-22: Effect of the wall thickness, radius ratio R_o/R_i = 1.25 / 1.5 / 2.0 (inner radius fixed at 1 m) [L=2.1 m, N_L=7, W_GPL=0.3%, e_m3=0.8604, τ*=0.15, P_i=50 MPa, simply supported]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4-23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3: Response to a Gaussian thermal shock — Lord–Shulman versus Fourier [R_o/R_i=1.5, L=2.1 m, N_L=7, W_GPL=0.3%, e_m3=0.8604, P_i=50 MPa, simply supported]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4-23: Response to a Gaussian thermal shock — Lord–Shulman versus Fourier [R_o/R_i=1.5, L=2.1 m, N_L=7, W_GPL=0.3%, e_m3=0.8604, P_i=50 MPa, simply supported]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4-24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4: Comparison of the generalized thermoelasticity theories — Fourier, Lord–Shulman, dual-phase-lag and Green–Naghdi III [R_o/R_i=1.5, L=2.1 m, N_L=7, W_GPL=0.3%, e_m3=0.8604, τ*=0.15, P_i=50 MPa, simply supported]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4-24: Comparison of the generalized thermoelasticity theories — Fourier, Lord–Shulman, dual-phase-lag and Green–Naghdi III [R_o/R_i=1.5, L=2.1 m, N_L=7, W_GPL=0.3%, e_m3=0.8604, τ*=0.15, P_i=50 MPa, simply supported]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1.166 at τ* = 0.44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2026-08-02T20:56:33Z</dcterms:created>
  <dcterms:modified xsi:type="dcterms:W3CDTF">2026-08-02T20:56:33Z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