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rPr>
          <w:b/>
          <w:bCs/>
        </w:rPr>
        <w:t xml:space="preserve">Thermoelastic Analysis of Porous Graphene-Platelet-Reinforced Cylinders under Thermo-Mechanical Loading Using the Lord-Shulman Theory</w:t>
      </w:r>
    </w:p>
    <w:p>
      <w:pPr>
        <w:pStyle w:val="BodyText"/>
      </w:pPr>
      <w:r>
        <w:t xml:space="preserve">This thesis investigates the thermoelastic analysis of porous cylinders reinforced with graphene platelets under thermo-mechanical loading, using Lord-Shulman theory. The hollow cylinders studied consist of layers with properties that vary through the thickness, arising from changes in the graphene platelet volume fraction and the porosity percentage in each layer.</w:t>
      </w:r>
    </w:p>
    <w:p>
      <w:pPr>
        <w:pStyle w:val="BodyText"/>
      </w:pPr>
      <w:r>
        <w:t xml:space="preserve">The temperature distribution, stresses, strains, and displacements in these hollow cylinders are examined. For this purpose, the Lord-Shulman equations of motion and energy conservation are used to derive the governing equations, boundary conditions, and compatibility conditions. The efficient differential quadrature method is then used to discretize the equations of motion, boundary conditions, and compatibility conditions in space, and the Newmark method is used in time.</w:t>
      </w:r>
    </w:p>
    <w:p>
      <w:pPr>
        <w:pStyle w:val="BodyText"/>
      </w:pPr>
      <w:r>
        <w:t xml:space="preserve">The elastic properties of the layers are calculated using the Halpin-Tsai theory and the rule of mixtures. The open-cell theory is also used to account for property changes due to porosity.</w:t>
      </w:r>
    </w:p>
    <w:p>
      <w:pPr>
        <w:pStyle w:val="BodyText"/>
      </w:pPr>
      <w:r>
        <w:t xml:space="preserve">Because the Lord-Shulman theory limits the propagation speed of the thermal wave, the accuracy of the temperature calculation increases, and the temperature history shows a</w:t>
      </w:r>
      <w:r>
        <w:t xml:space="preserve"> </w:t>
      </w:r>
      <w:r>
        <w:t xml:space="preserve">“peak-trough”</w:t>
      </w:r>
      <w:r>
        <w:t xml:space="preserve"> </w:t>
      </w:r>
      <w:r>
        <w:t xml:space="preserve">pattern caused by thermal wave reflection. Placing conductive graphene platelets at the hot inner surface together with insulating porosity at the cold outer surface acts synergistically and markedly reduces the outer-surface temperature. Under thermal shock loading, the classical Fourier theory underestimates the peak temperature by about 2.5-fold, which is a strong argument in favor of the generalized theory. Methodologically, the combination of differential quadrature and Newmark integration achieves the desired accuracy at low computational cost.</w:t>
      </w:r>
    </w:p>
    <w:p>
      <w:pPr>
        <w:pStyle w:val="BodyText"/>
      </w:pPr>
      <w:r>
        <w:t xml:space="preserve">The principal contribution of this work is the complete interaction map of all twenty-five pairings of the graphene and porosity patterns, which shows that the two gradings cannot be chosen independently: what governs the thermal behaviour is their alignment or opposition, not either pattern on its own. Concentrating the porosity at the outer surface forms a universal thermal barrier on every graphene background and, in addition, turns the inner-surface hoop stress compressive. Screening on temperature alone is nevertheless unsafe, since a thermally mild pairing can carry the largest hoop stress of the entire matrix, so the pattern pair must be judged against a stress criterion at the same time. Under impulsive loading the classical theory’s underestimation makes it non-conservative for design; the results reported here are verified against five independent tests, including an exact second-sound solution.</w:t>
      </w:r>
    </w:p>
    <w:p>
      <w:pPr>
        <w:pStyle w:val="BodyText"/>
      </w:pPr>
      <w:r>
        <w:rPr>
          <w:b/>
          <w:bCs/>
        </w:rPr>
        <w:t xml:space="preserve">Keywords:</w:t>
      </w:r>
      <w:r>
        <w:t xml:space="preserve"> </w:t>
      </w:r>
      <w:r>
        <w:t xml:space="preserve">thermoelastic analysis, porous cylinder, graphene platelets, thermo-mechanical loading, Lord-Shulman theory.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2026-10-04T23:47:59Z</dcterms:created>
  <dcterms:modified xsi:type="dcterms:W3CDTF">2026-10-04T23:47:59Z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