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دستورالعمل-کاربری-حلگر-راهنمای-اجرا"/>
    <w:p>
      <w:pPr>
        <w:pStyle w:val="Heading1"/>
        <w:bidi/>
      </w:pPr>
      <w:r>
        <w:rPr>
          <w:rtl/>
        </w:rPr>
        <w:t xml:space="preserve">دستورالعمل کاربری حل‌گر (راهنمای اجرا)</w:t>
      </w:r>
    </w:p>
    <w:p>
      <w:pPr>
        <w:bidi/>
      </w:pPr>
      <w:r>
        <w:rPr>
          <w:rtl/>
        </w:rPr>
        <w:t xml:space="preserve">این سند یک راهنمای کوتاه و کاربردی برای اجرای کد حل‌گر ترموالاستیسیته</w:t>
      </w:r>
      <w:r>
        <w:rPr>
          <w:rtl/>
        </w:rPr>
        <w:t xml:space="preserve"> </w:t>
      </w:r>
      <w:r>
        <w:rPr>
          <w:rtl/>
        </w:rPr>
        <w:t xml:space="preserve">لرد-شولمنِ استوانهٔ چندلایهٔ متخلخل تقویت‌شده با گرافن است. برای شرح فنیِ کاملِ</w:t>
      </w:r>
      <w:r>
        <w:rPr>
          <w:rtl/>
        </w:rPr>
        <w:t xml:space="preserve"> </w:t>
      </w:r>
      <w:r>
        <w:rPr>
          <w:rtl/>
        </w:rPr>
        <w:t xml:space="preserve">ساختار درونی کد به سند «شرح فنی حل‌گر» مراجعه شود.</w:t>
      </w:r>
    </w:p>
    <w:bookmarkStart w:id="9" w:name="پیشنیازها"/>
    <w:p>
      <w:pPr>
        <w:pStyle w:val="Heading2"/>
        <w:bidi/>
      </w:pPr>
      <w:r>
        <w:rPr>
          <w:rtl/>
        </w:rPr>
        <w:t xml:space="preserve">۱. پیش‌نیازها</w:t>
      </w:r>
    </w:p>
    <w:p>
      <w:pPr>
        <w:pStyle w:val="Compact"/>
        <w:numPr>
          <w:ilvl w:val="0"/>
          <w:numId w:val="1001"/>
        </w:numPr>
        <w:bidi/>
      </w:pPr>
      <w:r>
        <w:rPr>
          <w:b/>
          <w:bCs/>
          <w:rtl/>
        </w:rPr>
        <w:t xml:space="preserve">MATLAB R2026a</w:t>
      </w:r>
      <w:r>
        <w:rPr>
          <w:rtl/>
        </w:rPr>
        <w:t xml:space="preserve"> </w:t>
      </w:r>
      <w:r>
        <w:rPr>
          <w:rtl/>
        </w:rPr>
        <w:t xml:space="preserve">(یا نسخهٔ سازگار). هیچ جعبه‌ابزار خاصی لازم نیست؛ تنها</w:t>
      </w:r>
      <w:r>
        <w:rPr>
          <w:rtl/>
        </w:rPr>
        <w:t xml:space="preserve"> </w:t>
      </w:r>
      <w:r>
        <w:rPr>
          <w:rtl/>
        </w:rPr>
        <w:t xml:space="preserve">توابع پایه‌ای و</w:t>
      </w:r>
      <w:r>
        <w:rPr>
          <w:rtl/>
        </w:rPr>
        <w:t xml:space="preserve"> </w:t>
      </w:r>
      <w:r>
        <w:rPr>
          <w:rStyle w:val="VerbatimChar"/>
          <w:rtl/>
        </w:rPr>
        <w:t xml:space="preserve">ode15s</w:t>
      </w:r>
      <w:r>
        <w:rPr>
          <w:rtl/>
        </w:rPr>
        <w:t xml:space="preserve"> </w:t>
      </w:r>
      <w:r>
        <w:rPr>
          <w:rtl/>
        </w:rPr>
        <w:t xml:space="preserve">(برای صحت‌سنجی) استفاده می‌شوند.</w:t>
      </w:r>
    </w:p>
    <w:p>
      <w:pPr>
        <w:pStyle w:val="Compact"/>
        <w:numPr>
          <w:ilvl w:val="0"/>
          <w:numId w:val="1001"/>
        </w:numPr>
        <w:bidi/>
      </w:pPr>
      <w:r>
        <w:rPr>
          <w:rtl/>
        </w:rPr>
        <w:t xml:space="preserve">فایل اصلی حل‌گر:</w:t>
      </w:r>
      <w:r>
        <w:rPr>
          <w:rtl/>
        </w:rPr>
        <w:t xml:space="preserve"> </w:t>
      </w:r>
      <w:r>
        <w:rPr>
          <w:rStyle w:val="VerbatimChar"/>
          <w:rtl/>
        </w:rPr>
        <w:t xml:space="preserve">claude_R8.m</w:t>
      </w:r>
      <w:r>
        <w:rPr>
          <w:rtl/>
        </w:rPr>
        <w:t xml:space="preserve"> </w:t>
      </w:r>
      <w:r>
        <w:rPr>
          <w:rtl/>
        </w:rPr>
        <w:t xml:space="preserve">(آخرین/نهاییِ نسخه). نسخه‌های پیشین</w:t>
      </w:r>
      <w:r>
        <w:rPr>
          <w:rtl/>
        </w:rPr>
        <w:t xml:space="preserve"> </w:t>
      </w:r>
      <w:r>
        <w:rPr>
          <w:rStyle w:val="VerbatimChar"/>
          <w:rtl/>
        </w:rPr>
        <w:t xml:space="preserve">claude_R1.m</w:t>
      </w:r>
      <w:r>
        <w:rPr>
          <w:rtl/>
        </w:rPr>
        <w:t xml:space="preserve"> </w:t>
      </w:r>
      <w:r>
        <w:rPr>
          <w:rtl/>
        </w:rPr>
        <w:t xml:space="preserve">تا</w:t>
      </w:r>
      <w:r>
        <w:rPr>
          <w:rtl/>
        </w:rPr>
        <w:t xml:space="preserve"> </w:t>
      </w:r>
      <w:r>
        <w:rPr>
          <w:rStyle w:val="VerbatimChar"/>
          <w:rtl/>
        </w:rPr>
        <w:t xml:space="preserve">claude_R7.m</w:t>
      </w:r>
      <w:r>
        <w:rPr>
          <w:rtl/>
        </w:rPr>
        <w:t xml:space="preserve"> </w:t>
      </w:r>
      <w:r>
        <w:rPr>
          <w:rtl/>
        </w:rPr>
        <w:t xml:space="preserve">منجمد (frozen) هستند و برای بازتولید نتایج قدیمی و ردگیریِ تغییرات</w:t>
      </w:r>
      <w:r>
        <w:rPr>
          <w:rtl/>
        </w:rPr>
        <w:t xml:space="preserve"> </w:t>
      </w:r>
      <w:r>
        <w:rPr>
          <w:rtl/>
        </w:rPr>
        <w:t xml:space="preserve">نگه داشته شده‌اند. نسخهٔ R8 از نظر فیزیک با R7 (و در نتیجه R6) رقم‌به‌رقم یکسان است؛</w:t>
      </w:r>
      <w:r>
        <w:rPr>
          <w:rtl/>
        </w:rPr>
        <w:t xml:space="preserve"> </w:t>
      </w:r>
      <w:r>
        <w:rPr>
          <w:rtl/>
        </w:rPr>
        <w:t xml:space="preserve">تنها تفاوتِ آن این است که مقادیرِ پیش‌فرضِ پیکربندی به</w:t>
      </w:r>
      <w:r>
        <w:rPr>
          <w:rtl/>
        </w:rPr>
        <w:t xml:space="preserve"> </w:t>
      </w:r>
      <w:r>
        <w:rPr>
          <w:b/>
          <w:bCs/>
          <w:rtl/>
        </w:rPr>
        <w:t xml:space="preserve">حالتِ مرجعِ رساله</w:t>
      </w:r>
      <w:r>
        <w:rPr>
          <w:rtl/>
        </w:rPr>
        <w:t xml:space="preserve"> </w:t>
      </w:r>
      <w:r>
        <w:rPr>
          <w:rtl/>
        </w:rPr>
        <w:t xml:space="preserve">تنظیم</w:t>
      </w:r>
      <w:r>
        <w:rPr>
          <w:rtl/>
        </w:rPr>
        <w:t xml:space="preserve"> </w:t>
      </w:r>
      <w:r>
        <w:rPr>
          <w:rtl/>
        </w:rPr>
        <w:t xml:space="preserve">شده‌اند (نسخهٔ R7 به یک هندسهٔ آزمونِ کوچک پیش‌فرض بود). نسخهٔ R7 اشیای صریحِ</w:t>
      </w:r>
      <w:r>
        <w:rPr>
          <w:rtl/>
        </w:rPr>
        <w:t xml:space="preserve"> </w:t>
      </w:r>
      <w:r>
        <w:rPr>
          <w:rtl/>
        </w:rPr>
        <w:t xml:space="preserve">شماره‌دهی/نگاشتِ درجات آزادی (</w:t>
      </w:r>
      <w:r>
        <w:rPr>
          <w:rStyle w:val="VerbatimChar"/>
          <w:rtl/>
        </w:rPr>
        <w:t xml:space="preserve">NodeMap</w:t>
      </w:r>
      <w:r>
        <w:rPr>
          <w:rtl/>
        </w:rPr>
        <w:t xml:space="preserve">,</w:t>
      </w:r>
      <w:r>
        <w:rPr>
          <w:rStyle w:val="VerbatimChar"/>
          <w:rtl/>
        </w:rPr>
        <w:t xml:space="preserve">DOFmap</w:t>
      </w:r>
      <w:r>
        <w:rPr>
          <w:rtl/>
        </w:rPr>
        <w:t xml:space="preserve">,</w:t>
      </w:r>
      <w:r>
        <w:rPr>
          <w:rStyle w:val="VerbatimChar"/>
          <w:rtl/>
        </w:rPr>
        <w:t xml:space="preserve">GridDOF</w:t>
      </w:r>
      <w:r>
        <w:rPr>
          <w:rtl/>
        </w:rPr>
        <w:t xml:space="preserve"> </w:t>
      </w:r>
      <w:r>
        <w:rPr>
          <w:rtl/>
        </w:rPr>
        <w:t xml:space="preserve">+ خروجی CSV) را افزوده بود</w:t>
      </w:r>
      <w:r>
        <w:rPr>
          <w:rtl/>
        </w:rPr>
        <w:t xml:space="preserve"> </w:t>
      </w:r>
      <w:r>
        <w:rPr>
          <w:rtl/>
        </w:rPr>
        <w:t xml:space="preserve">(پاسخ به Prom.2 ص۴). توجه: کارزارِ فصل چهارم همچنان</w:t>
      </w:r>
      <w:r>
        <w:rPr>
          <w:rtl/>
        </w:rPr>
        <w:t xml:space="preserve"> </w:t>
      </w:r>
      <w:r>
        <w:rPr>
          <w:rStyle w:val="VerbatimChar"/>
          <w:rtl/>
        </w:rPr>
        <w:t xml:space="preserve">claude_R7</w:t>
      </w:r>
      <w:r>
        <w:rPr>
          <w:rtl/>
        </w:rPr>
        <w:t xml:space="preserve"> </w:t>
      </w:r>
      <w:r>
        <w:rPr>
          <w:rtl/>
        </w:rPr>
        <w:t xml:space="preserve">را فرا می‌خواند</w:t>
      </w:r>
      <w:r>
        <w:rPr>
          <w:rtl/>
        </w:rPr>
        <w:t xml:space="preserve"> </w:t>
      </w:r>
      <w:r>
        <w:rPr>
          <w:rtl/>
        </w:rPr>
        <w:t xml:space="preserve">(فیزیک ≡ R8؛ همهٔ پیش‌فرض‌ها از راه</w:t>
      </w:r>
      <w:r>
        <w:rPr>
          <w:rtl/>
        </w:rPr>
        <w:t xml:space="preserve"> </w:t>
      </w:r>
      <w:r>
        <w:rPr>
          <w:rStyle w:val="VerbatimChar"/>
          <w:rtl/>
        </w:rPr>
        <w:t xml:space="preserve">cfg</w:t>
      </w:r>
      <w:r>
        <w:rPr>
          <w:rtl/>
        </w:rPr>
        <w:t xml:space="preserve"> </w:t>
      </w:r>
      <w:r>
        <w:rPr>
          <w:rtl/>
        </w:rPr>
        <w:t xml:space="preserve">بازنویسی می‌شوند).</w:t>
      </w:r>
    </w:p>
    <w:p>
      <w:pPr>
        <w:pStyle w:val="Compact"/>
        <w:numPr>
          <w:ilvl w:val="0"/>
          <w:numId w:val="1001"/>
        </w:numPr>
        <w:bidi/>
      </w:pPr>
      <w:r>
        <w:rPr>
          <w:rtl/>
        </w:rPr>
        <w:t xml:space="preserve">مسیر اجرای متلب در این پروژه:</w:t>
      </w:r>
      <w:r>
        <w:rPr>
          <w:rtl/>
        </w:rPr>
        <w:t xml:space="preserve"> </w:t>
      </w:r>
      <w:r>
        <w:rPr>
          <w:rStyle w:val="VerbatimChar"/>
          <w:rtl/>
        </w:rPr>
        <w:t xml:space="preserve">C:\Program Files\MATLAB\R2026a\bin\matlab.exe</w:t>
      </w:r>
      <w:r>
        <w:rPr>
          <w:rtl/>
        </w:rPr>
        <w:t xml:space="preserve">.</w:t>
      </w:r>
    </w:p>
    <w:bookmarkEnd w:id="9"/>
    <w:bookmarkStart w:id="10" w:name="اجرای-یک-حالت-منفرد-standalone"/>
    <w:p>
      <w:pPr>
        <w:pStyle w:val="Heading2"/>
        <w:bidi/>
      </w:pPr>
      <w:r>
        <w:rPr>
          <w:rtl/>
        </w:rPr>
        <w:t xml:space="preserve">۲. اجرای یک حالت منفرد (standalone)</w:t>
      </w:r>
    </w:p>
    <w:p>
      <w:pPr>
        <w:bidi/>
      </w:pPr>
      <w:r>
        <w:rPr>
          <w:rtl/>
        </w:rPr>
        <w:t xml:space="preserve">ساده‌ترین راه، ویرایش بلوک پیکربندی در بالای</w:t>
      </w:r>
      <w:r>
        <w:rPr>
          <w:rtl/>
        </w:rPr>
        <w:t xml:space="preserve"> </w:t>
      </w:r>
      <w:r>
        <w:rPr>
          <w:rStyle w:val="VerbatimChar"/>
          <w:rtl/>
        </w:rPr>
        <w:t xml:space="preserve">claude_R8.m</w:t>
      </w:r>
      <w:r>
        <w:rPr>
          <w:rtl/>
        </w:rPr>
        <w:t xml:space="preserve"> </w:t>
      </w:r>
      <w:r>
        <w:rPr>
          <w:rtl/>
        </w:rPr>
        <w:t xml:space="preserve">و اجرای مستقیم آن است:</w:t>
      </w:r>
    </w:p>
    <w:p>
      <w:pPr>
        <w:pStyle w:val="SourceCode"/>
        <w:bidi/>
      </w:pPr>
      <w:r>
        <w:rPr>
          <w:rStyle w:val="CommentTok"/>
        </w:rPr>
        <w:t xml:space="preserve">% در پنجرهٔ فرمان متلب، در پوشهٔ claude\</w:t>
      </w:r>
      <w:r>
        <w:br/>
      </w:r>
      <w:r>
        <w:rPr>
          <w:rStyle w:val="VariableTok"/>
        </w:rPr>
        <w:t xml:space="preserve">claude_R8</w:t>
      </w:r>
    </w:p>
    <w:p>
      <w:pPr>
        <w:bidi/>
      </w:pPr>
      <w:r>
        <w:rPr>
          <w:rtl/>
        </w:rPr>
        <w:t xml:space="preserve">پارامترهای اصلی در بلوک «۰. Model configuration» و بخش‌های ۱ و ۲ قرار دارند.</w:t>
      </w:r>
      <w:r>
        <w:rPr>
          <w:rtl/>
        </w:rPr>
        <w:t xml:space="preserve"> </w:t>
      </w:r>
      <w:r>
        <w:rPr>
          <w:rtl/>
        </w:rPr>
        <w:t xml:space="preserve">مهم‌ترین‌ها: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پارامتر</w:t>
            </w:r>
          </w:p>
        </w:tc>
        <w:tc>
          <w:tcPr/>
          <w:p>
            <w:pPr>
              <w:pStyle w:val="Compact"/>
              <w:bidi/>
            </w:pPr>
            <w:r>
              <w:rPr>
                <w:rtl/>
              </w:rPr>
              <w:t xml:space="preserve">معنی</w:t>
            </w:r>
          </w:p>
        </w:tc>
        <w:tc>
          <w:tcPr/>
          <w:p>
            <w:pPr>
              <w:pStyle w:val="Compact"/>
              <w:bidi/>
            </w:pPr>
            <w:r>
              <w:rPr>
                <w:rtl/>
              </w:rPr>
              <w:t xml:space="preserve">مقدار پیش‌فرض (R8 = حالتِ مرجعِ رساله)</w:t>
            </w:r>
          </w:p>
        </w:tc>
      </w:tr>
      <w:tr>
        <w:tc>
          <w:tcPr/>
          <w:p>
            <w:pPr>
              <w:pStyle w:val="Compact"/>
              <w:bidi/>
            </w:pPr>
            <w:r>
              <w:rPr>
                <w:rStyle w:val="VerbatimChar"/>
                <w:rtl/>
              </w:rPr>
              <w:t xml:space="preserve">theory</w:t>
            </w:r>
          </w:p>
        </w:tc>
        <w:tc>
          <w:tcPr/>
          <w:p>
            <w:pPr>
              <w:pStyle w:val="Compact"/>
              <w:bidi/>
            </w:pPr>
            <w:r>
              <w:rPr>
                <w:rtl/>
              </w:rPr>
              <w:t xml:space="preserve">تئوری:</w:t>
            </w:r>
            <w:r>
              <w:rPr>
                <w:rtl/>
              </w:rPr>
              <w:t xml:space="preserve"> </w:t>
            </w:r>
            <w:r>
              <w:rPr>
                <w:rStyle w:val="VerbatimChar"/>
                <w:rtl/>
              </w:rPr>
              <w:t xml:space="preserve">'FOURIER'</w:t>
            </w:r>
            <w:r>
              <w:rPr>
                <w:rtl/>
              </w:rPr>
              <w:t xml:space="preserve">،</w:t>
            </w:r>
            <w:r>
              <w:rPr>
                <w:rStyle w:val="VerbatimChar"/>
                <w:rtl/>
              </w:rPr>
              <w:t xml:space="preserve">'LS'</w:t>
            </w:r>
            <w:r>
              <w:rPr>
                <w:rtl/>
              </w:rPr>
              <w:t xml:space="preserve">،</w:t>
            </w:r>
            <w:r>
              <w:rPr>
                <w:rStyle w:val="VerbatimChar"/>
                <w:rtl/>
              </w:rPr>
              <w:t xml:space="preserve">'DPL'</w:t>
            </w:r>
            <w:r>
              <w:rPr>
                <w:rtl/>
              </w:rPr>
              <w:t xml:space="preserve">،</w:t>
            </w:r>
            <w:r>
              <w:rPr>
                <w:rStyle w:val="VerbatimChar"/>
                <w:rtl/>
              </w:rPr>
              <w:t xml:space="preserve">'GN3'</w:t>
            </w:r>
          </w:p>
        </w:tc>
        <w:tc>
          <w:tcPr/>
          <w:p>
            <w:pPr>
              <w:pStyle w:val="Compact"/>
              <w:bidi/>
            </w:pPr>
            <w:r>
              <w:rPr>
                <w:rStyle w:val="VerbatimChar"/>
                <w:rtl/>
              </w:rPr>
              <w:t xml:space="preserve">'LS'</w:t>
            </w:r>
          </w:p>
        </w:tc>
      </w:tr>
      <w:tr>
        <w:tc>
          <w:tcPr/>
          <w:p>
            <w:pPr>
              <w:pStyle w:val="Compact"/>
              <w:bidi/>
            </w:pPr>
            <w:r>
              <w:rPr>
                <w:rStyle w:val="VerbatimChar"/>
                <w:rtl/>
              </w:rPr>
              <w:t xml:space="preserve">tau0</w:t>
            </w:r>
          </w:p>
        </w:tc>
        <w:tc>
          <w:tcPr/>
          <w:p>
            <w:pPr>
              <w:pStyle w:val="Compact"/>
              <w:bidi/>
            </w:pPr>
            <w:r>
              <w:rPr>
                <w:rtl/>
              </w:rPr>
              <w:t xml:space="preserve">زمان تخفیف τ₀ (s)</w:t>
            </w:r>
          </w:p>
        </w:tc>
        <w:tc>
          <w:tcPr/>
          <w:p>
            <w:pPr>
              <w:pStyle w:val="Compact"/>
              <w:bidi/>
            </w:pPr>
            <w:r>
              <w:rPr>
                <w:rStyle w:val="VerbatimChar"/>
                <w:rtl/>
              </w:rPr>
              <w:t xml:space="preserve">418</w:t>
            </w:r>
          </w:p>
        </w:tc>
      </w:tr>
      <w:tr>
        <w:tc>
          <w:tcPr/>
          <w:p>
            <w:pPr>
              <w:pStyle w:val="Compact"/>
              <w:bidi/>
            </w:pPr>
            <w:r>
              <w:rPr>
                <w:rStyle w:val="VerbatimChar"/>
                <w:rtl/>
              </w:rPr>
              <w:t xml:space="preserve">coupling_on</w:t>
            </w:r>
          </w:p>
        </w:tc>
        <w:tc>
          <w:tcPr/>
          <w:p>
            <w:pPr>
              <w:pStyle w:val="Compact"/>
              <w:bidi/>
            </w:pPr>
            <w:r>
              <w:rPr>
                <w:rtl/>
              </w:rPr>
              <w:t xml:space="preserve">فعال‌بودن جملهٔ ممزوج</w:t>
            </w:r>
          </w:p>
        </w:tc>
        <w:tc>
          <w:tcPr/>
          <w:p>
            <w:pPr>
              <w:pStyle w:val="Compact"/>
              <w:bidi/>
            </w:pPr>
            <w:r>
              <w:rPr>
                <w:rStyle w:val="VerbatimChar"/>
                <w:rtl/>
              </w:rPr>
              <w:t xml:space="preserve">true</w:t>
            </w:r>
          </w:p>
        </w:tc>
      </w:tr>
      <w:tr>
        <w:tc>
          <w:tcPr/>
          <w:p>
            <w:pPr>
              <w:pStyle w:val="Compact"/>
              <w:bidi/>
            </w:pPr>
            <w:r>
              <w:rPr>
                <w:rStyle w:val="VerbatimChar"/>
                <w:rtl/>
              </w:rPr>
              <w:t xml:space="preserve">BC_z</w:t>
            </w:r>
          </w:p>
        </w:tc>
        <w:tc>
          <w:tcPr/>
          <w:p>
            <w:pPr>
              <w:pStyle w:val="Compact"/>
              <w:bidi/>
            </w:pPr>
            <w:r>
              <w:rPr>
                <w:rtl/>
              </w:rPr>
              <w:t xml:space="preserve">تکیه‌گاه دو انتها:</w:t>
            </w:r>
            <w:r>
              <w:rPr>
                <w:rtl/>
              </w:rPr>
              <w:t xml:space="preserve"> </w:t>
            </w:r>
            <w:r>
              <w:rPr>
                <w:rStyle w:val="VerbatimChar"/>
                <w:rtl/>
              </w:rPr>
              <w:t xml:space="preserve">'S'</w:t>
            </w:r>
            <w:r>
              <w:rPr>
                <w:rtl/>
              </w:rPr>
              <w:t xml:space="preserve">،</w:t>
            </w:r>
            <w:r>
              <w:rPr>
                <w:rStyle w:val="VerbatimChar"/>
                <w:rtl/>
              </w:rPr>
              <w:t xml:space="preserve">'C'</w:t>
            </w:r>
            <w:r>
              <w:rPr>
                <w:rtl/>
              </w:rPr>
              <w:t xml:space="preserve">،</w:t>
            </w:r>
            <w:r>
              <w:rPr>
                <w:rStyle w:val="VerbatimChar"/>
                <w:rtl/>
              </w:rPr>
              <w:t xml:space="preserve">'F'</w:t>
            </w:r>
            <w:r>
              <w:rPr>
                <w:rtl/>
              </w:rPr>
              <w:t xml:space="preserve">،</w:t>
            </w:r>
            <w:r>
              <w:rPr>
                <w:rStyle w:val="VerbatimChar"/>
                <w:rtl/>
              </w:rPr>
              <w:t xml:space="preserve">'R'</w:t>
            </w:r>
          </w:p>
        </w:tc>
        <w:tc>
          <w:tcPr/>
          <w:p>
            <w:pPr>
              <w:pStyle w:val="Compact"/>
              <w:bidi/>
            </w:pPr>
            <w:r>
              <w:rPr>
                <w:rStyle w:val="VerbatimChar"/>
                <w:rtl/>
              </w:rPr>
              <w:t xml:space="preserve">'S'</w:t>
            </w:r>
          </w:p>
        </w:tc>
      </w:tr>
      <w:tr>
        <w:tc>
          <w:tcPr/>
          <w:p>
            <w:pPr>
              <w:pStyle w:val="Compact"/>
              <w:bidi/>
            </w:pPr>
            <w:r>
              <w:rPr>
                <w:rStyle w:val="VerbatimChar"/>
                <w:rtl/>
              </w:rPr>
              <w:t xml:space="preserve">BC_z0</w:t>
            </w:r>
            <w:r>
              <w:rPr>
                <w:rtl/>
              </w:rPr>
              <w:t xml:space="preserve">,</w:t>
            </w:r>
            <w:r>
              <w:rPr>
                <w:rStyle w:val="VerbatimChar"/>
                <w:rtl/>
              </w:rPr>
              <w:t xml:space="preserve">BC_zL</w:t>
            </w:r>
          </w:p>
        </w:tc>
        <w:tc>
          <w:tcPr/>
          <w:p>
            <w:pPr>
              <w:pStyle w:val="Compact"/>
              <w:bidi/>
            </w:pPr>
            <w:r>
              <w:rPr>
                <w:rtl/>
              </w:rPr>
              <w:t xml:space="preserve">بازنویسی هر انتها جداگانه (خالی =</w:t>
            </w:r>
            <w:r>
              <w:rPr>
                <w:rtl/>
              </w:rPr>
              <w:t xml:space="preserve"> </w:t>
            </w:r>
            <w:r>
              <w:rPr>
                <w:rStyle w:val="VerbatimChar"/>
                <w:rtl/>
              </w:rPr>
              <w:t xml:space="preserve">BC_z</w:t>
            </w:r>
            <w:r>
              <w:rPr>
                <w:rtl/>
              </w:rPr>
              <w:t xml:space="preserve">)</w:t>
            </w:r>
          </w:p>
        </w:tc>
        <w:tc>
          <w:tcPr/>
          <w:p>
            <w:pPr>
              <w:pStyle w:val="Compact"/>
              <w:bidi/>
            </w:pPr>
            <w:r>
              <w:rPr>
                <w:rStyle w:val="VerbatimChar"/>
                <w:rtl/>
              </w:rPr>
              <w:t xml:space="preserve">''</w:t>
            </w:r>
          </w:p>
        </w:tc>
      </w:tr>
      <w:tr>
        <w:tc>
          <w:tcPr/>
          <w:p>
            <w:pPr>
              <w:pStyle w:val="Compact"/>
              <w:bidi/>
            </w:pPr>
            <w:r>
              <w:rPr>
                <w:rStyle w:val="VerbatimChar"/>
                <w:rtl/>
              </w:rPr>
              <w:t xml:space="preserve">GPL_pattern</w:t>
            </w:r>
          </w:p>
        </w:tc>
        <w:tc>
          <w:tcPr/>
          <w:p>
            <w:pPr>
              <w:pStyle w:val="Compact"/>
              <w:bidi/>
            </w:pPr>
            <w:r>
              <w:rPr>
                <w:rtl/>
              </w:rPr>
              <w:t xml:space="preserve">الگوی گرافن:</w:t>
            </w:r>
            <w:r>
              <w:rPr>
                <w:rtl/>
              </w:rPr>
              <w:t xml:space="preserve"> </w:t>
            </w:r>
            <w:r>
              <w:rPr>
                <w:rStyle w:val="VerbatimChar"/>
                <w:rtl/>
              </w:rPr>
              <w:t xml:space="preserve">'UD'</w:t>
            </w:r>
            <w:r>
              <w:rPr>
                <w:rtl/>
              </w:rPr>
              <w:t xml:space="preserve">،</w:t>
            </w:r>
            <w:r>
              <w:rPr>
                <w:rStyle w:val="VerbatimChar"/>
                <w:rtl/>
              </w:rPr>
              <w:t xml:space="preserve">'O'</w:t>
            </w:r>
            <w:r>
              <w:rPr>
                <w:rtl/>
              </w:rPr>
              <w:t xml:space="preserve">،</w:t>
            </w:r>
            <w:r>
              <w:rPr>
                <w:rStyle w:val="VerbatimChar"/>
                <w:rtl/>
              </w:rPr>
              <w:t xml:space="preserve">'X'</w:t>
            </w:r>
            <w:r>
              <w:rPr>
                <w:rtl/>
              </w:rPr>
              <w:t xml:space="preserve">،</w:t>
            </w:r>
            <w:r>
              <w:rPr>
                <w:rStyle w:val="VerbatimChar"/>
                <w:rtl/>
              </w:rPr>
              <w:t xml:space="preserve">'V'</w:t>
            </w:r>
            <w:r>
              <w:rPr>
                <w:rtl/>
              </w:rPr>
              <w:t xml:space="preserve">،</w:t>
            </w:r>
            <w:r>
              <w:rPr>
                <w:rStyle w:val="VerbatimChar"/>
                <w:rtl/>
              </w:rPr>
              <w:t xml:space="preserve">'A'</w:t>
            </w:r>
          </w:p>
        </w:tc>
        <w:tc>
          <w:tcPr/>
          <w:p>
            <w:pPr>
              <w:pStyle w:val="Compact"/>
              <w:bidi/>
            </w:pPr>
            <w:r>
              <w:rPr>
                <w:rStyle w:val="VerbatimChar"/>
                <w:rtl/>
              </w:rPr>
              <w:t xml:space="preserve">'UD'</w:t>
            </w:r>
          </w:p>
        </w:tc>
      </w:tr>
      <w:tr>
        <w:tc>
          <w:tcPr/>
          <w:p>
            <w:pPr>
              <w:pStyle w:val="Compact"/>
              <w:bidi/>
            </w:pPr>
            <w:r>
              <w:rPr>
                <w:rStyle w:val="VerbatimChar"/>
                <w:rtl/>
              </w:rPr>
              <w:t xml:space="preserve">porosity_pattern</w:t>
            </w:r>
          </w:p>
        </w:tc>
        <w:tc>
          <w:tcPr/>
          <w:p>
            <w:pPr>
              <w:pStyle w:val="Compact"/>
              <w:bidi/>
            </w:pPr>
            <w:r>
              <w:rPr>
                <w:rtl/>
              </w:rPr>
              <w:t xml:space="preserve">الگوی تخلخل</w:t>
            </w:r>
          </w:p>
        </w:tc>
        <w:tc>
          <w:tcPr/>
          <w:p>
            <w:pPr>
              <w:pStyle w:val="Compact"/>
              <w:bidi/>
            </w:pPr>
            <w:r>
              <w:rPr>
                <w:rStyle w:val="VerbatimChar"/>
                <w:rtl/>
              </w:rPr>
              <w:t xml:space="preserve">'UD'</w:t>
            </w:r>
          </w:p>
        </w:tc>
      </w:tr>
      <w:tr>
        <w:tc>
          <w:tcPr/>
          <w:p>
            <w:pPr>
              <w:pStyle w:val="Compact"/>
              <w:bidi/>
            </w:pPr>
            <w:r>
              <w:rPr>
                <w:rStyle w:val="VerbatimChar"/>
                <w:rtl/>
              </w:rPr>
              <w:t xml:space="preserve">W_GPL_total</w:t>
            </w:r>
          </w:p>
        </w:tc>
        <w:tc>
          <w:tcPr/>
          <w:p>
            <w:pPr>
              <w:pStyle w:val="Compact"/>
              <w:bidi/>
            </w:pPr>
            <w:r>
              <w:rPr>
                <w:rtl/>
              </w:rPr>
              <w:t xml:space="preserve">کسر وزنی کل گرافن</w:t>
            </w:r>
          </w:p>
        </w:tc>
        <w:tc>
          <w:tcPr/>
          <w:p>
            <w:pPr>
              <w:pStyle w:val="Compact"/>
              <w:bidi/>
            </w:pPr>
            <w:r>
              <w:rPr>
                <w:rStyle w:val="VerbatimChar"/>
                <w:rtl/>
              </w:rPr>
              <w:t xml:space="preserve">0.003</w:t>
            </w:r>
          </w:p>
        </w:tc>
      </w:tr>
      <w:tr>
        <w:tc>
          <w:tcPr/>
          <w:p>
            <w:pPr>
              <w:pStyle w:val="Compact"/>
              <w:bidi/>
            </w:pPr>
            <w:r>
              <w:rPr>
                <w:rStyle w:val="VerbatimChar"/>
                <w:rtl/>
              </w:rPr>
              <w:t xml:space="preserve">em3</w:t>
            </w:r>
          </w:p>
        </w:tc>
        <w:tc>
          <w:tcPr/>
          <w:p>
            <w:pPr>
              <w:pStyle w:val="Compact"/>
              <w:bidi/>
            </w:pPr>
            <w:r>
              <w:rPr>
                <w:rtl/>
              </w:rPr>
              <w:t xml:space="preserve">ضریب جرمی تخلخل (سطح تخلخل)</w:t>
            </w:r>
          </w:p>
        </w:tc>
        <w:tc>
          <w:tcPr/>
          <w:p>
            <w:pPr>
              <w:pStyle w:val="Compact"/>
              <w:bidi/>
            </w:pPr>
            <w:r>
              <w:rPr>
                <w:rStyle w:val="VerbatimChar"/>
                <w:rtl/>
              </w:rPr>
              <w:t xml:space="preserve">0.8980</w:t>
            </w:r>
          </w:p>
        </w:tc>
      </w:tr>
      <w:tr>
        <w:tc>
          <w:tcPr/>
          <w:p>
            <w:pPr>
              <w:pStyle w:val="Compact"/>
              <w:bidi/>
            </w:pPr>
            <w:r>
              <w:rPr>
                <w:rStyle w:val="VerbatimChar"/>
                <w:rtl/>
              </w:rPr>
              <w:t xml:space="preserve">a_GPL,b_GPL,t_GPL</w:t>
            </w:r>
          </w:p>
        </w:tc>
        <w:tc>
          <w:tcPr/>
          <w:p>
            <w:pPr>
              <w:pStyle w:val="Compact"/>
              <w:bidi/>
            </w:pPr>
            <w:r>
              <w:rPr>
                <w:rtl/>
              </w:rPr>
              <w:t xml:space="preserve">نیم‌طول/نیم‌عرض/ضخامت پلاکت (m)</w:t>
            </w:r>
          </w:p>
        </w:tc>
        <w:tc>
          <w:tcPr/>
          <w:p>
            <w:pPr>
              <w:pStyle w:val="Compact"/>
              <w:bidi/>
            </w:pPr>
            <w:r>
              <w:rPr>
                <w:rStyle w:val="VerbatimChar"/>
                <w:rtl/>
              </w:rPr>
              <w:t xml:space="preserve">2.5e-6,1.5e-6,1.5e-9</w:t>
            </w:r>
          </w:p>
        </w:tc>
      </w:tr>
      <w:tr>
        <w:tc>
          <w:tcPr/>
          <w:p>
            <w:pPr>
              <w:pStyle w:val="Compact"/>
              <w:bidi/>
            </w:pPr>
            <w:r>
              <w:rPr>
                <w:rStyle w:val="VerbatimChar"/>
                <w:rtl/>
              </w:rPr>
              <w:t xml:space="preserve">NL</w:t>
            </w:r>
          </w:p>
        </w:tc>
        <w:tc>
          <w:tcPr/>
          <w:p>
            <w:pPr>
              <w:pStyle w:val="Compact"/>
              <w:bidi/>
            </w:pPr>
            <w:r>
              <w:rPr>
                <w:rtl/>
              </w:rPr>
              <w:t xml:space="preserve">تعداد لایه</w:t>
            </w:r>
          </w:p>
        </w:tc>
        <w:tc>
          <w:tcPr/>
          <w:p>
            <w:pPr>
              <w:pStyle w:val="Compact"/>
              <w:bidi/>
            </w:pPr>
            <w:r>
              <w:rPr>
                <w:rStyle w:val="VerbatimChar"/>
                <w:rtl/>
              </w:rPr>
              <w:t xml:space="preserve">7</w:t>
            </w:r>
          </w:p>
        </w:tc>
      </w:tr>
      <w:tr>
        <w:tc>
          <w:tcPr/>
          <w:p>
            <w:pPr>
              <w:pStyle w:val="Compact"/>
              <w:bidi/>
            </w:pPr>
            <w:r>
              <w:rPr>
                <w:rStyle w:val="VerbatimChar"/>
                <w:rtl/>
              </w:rPr>
              <w:t xml:space="preserve">R_i,R_o,L</w:t>
            </w:r>
          </w:p>
        </w:tc>
        <w:tc>
          <w:tcPr/>
          <w:p>
            <w:pPr>
              <w:pStyle w:val="Compact"/>
              <w:bidi/>
            </w:pPr>
            <w:r>
              <w:rPr>
                <w:rtl/>
              </w:rPr>
              <w:t xml:space="preserve">شعاع داخلی/خارجی/طول (m)</w:t>
            </w:r>
          </w:p>
        </w:tc>
        <w:tc>
          <w:tcPr/>
          <w:p>
            <w:pPr>
              <w:pStyle w:val="Compact"/>
              <w:bidi/>
            </w:pPr>
            <w:r>
              <w:rPr>
                <w:rStyle w:val="VerbatimChar"/>
                <w:rtl/>
              </w:rPr>
              <w:t xml:space="preserve">1.0,1.5,2.1</w:t>
            </w:r>
          </w:p>
        </w:tc>
      </w:tr>
      <w:tr>
        <w:tc>
          <w:tcPr/>
          <w:p>
            <w:pPr>
              <w:pStyle w:val="Compact"/>
              <w:bidi/>
            </w:pPr>
            <w:r>
              <w:rPr>
                <w:rStyle w:val="VerbatimChar"/>
                <w:rtl/>
              </w:rPr>
              <w:t xml:space="preserve">N_r,N_z</w:t>
            </w:r>
          </w:p>
        </w:tc>
        <w:tc>
          <w:tcPr/>
          <w:p>
            <w:pPr>
              <w:pStyle w:val="Compact"/>
              <w:bidi/>
            </w:pPr>
            <w:r>
              <w:rPr>
                <w:rtl/>
              </w:rPr>
              <w:t xml:space="preserve">نقاط DQ شعاعی/محوری</w:t>
            </w:r>
          </w:p>
        </w:tc>
        <w:tc>
          <w:tcPr/>
          <w:p>
            <w:pPr>
              <w:pStyle w:val="Compact"/>
              <w:bidi/>
            </w:pPr>
            <w:r>
              <w:rPr>
                <w:rStyle w:val="VerbatimChar"/>
                <w:rtl/>
              </w:rPr>
              <w:t xml:space="preserve">15,11</w:t>
            </w:r>
          </w:p>
        </w:tc>
      </w:tr>
      <w:tr>
        <w:tc>
          <w:tcPr/>
          <w:p>
            <w:pPr>
              <w:pStyle w:val="Compact"/>
              <w:bidi/>
            </w:pPr>
            <w:r>
              <w:rPr>
                <w:rStyle w:val="VerbatimChar"/>
                <w:rtl/>
              </w:rPr>
              <w:t xml:space="preserve">T_in_val</w:t>
            </w:r>
          </w:p>
        </w:tc>
        <w:tc>
          <w:tcPr/>
          <w:p>
            <w:pPr>
              <w:pStyle w:val="Compact"/>
              <w:bidi/>
            </w:pPr>
            <w:r>
              <w:rPr>
                <w:rtl/>
              </w:rPr>
              <w:t xml:space="preserve">دمای نهایی سطح داخلی (K)</w:t>
            </w:r>
          </w:p>
        </w:tc>
        <w:tc>
          <w:tcPr/>
          <w:p>
            <w:pPr>
              <w:pStyle w:val="Compact"/>
              <w:bidi/>
            </w:pPr>
            <w:r>
              <w:rPr>
                <w:rStyle w:val="VerbatimChar"/>
                <w:rtl/>
              </w:rPr>
              <w:t xml:space="preserve">600</w:t>
            </w:r>
          </w:p>
        </w:tc>
      </w:tr>
      <w:tr>
        <w:tc>
          <w:tcPr/>
          <w:p>
            <w:pPr>
              <w:pStyle w:val="Compact"/>
              <w:bidi/>
            </w:pPr>
            <w:r>
              <w:rPr>
                <w:rStyle w:val="VerbatimChar"/>
                <w:rtl/>
              </w:rPr>
              <w:t xml:space="preserve">h_c</w:t>
            </w:r>
          </w:p>
        </w:tc>
        <w:tc>
          <w:tcPr/>
          <w:p>
            <w:pPr>
              <w:pStyle w:val="Compact"/>
              <w:bidi/>
            </w:pPr>
            <w:r>
              <w:rPr>
                <w:rtl/>
              </w:rPr>
              <w:t xml:space="preserve">ضریب همرفت سطح خارجی (W/m²K)</w:t>
            </w:r>
          </w:p>
        </w:tc>
        <w:tc>
          <w:tcPr/>
          <w:p>
            <w:pPr>
              <w:pStyle w:val="Compact"/>
              <w:bidi/>
            </w:pPr>
            <w:r>
              <w:rPr>
                <w:rStyle w:val="VerbatimChar"/>
                <w:rtl/>
              </w:rPr>
              <w:t xml:space="preserve">10</w:t>
            </w:r>
          </w:p>
        </w:tc>
      </w:tr>
      <w:tr>
        <w:tc>
          <w:tcPr/>
          <w:p>
            <w:pPr>
              <w:pStyle w:val="Compact"/>
              <w:bidi/>
            </w:pPr>
            <w:r>
              <w:rPr>
                <w:rStyle w:val="VerbatimChar"/>
                <w:rtl/>
              </w:rPr>
              <w:t xml:space="preserve">P_i</w:t>
            </w:r>
          </w:p>
        </w:tc>
        <w:tc>
          <w:tcPr/>
          <w:p>
            <w:pPr>
              <w:pStyle w:val="Compact"/>
              <w:bidi/>
            </w:pPr>
            <w:r>
              <w:rPr>
                <w:rtl/>
              </w:rPr>
              <w:t xml:space="preserve">فشار داخلی (Pa)</w:t>
            </w:r>
          </w:p>
        </w:tc>
        <w:tc>
          <w:tcPr/>
          <w:p>
            <w:pPr>
              <w:pStyle w:val="Compact"/>
              <w:bidi/>
            </w:pPr>
            <w:r>
              <w:rPr>
                <w:rStyle w:val="VerbatimChar"/>
                <w:rtl/>
              </w:rPr>
              <w:t xml:space="preserve">50e6</w:t>
            </w:r>
          </w:p>
        </w:tc>
      </w:tr>
      <w:tr>
        <w:tc>
          <w:tcPr/>
          <w:p>
            <w:pPr>
              <w:pStyle w:val="Compact"/>
              <w:bidi/>
            </w:pPr>
            <w:r>
              <w:rPr>
                <w:rStyle w:val="VerbatimChar"/>
                <w:rtl/>
              </w:rPr>
              <w:t xml:space="preserve">total_time</w:t>
            </w:r>
            <w:r>
              <w:rPr>
                <w:rtl/>
              </w:rPr>
              <w:t xml:space="preserve">,</w:t>
            </w:r>
            <w:r>
              <w:rPr>
                <w:rStyle w:val="VerbatimChar"/>
                <w:rtl/>
              </w:rPr>
              <w:t xml:space="preserve">dt</w:t>
            </w:r>
          </w:p>
        </w:tc>
        <w:tc>
          <w:tcPr/>
          <w:p>
            <w:pPr>
              <w:pStyle w:val="Compact"/>
              <w:bidi/>
            </w:pPr>
            <w:r>
              <w:rPr>
                <w:rtl/>
              </w:rPr>
              <w:t xml:space="preserve">زمان کل/گام زمانی (s)</w:t>
            </w:r>
          </w:p>
        </w:tc>
        <w:tc>
          <w:tcPr/>
          <w:p>
            <w:pPr>
              <w:pStyle w:val="Compact"/>
              <w:bidi/>
            </w:pPr>
            <w:r>
              <w:rPr>
                <w:rStyle w:val="VerbatimChar"/>
                <w:rtl/>
              </w:rPr>
              <w:t xml:space="preserve">3000,1</w:t>
            </w:r>
          </w:p>
        </w:tc>
      </w:tr>
      <w:tr>
        <w:tc>
          <w:tcPr/>
          <w:p>
            <w:pPr>
              <w:pStyle w:val="Compact"/>
              <w:bidi/>
            </w:pPr>
            <w:r>
              <w:rPr>
                <w:rStyle w:val="VerbatimChar"/>
                <w:rtl/>
              </w:rPr>
              <w:t xml:space="preserve">gam,bet</w:t>
            </w:r>
          </w:p>
        </w:tc>
        <w:tc>
          <w:tcPr/>
          <w:p>
            <w:pPr>
              <w:pStyle w:val="Compact"/>
              <w:bidi/>
            </w:pPr>
            <w:r>
              <w:rPr>
                <w:rtl/>
              </w:rPr>
              <w:t xml:space="preserve">پارامترهای نیومارک δ,β</w:t>
            </w:r>
          </w:p>
        </w:tc>
        <w:tc>
          <w:tcPr/>
          <w:p>
            <w:pPr>
              <w:pStyle w:val="Compact"/>
              <w:bidi/>
            </w:pPr>
            <w:r>
              <w:rPr>
                <w:rStyle w:val="VerbatimChar"/>
                <w:rtl/>
              </w:rPr>
              <w:t xml:space="preserve">0.5,0.25</w:t>
            </w:r>
          </w:p>
        </w:tc>
      </w:tr>
    </w:tbl>
    <w:p>
      <w:pPr>
        <w:bidi/>
      </w:pPr>
      <w:r>
        <w:rPr>
          <w:b/>
          <w:bCs/>
          <w:rtl/>
        </w:rPr>
        <w:t xml:space="preserve">توجه:</w:t>
      </w:r>
      <w:r>
        <w:rPr>
          <w:rtl/>
        </w:rPr>
        <w:t xml:space="preserve"> </w:t>
      </w:r>
      <w:r>
        <w:rPr>
          <w:rtl/>
        </w:rPr>
        <w:t xml:space="preserve">در نسخهٔ</w:t>
      </w:r>
      <w:r>
        <w:rPr>
          <w:rtl/>
        </w:rPr>
        <w:t xml:space="preserve"> </w:t>
      </w:r>
      <w:r>
        <w:rPr>
          <w:b/>
          <w:bCs/>
          <w:rtl/>
        </w:rPr>
        <w:t xml:space="preserve">R8</w:t>
      </w:r>
      <w:r>
        <w:rPr>
          <w:rtl/>
        </w:rPr>
        <w:t xml:space="preserve"> </w:t>
      </w:r>
      <w:r>
        <w:rPr>
          <w:rtl/>
        </w:rPr>
        <w:t xml:space="preserve">مقادیرِ پیش‌فرضِ ستونِ بالا همان</w:t>
      </w:r>
      <w:r>
        <w:rPr>
          <w:rtl/>
        </w:rPr>
        <w:t xml:space="preserve"> </w:t>
      </w:r>
      <w:r>
        <w:rPr>
          <w:b/>
          <w:bCs/>
          <w:rtl/>
        </w:rPr>
        <w:t xml:space="preserve">حالتِ مرجعِ رساله</w:t>
      </w:r>
      <w:r>
        <w:rPr>
          <w:rtl/>
        </w:rPr>
        <w:t xml:space="preserve">‌اند</w:t>
      </w:r>
      <w:r>
        <w:rPr>
          <w:rtl/>
        </w:rPr>
        <w:t xml:space="preserve"> </w:t>
      </w:r>
      <w:r>
        <w:rPr>
          <w:rtl/>
        </w:rPr>
        <w:t xml:space="preserve">(استوانهٔ توخالیِ ضخیم با</w:t>
      </w:r>
      <w:r>
        <w:rPr>
          <w:rtl/>
        </w:rPr>
        <w:t xml:space="preserve"> </w:t>
      </w:r>
      <m:oMath>
        <m:sSub>
          <m:e>
            <m:r>
              <m:t>R</m:t>
            </m:r>
          </m:e>
          <m:sub>
            <m:r>
              <m:t>i</m:t>
            </m:r>
          </m:sub>
        </m:sSub>
        <m:r>
          <m:rPr>
            <m:sty m:val="p"/>
          </m:rPr>
          <m:t>=</m:t>
        </m:r>
        <m:r>
          <m:t>1</m:t>
        </m:r>
        <m:r>
          <m:rPr>
            <m:sty m:val="p"/>
          </m:rPr>
          <m:t>,</m:t>
        </m:r>
        <m:r>
          <m:t>0</m:t>
        </m:r>
      </m:oMath>
      <w:r>
        <w:rPr>
          <w:rtl/>
        </w:rPr>
        <w:t xml:space="preserve"> </w:t>
      </w:r>
      <w:r>
        <w:rPr>
          <w:rtl/>
        </w:rPr>
        <w:t xml:space="preserve">m،</w:t>
      </w:r>
      <w:r>
        <w:rPr>
          <w:rtl/>
        </w:rPr>
        <w:t xml:space="preserve"> </w:t>
      </w:r>
      <m:oMath>
        <m:sSub>
          <m:e>
            <m:r>
              <m:t>R</m:t>
            </m:r>
          </m:e>
          <m:sub>
            <m:r>
              <m:t>o</m:t>
            </m:r>
          </m:sub>
        </m:sSub>
        <m:r>
          <m:rPr>
            <m:sty m:val="p"/>
          </m:rPr>
          <m:t>=</m:t>
        </m:r>
        <m:r>
          <m:t>1</m:t>
        </m:r>
        <m:r>
          <m:rPr>
            <m:sty m:val="p"/>
          </m:rPr>
          <m:t>,</m:t>
        </m:r>
        <m:r>
          <m:t>5</m:t>
        </m:r>
      </m:oMath>
      <w:r>
        <w:rPr>
          <w:rtl/>
        </w:rPr>
        <w:t xml:space="preserve"> </w:t>
      </w:r>
      <w:r>
        <w:rPr>
          <w:rtl/>
        </w:rPr>
        <w:t xml:space="preserve">m، ضخامت جدار</w:t>
      </w:r>
      <w:r>
        <w:rPr>
          <w:rtl/>
        </w:rPr>
        <w:t xml:space="preserve"> </w:t>
      </w:r>
      <m:oMath>
        <m:r>
          <m:t>h</m:t>
        </m:r>
        <m:r>
          <m:rPr>
            <m:sty m:val="p"/>
          </m:rPr>
          <m:t>=</m:t>
        </m:r>
        <m:r>
          <m:t>0</m:t>
        </m:r>
        <m:r>
          <m:rPr>
            <m:sty m:val="p"/>
          </m:rPr>
          <m:t>,</m:t>
        </m:r>
        <m:r>
          <m:t>5</m:t>
        </m:r>
      </m:oMath>
      <w:r>
        <w:rPr>
          <w:rtl/>
        </w:rPr>
        <w:t xml:space="preserve"> </w:t>
      </w:r>
      <w:r>
        <w:rPr>
          <w:rtl/>
        </w:rPr>
        <w:t xml:space="preserve">m، طول</w:t>
      </w:r>
      <w:r>
        <w:rPr>
          <w:rtl/>
        </w:rPr>
        <w:t xml:space="preserve"> </w:t>
      </w:r>
      <m:oMath>
        <m:r>
          <m:t>L</m:t>
        </m:r>
        <m:r>
          <m:rPr>
            <m:sty m:val="p"/>
          </m:rPr>
          <m:t>=</m:t>
        </m:r>
        <m:r>
          <m:t>2</m:t>
        </m:r>
        <m:r>
          <m:rPr>
            <m:sty m:val="p"/>
          </m:rPr>
          <m:t>,</m:t>
        </m:r>
        <m:r>
          <m:t>1</m:t>
        </m:r>
      </m:oMath>
      <w:r>
        <w:rPr>
          <w:rtl/>
        </w:rPr>
        <w:t xml:space="preserve"> </w:t>
      </w:r>
      <w:r>
        <w:rPr>
          <w:rtl/>
        </w:rPr>
        <w:t xml:space="preserve">m،</w:t>
      </w:r>
      <w:r>
        <w:rPr>
          <w:rtl/>
        </w:rPr>
        <w:t xml:space="preserve"> </w:t>
      </w:r>
      <m:oMath>
        <m:sSub>
          <m:e>
            <m:r>
              <m:t>N</m:t>
            </m:r>
          </m:e>
          <m:sub>
            <m:r>
              <m:t>L</m:t>
            </m:r>
          </m:sub>
        </m:sSub>
        <m:r>
          <m:rPr>
            <m:sty m:val="p"/>
          </m:rPr>
          <m:t>=</m:t>
        </m:r>
        <m:r>
          <m:t>7</m:t>
        </m:r>
      </m:oMath>
      <w:r>
        <w:rPr>
          <w:rtl/>
        </w:rPr>
        <w:t xml:space="preserve"> </w:t>
      </w:r>
      <w:r>
        <w:rPr>
          <w:rtl/>
        </w:rPr>
        <w:t xml:space="preserve">لایه با فصل‌های مشترک در</w:t>
      </w:r>
      <w:r>
        <w:rPr>
          <w:rtl/>
        </w:rPr>
        <w:t xml:space="preserve"> </w:t>
      </w:r>
      <m:oMath>
        <m:r>
          <m:t>ξ</m:t>
        </m:r>
        <m:r>
          <m:rPr>
            <m:sty m:val="p"/>
          </m:rPr>
          <m:t>=</m:t>
        </m:r>
        <m:r>
          <m:t>k</m:t>
        </m:r>
        <m:r>
          <m:rPr>
            <m:sty m:val="p"/>
          </m:rPr>
          <m:t>/</m:t>
        </m:r>
        <m:r>
          <m:t>7</m:t>
        </m:r>
      </m:oMath>
      <w:r>
        <w:rPr>
          <w:rtl/>
        </w:rPr>
        <w:t xml:space="preserve">، شبکهٔ قفل‌شدهٔ</w:t>
      </w:r>
      <w:r>
        <w:rPr>
          <w:rtl/>
        </w:rPr>
        <w:t xml:space="preserve"> </w:t>
      </w:r>
      <m:oMath>
        <m:sSub>
          <m:e>
            <m:r>
              <m:t>N</m:t>
            </m:r>
          </m:e>
          <m:sub>
            <m:r>
              <m:t>r</m:t>
            </m:r>
          </m:sub>
        </m:sSub>
        <m:r>
          <m:rPr>
            <m:sty m:val="p"/>
          </m:rPr>
          <m:t>=</m:t>
        </m:r>
        <m:r>
          <m:t>15</m:t>
        </m:r>
      </m:oMath>
      <w:r>
        <w:rPr>
          <w:rtl/>
        </w:rPr>
        <w:t xml:space="preserve">/</w:t>
      </w:r>
      <m:oMath>
        <m:sSub>
          <m:e>
            <m:r>
              <m:t>N</m:t>
            </m:r>
          </m:e>
          <m:sub>
            <m:r>
              <m:t>z</m:t>
            </m:r>
          </m:sub>
        </m:sSub>
        <m:r>
          <m:rPr>
            <m:sty m:val="p"/>
          </m:rPr>
          <m:t>=</m:t>
        </m:r>
        <m:r>
          <m:t>11</m:t>
        </m:r>
      </m:oMath>
      <w:r>
        <w:rPr>
          <w:rtl/>
        </w:rPr>
        <w:t xml:space="preserve">، بارگذاریِ ۳۰۰→۶۰۰ کلوین،</w:t>
      </w:r>
      <w:r>
        <w:rPr>
          <w:rtl/>
        </w:rPr>
        <w:t xml:space="preserve"> </w:t>
      </w:r>
      <m:oMath>
        <m:sSub>
          <m:e>
            <m:r>
              <m:t>P</m:t>
            </m:r>
          </m:e>
          <m:sub>
            <m:r>
              <m:t>i</m:t>
            </m:r>
          </m:sub>
        </m:sSub>
        <m:r>
          <m:rPr>
            <m:sty m:val="p"/>
          </m:rPr>
          <m:t>=</m:t>
        </m:r>
        <m:r>
          <m:t>50</m:t>
        </m:r>
      </m:oMath>
      <w:r>
        <w:rPr>
          <w:rtl/>
        </w:rPr>
        <w:t xml:space="preserve"> </w:t>
      </w:r>
      <w:r>
        <w:rPr>
          <w:rtl/>
        </w:rPr>
        <w:t xml:space="preserve">مگاپاسکال،</w:t>
      </w:r>
      <w:r>
        <w:rPr>
          <w:rtl/>
        </w:rPr>
        <w:t xml:space="preserve"> </w:t>
      </w:r>
      <m:oMath>
        <m:sSub>
          <m:e>
            <m:r>
              <m:t>τ</m:t>
            </m:r>
          </m:e>
          <m:sub>
            <m:r>
              <m:t>0</m:t>
            </m:r>
          </m:sub>
        </m:sSub>
        <m:r>
          <m:rPr>
            <m:sty m:val="p"/>
          </m:rPr>
          <m:t>=</m:t>
        </m:r>
        <m:r>
          <m:t>418</m:t>
        </m:r>
      </m:oMath>
      <w:r>
        <w:rPr>
          <w:rtl/>
        </w:rPr>
        <w:t xml:space="preserve"> </w:t>
      </w:r>
      <w:r>
        <w:rPr>
          <w:rtl/>
        </w:rPr>
        <w:t xml:space="preserve">ثانیه،</w:t>
      </w:r>
      <w:r>
        <w:rPr>
          <w:rtl/>
        </w:rPr>
        <w:t xml:space="preserve"> </w:t>
      </w:r>
      <m:oMath>
        <m:r>
          <m:rPr>
            <m:sty m:val="p"/>
          </m:rPr>
          <m:t>۳</m:t>
        </m:r>
        <m:r>
          <m:rPr>
            <m:sty m:val="p"/>
          </m:rPr>
          <m:t>۰</m:t>
        </m:r>
        <m:r>
          <m:rPr>
            <m:sty m:val="p"/>
          </m:rPr>
          <m:t>۰</m:t>
        </m:r>
        <m:r>
          <m:rPr>
            <m:sty m:val="p"/>
          </m:rPr>
          <m:t>۰</m:t>
        </m:r>
      </m:oMath>
      <w:r>
        <w:rPr>
          <w:rtl/>
        </w:rPr>
        <w:t xml:space="preserve"> </w:t>
      </w:r>
      <w:r>
        <w:rPr>
          <w:rtl/>
        </w:rPr>
        <w:t xml:space="preserve">ثانیه با گام</w:t>
      </w:r>
      <w:r>
        <w:rPr>
          <w:rtl/>
        </w:rPr>
        <w:t xml:space="preserve"> </w:t>
      </w:r>
      <m:oMath>
        <m:r>
          <m:rPr>
            <m:sty m:val="p"/>
          </m:rPr>
          <m:t>۱</m:t>
        </m:r>
      </m:oMath>
      <w:r>
        <w:rPr>
          <w:rtl/>
        </w:rPr>
        <w:t xml:space="preserve"> </w:t>
      </w:r>
      <w:r>
        <w:rPr>
          <w:rtl/>
        </w:rPr>
        <w:t xml:space="preserve">ثانیه). بنابراین اجرای مستقیمِ</w:t>
      </w:r>
      <w:r>
        <w:rPr>
          <w:rtl/>
        </w:rPr>
        <w:t xml:space="preserve"> </w:t>
      </w:r>
      <w:r>
        <w:rPr>
          <w:rStyle w:val="VerbatimChar"/>
          <w:rtl/>
        </w:rPr>
        <w:t xml:space="preserve">claude_R8</w:t>
      </w:r>
      <w:r>
        <w:rPr>
          <w:rtl/>
        </w:rPr>
        <w:t xml:space="preserve"> </w:t>
      </w:r>
      <w:r>
        <w:rPr>
          <w:rtl/>
        </w:rPr>
        <w:t xml:space="preserve">همین حالتِ مرجع را</w:t>
      </w:r>
      <w:r>
        <w:rPr>
          <w:rtl/>
        </w:rPr>
        <w:t xml:space="preserve"> </w:t>
      </w:r>
      <w:r>
        <w:rPr>
          <w:rtl/>
        </w:rPr>
        <w:t xml:space="preserve">بازتولید می‌کند (برخلافِ R7 که به یک هندسهٔ آزمونِ کوچک پیش‌فرض بود).</w:t>
      </w:r>
      <w:r>
        <w:rPr>
          <w:rtl/>
        </w:rPr>
        <w:t xml:space="preserve"> </w:t>
      </w:r>
      <w:r>
        <w:rPr>
          <w:b/>
          <w:bCs/>
          <w:rtl/>
        </w:rPr>
        <w:t xml:space="preserve">تنها استثنا:</w:t>
      </w:r>
      <w:r>
        <w:rPr>
          <w:rtl/>
        </w:rPr>
        <w:t xml:space="preserve"> </w:t>
      </w:r>
      <w:r>
        <w:rPr>
          <w:rtl/>
        </w:rPr>
        <w:t xml:space="preserve">ضریبِ تخلخلِ پیش‌فرضِ فایل (</w:t>
      </w:r>
      <m:oMath>
        <m:r>
          <m:t>e</m:t>
        </m:r>
        <m:r>
          <m:t>m</m:t>
        </m:r>
        <m:r>
          <m:t>3</m:t>
        </m:r>
        <m:r>
          <m:rPr>
            <m:sty m:val="p"/>
          </m:rPr>
          <m:t>=</m:t>
        </m:r>
        <m:r>
          <m:t>0</m:t>
        </m:r>
        <m:r>
          <m:rPr>
            <m:sty m:val="p"/>
          </m:rPr>
          <m:t>,</m:t>
        </m:r>
        <m:r>
          <m:t>8980</m:t>
        </m:r>
      </m:oMath>
      <w:r>
        <w:rPr>
          <w:rtl/>
        </w:rPr>
        <w:t xml:space="preserve">) با مقدارِ به‌کاررفته در کارزار/فصل چهارم</w:t>
      </w:r>
      <w:r>
        <w:rPr>
          <w:rtl/>
        </w:rPr>
        <w:t xml:space="preserve"> </w:t>
      </w:r>
      <w:r>
        <w:rPr>
          <w:rtl/>
        </w:rPr>
        <w:t xml:space="preserve">(</w:t>
      </w:r>
      <m:oMath>
        <m:r>
          <m:t>e</m:t>
        </m:r>
        <m:r>
          <m:t>m</m:t>
        </m:r>
        <m:r>
          <m:t>3</m:t>
        </m:r>
        <m:r>
          <m:rPr>
            <m:sty m:val="p"/>
          </m:rPr>
          <m:t>=</m:t>
        </m:r>
        <m:r>
          <m:t>0</m:t>
        </m:r>
        <m:r>
          <m:rPr>
            <m:sty m:val="p"/>
          </m:rPr>
          <m:t>,</m:t>
        </m:r>
        <m:r>
          <m:t>8604</m:t>
        </m:r>
      </m:oMath>
      <w:r>
        <w:rPr>
          <w:rtl/>
        </w:rPr>
        <w:t xml:space="preserve">) یکی نیست، زیرا بخشِ تخلخل عمداً تا نهایی‌شدن بر پایهٔ فایل MZ (بند</w:t>
      </w:r>
      <w:r>
        <w:rPr>
          <w:rtl/>
        </w:rPr>
        <w:t xml:space="preserve"> </w:t>
      </w:r>
      <w:r>
        <w:rPr>
          <w:rtl/>
        </w:rPr>
        <w:t xml:space="preserve">A7) دست‌نخورده مانده است؛ پس اجرای مستقلِ R8 در هندسه و بارگذاری با حالتِ مرجع یکی است</w:t>
      </w:r>
      <w:r>
        <w:rPr>
          <w:rtl/>
        </w:rPr>
        <w:t xml:space="preserve"> </w:t>
      </w:r>
      <w:r>
        <w:rPr>
          <w:rtl/>
        </w:rPr>
        <w:t xml:space="preserve">اما در ضریبِ تخلخل باید</w:t>
      </w:r>
      <w:r>
        <w:rPr>
          <w:rtl/>
        </w:rPr>
        <w:t xml:space="preserve"> </w:t>
      </w:r>
      <w:r>
        <w:rPr>
          <w:rStyle w:val="VerbatimChar"/>
          <w:rtl/>
        </w:rPr>
        <w:t xml:space="preserve">em3=0.8604</w:t>
      </w:r>
      <w:r>
        <w:rPr>
          <w:rtl/>
        </w:rPr>
        <w:t xml:space="preserve"> </w:t>
      </w:r>
      <w:r>
        <w:rPr>
          <w:rtl/>
        </w:rPr>
        <w:t xml:space="preserve">از راه</w:t>
      </w:r>
      <w:r>
        <w:rPr>
          <w:rtl/>
        </w:rPr>
        <w:t xml:space="preserve"> </w:t>
      </w:r>
      <w:r>
        <w:rPr>
          <w:rStyle w:val="VerbatimChar"/>
          <w:rtl/>
        </w:rPr>
        <w:t xml:space="preserve">cfg</w:t>
      </w:r>
      <w:r>
        <w:rPr>
          <w:rtl/>
        </w:rPr>
        <w:t xml:space="preserve"> </w:t>
      </w:r>
      <w:r>
        <w:rPr>
          <w:rtl/>
        </w:rPr>
        <w:t xml:space="preserve">نشانده شود.</w:t>
      </w:r>
    </w:p>
    <w:p>
      <w:pPr>
        <w:pStyle w:val="BlockText"/>
        <w:bidi/>
      </w:pPr>
      <w:r>
        <w:rPr>
          <w:b/>
          <w:bCs/>
          <w:rtl/>
        </w:rPr>
        <w:t xml:space="preserve">توجه (الگوهای تخلخل):</w:t>
      </w:r>
      <w:r>
        <w:rPr>
          <w:rtl/>
        </w:rPr>
        <w:t xml:space="preserve"> </w:t>
      </w:r>
      <w:r>
        <w:rPr>
          <w:rtl/>
        </w:rPr>
        <w:t xml:space="preserve">الگوهای تخلخل (UD/O/X/V/A) از روی فرمول‌های</w:t>
      </w:r>
      <w:r>
        <w:rPr>
          <w:rtl/>
        </w:rPr>
        <w:t xml:space="preserve"> </w:t>
      </w:r>
      <w:r>
        <w:rPr>
          <w:rStyle w:val="VerbatimChar"/>
          <w:rtl/>
        </w:rPr>
        <w:t xml:space="preserve">MZ-R 0.docx</w:t>
      </w:r>
      <w:r>
        <w:rPr>
          <w:rtl/>
        </w:rPr>
        <w:t xml:space="preserve"> </w:t>
      </w:r>
      <w:r>
        <w:rPr>
          <w:rtl/>
        </w:rPr>
        <w:t xml:space="preserve">پیاده‌سازی شده‌اند و از نسخهٔ R3_1 به بعد</w:t>
      </w:r>
      <w:r>
        <w:rPr>
          <w:rtl/>
        </w:rPr>
        <w:t xml:space="preserve"> </w:t>
      </w:r>
      <w:r>
        <w:rPr>
          <w:b/>
          <w:bCs/>
          <w:rtl/>
        </w:rPr>
        <w:t xml:space="preserve">هیچ هشدارِ زمان‌اجرایی</w:t>
      </w:r>
      <w:r>
        <w:rPr>
          <w:rtl/>
        </w:rPr>
        <w:t xml:space="preserve"> </w:t>
      </w:r>
      <w:r>
        <w:rPr>
          <w:rtl/>
        </w:rPr>
        <w:t xml:space="preserve">برای آن‌ها صادر</w:t>
      </w:r>
      <w:r>
        <w:rPr>
          <w:rtl/>
        </w:rPr>
        <w:t xml:space="preserve"> </w:t>
      </w:r>
      <w:r>
        <w:rPr>
          <w:rtl/>
        </w:rPr>
        <w:t xml:space="preserve">نمی‌شود (تنها هشدارِ باقی‌مانده مربوط به نامِ نامعتبرِ میدانِ</w:t>
      </w:r>
      <w:r>
        <w:rPr>
          <w:rtl/>
        </w:rPr>
        <w:t xml:space="preserve"> </w:t>
      </w:r>
      <w:r>
        <w:rPr>
          <w:rStyle w:val="VerbatimChar"/>
          <w:rtl/>
        </w:rPr>
        <w:t xml:space="preserve">cfg</w:t>
      </w:r>
      <w:r>
        <w:rPr>
          <w:rtl/>
        </w:rPr>
        <w:t xml:space="preserve"> </w:t>
      </w:r>
      <w:r>
        <w:rPr>
          <w:rtl/>
        </w:rPr>
        <w:t xml:space="preserve">است). طبق بازخورد</w:t>
      </w:r>
      <w:r>
        <w:rPr>
          <w:rtl/>
        </w:rPr>
        <w:t xml:space="preserve"> </w:t>
      </w:r>
      <w:r>
        <w:rPr>
          <w:rtl/>
        </w:rPr>
        <w:t xml:space="preserve">Prom.2 (بند ز / A7) نهایی‌سازیِ روابطِ تخلخل بر پایهٔ فایل MZ بر عهدهٔ نویسنده است و</w:t>
      </w:r>
      <w:r>
        <w:rPr>
          <w:rtl/>
        </w:rPr>
        <w:t xml:space="preserve"> </w:t>
      </w:r>
      <w:r>
        <w:rPr>
          <w:rtl/>
        </w:rPr>
        <w:t xml:space="preserve">بلوکِ تخلخل تا آن زمان دست‌نخورده نگه داشته شده است.</w:t>
      </w:r>
    </w:p>
    <w:bookmarkEnd w:id="10"/>
    <w:bookmarkStart w:id="11" w:name="X1d2dd123e2032916be56e99c2a28bec1d8ceea1"/>
    <w:p>
      <w:pPr>
        <w:pStyle w:val="Heading2"/>
        <w:bidi/>
      </w:pPr>
      <w:r>
        <w:rPr>
          <w:rtl/>
        </w:rPr>
        <w:t xml:space="preserve">۳. اجرای دسته‌ای با سازوکار</w:t>
      </w:r>
      <w:r>
        <w:rPr>
          <w:rtl/>
        </w:rPr>
        <w:t xml:space="preserve"> </w:t>
      </w:r>
      <w:r>
        <w:rPr>
          <w:rStyle w:val="VerbatimChar"/>
          <w:rtl/>
        </w:rPr>
        <w:t xml:space="preserve">cfg</w:t>
      </w:r>
      <w:r>
        <w:rPr>
          <w:rtl/>
        </w:rPr>
        <w:t xml:space="preserve"> </w:t>
      </w:r>
      <w:r>
        <w:rPr>
          <w:rtl/>
        </w:rPr>
        <w:t xml:space="preserve">(بدون ویرایش فایل)</w:t>
      </w:r>
    </w:p>
    <w:p>
      <w:pPr>
        <w:bidi/>
      </w:pPr>
      <w:r>
        <w:rPr>
          <w:rtl/>
        </w:rPr>
        <w:t xml:space="preserve">برای مطالعات پارامتری، فایل حل‌گر ویرایش</w:t>
      </w:r>
      <w:r>
        <w:rPr>
          <w:rtl/>
        </w:rPr>
        <w:t xml:space="preserve"> </w:t>
      </w:r>
      <w:r>
        <w:rPr>
          <w:b/>
          <w:bCs/>
          <w:rtl/>
        </w:rPr>
        <w:t xml:space="preserve">نمی‌شود</w:t>
      </w:r>
      <w:r>
        <w:rPr>
          <w:rtl/>
        </w:rPr>
        <w:t xml:space="preserve">؛ به‌جای آن یک ساختار</w:t>
      </w:r>
      <w:r>
        <w:rPr>
          <w:rtl/>
        </w:rPr>
        <w:t xml:space="preserve"> </w:t>
      </w:r>
      <w:r>
        <w:rPr>
          <w:rStyle w:val="VerbatimChar"/>
          <w:rtl/>
        </w:rPr>
        <w:t xml:space="preserve">cfg</w:t>
      </w:r>
      <w:r>
        <w:rPr>
          <w:rtl/>
        </w:rPr>
        <w:t xml:space="preserve"> </w:t>
      </w:r>
      <w:r>
        <w:rPr>
          <w:rtl/>
        </w:rPr>
        <w:t xml:space="preserve">در فضای کاری ساخته می‌شود و حل‌گر مقادیر آن را پس از بلوک پیکربندی اعمال</w:t>
      </w:r>
      <w:r>
        <w:rPr>
          <w:rtl/>
        </w:rPr>
        <w:t xml:space="preserve"> </w:t>
      </w:r>
      <w:r>
        <w:rPr>
          <w:rtl/>
        </w:rPr>
        <w:t xml:space="preserve">می‌کند. حل‌گر در ابتدا</w:t>
      </w:r>
      <w:r>
        <w:rPr>
          <w:rtl/>
        </w:rPr>
        <w:t xml:space="preserve"> </w:t>
      </w:r>
      <w:r>
        <w:rPr>
          <w:rStyle w:val="VerbatimChar"/>
          <w:rtl/>
        </w:rPr>
        <w:t xml:space="preserve">clearvars -except cfg</w:t>
      </w:r>
      <w:r>
        <w:rPr>
          <w:rtl/>
        </w:rPr>
        <w:t xml:space="preserve"> </w:t>
      </w:r>
      <w:r>
        <w:rPr>
          <w:rtl/>
        </w:rPr>
        <w:t xml:space="preserve">می‌کند، سپس هر میدان</w:t>
      </w:r>
      <w:r>
        <w:rPr>
          <w:rtl/>
        </w:rPr>
        <w:t xml:space="preserve"> </w:t>
      </w:r>
      <w:r>
        <w:rPr>
          <w:rStyle w:val="VerbatimChar"/>
          <w:rtl/>
        </w:rPr>
        <w:t xml:space="preserve">cfg</w:t>
      </w:r>
      <w:r>
        <w:rPr>
          <w:rtl/>
        </w:rPr>
        <w:t xml:space="preserve"> </w:t>
      </w:r>
      <w:r>
        <w:rPr>
          <w:rtl/>
        </w:rPr>
        <w:t xml:space="preserve">را</w:t>
      </w:r>
      <w:r>
        <w:rPr>
          <w:rtl/>
        </w:rPr>
        <w:t xml:space="preserve"> </w:t>
      </w:r>
      <w:r>
        <w:rPr>
          <w:rtl/>
        </w:rPr>
        <w:t xml:space="preserve">با</w:t>
      </w:r>
      <w:r>
        <w:rPr>
          <w:rtl/>
        </w:rPr>
        <w:t xml:space="preserve"> </w:t>
      </w:r>
      <w:r>
        <w:rPr>
          <w:rStyle w:val="VerbatimChar"/>
          <w:rtl/>
        </w:rPr>
        <w:t xml:space="preserve">eval</w:t>
      </w:r>
      <w:r>
        <w:rPr>
          <w:rtl/>
        </w:rPr>
        <w:t xml:space="preserve"> </w:t>
      </w:r>
      <w:r>
        <w:rPr>
          <w:rtl/>
        </w:rPr>
        <w:t xml:space="preserve">روی متغیر متناظر می‌نشاند. اگر نام میدانی با هیچ متغیر پیکربندی</w:t>
      </w:r>
      <w:r>
        <w:rPr>
          <w:rtl/>
        </w:rPr>
        <w:t xml:space="preserve"> </w:t>
      </w:r>
      <w:r>
        <w:rPr>
          <w:rtl/>
        </w:rPr>
        <w:t xml:space="preserve">مطابقت نداشته باشد، یک</w:t>
      </w:r>
      <w:r>
        <w:rPr>
          <w:rtl/>
        </w:rPr>
        <w:t xml:space="preserve"> </w:t>
      </w:r>
      <w:r>
        <w:rPr>
          <w:rStyle w:val="VerbatimChar"/>
          <w:rtl/>
        </w:rPr>
        <w:t xml:space="preserve">warning</w:t>
      </w:r>
      <w:r>
        <w:rPr>
          <w:rtl/>
        </w:rPr>
        <w:t xml:space="preserve"> </w:t>
      </w:r>
      <w:r>
        <w:rPr>
          <w:rtl/>
        </w:rPr>
        <w:t xml:space="preserve">صادر می‌شود (محافظت در برابر غلط املایی).</w:t>
      </w:r>
    </w:p>
    <w:p>
      <w:pPr>
        <w:pStyle w:val="SourceCode"/>
        <w:bidi/>
      </w:pPr>
      <w:r>
        <w:rPr>
          <w:rStyle w:val="VariableTok"/>
        </w:rPr>
        <w:t xml:space="preserve">cfg</w:t>
      </w:r>
      <w:r>
        <w:rPr>
          <w:rStyle w:val="NormalTok"/>
        </w:rPr>
        <w:t xml:space="preserve"> </w:t>
      </w:r>
      <w:r>
        <w:rPr>
          <w:rStyle w:val="OperatorTok"/>
        </w:rPr>
        <w:t xml:space="preserve">=</w:t>
      </w:r>
      <w:r>
        <w:rPr>
          <w:rStyle w:val="NormalTok"/>
        </w:rPr>
        <w:t xml:space="preserve"> </w:t>
      </w:r>
      <w:r>
        <w:rPr>
          <w:rStyle w:val="VariableTok"/>
        </w:rPr>
        <w:t xml:space="preserve">struct</w:t>
      </w:r>
      <w:r>
        <w:rPr>
          <w:rStyle w:val="NormalTok"/>
        </w:rPr>
        <w:t xml:space="preserve">()</w:t>
      </w:r>
      <w:r>
        <w:rPr>
          <w:rStyle w:val="OperatorTok"/>
        </w:rPr>
        <w:t xml:space="preserve">;</w:t>
      </w:r>
      <w:r>
        <w:br/>
      </w:r>
      <w:r>
        <w:rPr>
          <w:rStyle w:val="VariableTok"/>
        </w:rPr>
        <w:t xml:space="preserve">cfg</w:t>
      </w:r>
      <w:r>
        <w:rPr>
          <w:rStyle w:val="NormalTok"/>
        </w:rPr>
        <w:t xml:space="preserve">.</w:t>
      </w:r>
      <w:r>
        <w:rPr>
          <w:rStyle w:val="VariableTok"/>
        </w:rPr>
        <w:t xml:space="preserve">theory</w:t>
      </w:r>
      <w:r>
        <w:rPr>
          <w:rStyle w:val="NormalTok"/>
        </w:rPr>
        <w:t xml:space="preserve">       </w:t>
      </w:r>
      <w:r>
        <w:rPr>
          <w:rStyle w:val="OperatorTok"/>
        </w:rPr>
        <w:t xml:space="preserve">=</w:t>
      </w:r>
      <w:r>
        <w:rPr>
          <w:rStyle w:val="NormalTok"/>
        </w:rPr>
        <w:t xml:space="preserve"> </w:t>
      </w:r>
      <w:r>
        <w:rPr>
          <w:rStyle w:val="SpecialStringTok"/>
        </w:rPr>
        <w:t xml:space="preserve">'LS'</w:t>
      </w:r>
      <w:r>
        <w:rPr>
          <w:rStyle w:val="OperatorTok"/>
        </w:rPr>
        <w:t xml:space="preserve">;</w:t>
      </w:r>
      <w:r>
        <w:br/>
      </w:r>
      <w:r>
        <w:rPr>
          <w:rStyle w:val="VariableTok"/>
        </w:rPr>
        <w:t xml:space="preserve">cfg</w:t>
      </w:r>
      <w:r>
        <w:rPr>
          <w:rStyle w:val="NormalTok"/>
        </w:rPr>
        <w:t xml:space="preserve">.</w:t>
      </w:r>
      <w:r>
        <w:rPr>
          <w:rStyle w:val="VariableTok"/>
        </w:rPr>
        <w:t xml:space="preserve">GPL_pattern</w:t>
      </w:r>
      <w:r>
        <w:rPr>
          <w:rStyle w:val="NormalTok"/>
        </w:rPr>
        <w:t xml:space="preserve">  </w:t>
      </w:r>
      <w:r>
        <w:rPr>
          <w:rStyle w:val="OperatorTok"/>
        </w:rPr>
        <w:t xml:space="preserve">=</w:t>
      </w:r>
      <w:r>
        <w:rPr>
          <w:rStyle w:val="NormalTok"/>
        </w:rPr>
        <w:t xml:space="preserve"> </w:t>
      </w:r>
      <w:r>
        <w:rPr>
          <w:rStyle w:val="SpecialStringTok"/>
        </w:rPr>
        <w:t xml:space="preserve">'V'</w:t>
      </w:r>
      <w:r>
        <w:rPr>
          <w:rStyle w:val="OperatorTok"/>
        </w:rPr>
        <w:t xml:space="preserve">;</w:t>
      </w:r>
      <w:r>
        <w:br/>
      </w:r>
      <w:r>
        <w:rPr>
          <w:rStyle w:val="VariableTok"/>
        </w:rPr>
        <w:t xml:space="preserve">cfg</w:t>
      </w:r>
      <w:r>
        <w:rPr>
          <w:rStyle w:val="NormalTok"/>
        </w:rPr>
        <w:t xml:space="preserve">.</w:t>
      </w:r>
      <w:r>
        <w:rPr>
          <w:rStyle w:val="VariableTok"/>
        </w:rPr>
        <w:t xml:space="preserve">porosity_pattern</w:t>
      </w:r>
      <w:r>
        <w:rPr>
          <w:rStyle w:val="NormalTok"/>
        </w:rPr>
        <w:t xml:space="preserve"> </w:t>
      </w:r>
      <w:r>
        <w:rPr>
          <w:rStyle w:val="OperatorTok"/>
        </w:rPr>
        <w:t xml:space="preserve">=</w:t>
      </w:r>
      <w:r>
        <w:rPr>
          <w:rStyle w:val="NormalTok"/>
        </w:rPr>
        <w:t xml:space="preserve"> </w:t>
      </w:r>
      <w:r>
        <w:rPr>
          <w:rStyle w:val="SpecialStringTok"/>
        </w:rPr>
        <w:t xml:space="preserve">'A'</w:t>
      </w:r>
      <w:r>
        <w:rPr>
          <w:rStyle w:val="OperatorTok"/>
        </w:rPr>
        <w:t xml:space="preserve">;</w:t>
      </w:r>
      <w:r>
        <w:br/>
      </w:r>
      <w:r>
        <w:rPr>
          <w:rStyle w:val="VariableTok"/>
        </w:rPr>
        <w:t xml:space="preserve">cfg</w:t>
      </w:r>
      <w:r>
        <w:rPr>
          <w:rStyle w:val="NormalTok"/>
        </w:rPr>
        <w:t xml:space="preserve">.</w:t>
      </w:r>
      <w:r>
        <w:rPr>
          <w:rStyle w:val="VariableTok"/>
        </w:rPr>
        <w:t xml:space="preserve">W_GPL_total</w:t>
      </w:r>
      <w:r>
        <w:rPr>
          <w:rStyle w:val="NormalTok"/>
        </w:rPr>
        <w:t xml:space="preserve">  </w:t>
      </w:r>
      <w:r>
        <w:rPr>
          <w:rStyle w:val="OperatorTok"/>
        </w:rPr>
        <w:t xml:space="preserve">=</w:t>
      </w:r>
      <w:r>
        <w:rPr>
          <w:rStyle w:val="NormalTok"/>
        </w:rPr>
        <w:t xml:space="preserve"> </w:t>
      </w:r>
      <w:r>
        <w:rPr>
          <w:rStyle w:val="FloatTok"/>
        </w:rPr>
        <w:t xml:space="preserve">0.04</w:t>
      </w:r>
      <w:r>
        <w:rPr>
          <w:rStyle w:val="OperatorTok"/>
        </w:rPr>
        <w:t xml:space="preserve">;</w:t>
      </w:r>
      <w:r>
        <w:br/>
      </w:r>
      <w:r>
        <w:rPr>
          <w:rStyle w:val="VariableTok"/>
        </w:rPr>
        <w:t xml:space="preserve">cfg</w:t>
      </w:r>
      <w:r>
        <w:rPr>
          <w:rStyle w:val="NormalTok"/>
        </w:rPr>
        <w:t xml:space="preserve">.</w:t>
      </w:r>
      <w:r>
        <w:rPr>
          <w:rStyle w:val="VariableTok"/>
        </w:rPr>
        <w:t xml:space="preserve">BC_z0</w:t>
      </w:r>
      <w:r>
        <w:rPr>
          <w:rStyle w:val="NormalTok"/>
        </w:rPr>
        <w:t xml:space="preserve"> </w:t>
      </w:r>
      <w:r>
        <w:rPr>
          <w:rStyle w:val="OperatorTok"/>
        </w:rPr>
        <w:t xml:space="preserve">=</w:t>
      </w:r>
      <w:r>
        <w:rPr>
          <w:rStyle w:val="NormalTok"/>
        </w:rPr>
        <w:t xml:space="preserve"> </w:t>
      </w:r>
      <w:r>
        <w:rPr>
          <w:rStyle w:val="SpecialStringTok"/>
        </w:rPr>
        <w:t xml:space="preserve">'S'</w:t>
      </w:r>
      <w:r>
        <w:rPr>
          <w:rStyle w:val="OperatorTok"/>
        </w:rPr>
        <w:t xml:space="preserve">;</w:t>
      </w:r>
      <w:r>
        <w:rPr>
          <w:rStyle w:val="NormalTok"/>
        </w:rPr>
        <w:t xml:space="preserve">  </w:t>
      </w:r>
      <w:r>
        <w:rPr>
          <w:rStyle w:val="VariableTok"/>
        </w:rPr>
        <w:t xml:space="preserve">cfg</w:t>
      </w:r>
      <w:r>
        <w:rPr>
          <w:rStyle w:val="NormalTok"/>
        </w:rPr>
        <w:t xml:space="preserve">.</w:t>
      </w:r>
      <w:r>
        <w:rPr>
          <w:rStyle w:val="VariableTok"/>
        </w:rPr>
        <w:t xml:space="preserve">BC_zL</w:t>
      </w:r>
      <w:r>
        <w:rPr>
          <w:rStyle w:val="NormalTok"/>
        </w:rPr>
        <w:t xml:space="preserve"> </w:t>
      </w:r>
      <w:r>
        <w:rPr>
          <w:rStyle w:val="OperatorTok"/>
        </w:rPr>
        <w:t xml:space="preserve">=</w:t>
      </w:r>
      <w:r>
        <w:rPr>
          <w:rStyle w:val="NormalTok"/>
        </w:rPr>
        <w:t xml:space="preserve"> </w:t>
      </w:r>
      <w:r>
        <w:rPr>
          <w:rStyle w:val="SpecialStringTok"/>
        </w:rPr>
        <w:t xml:space="preserve">'C'</w:t>
      </w:r>
      <w:r>
        <w:rPr>
          <w:rStyle w:val="OperatorTok"/>
        </w:rPr>
        <w:t xml:space="preserve">;</w:t>
      </w:r>
      <w:r>
        <w:rPr>
          <w:rStyle w:val="NormalTok"/>
        </w:rPr>
        <w:t xml:space="preserve">     </w:t>
      </w:r>
      <w:r>
        <w:rPr>
          <w:rStyle w:val="CommentTok"/>
        </w:rPr>
        <w:t xml:space="preserve">% تکیه‌گاه ترکیبی</w:t>
      </w:r>
      <w:r>
        <w:br/>
      </w:r>
      <w:r>
        <w:rPr>
          <w:rStyle w:val="VariableTok"/>
        </w:rPr>
        <w:t xml:space="preserve">cfg</w:t>
      </w:r>
      <w:r>
        <w:rPr>
          <w:rStyle w:val="NormalTok"/>
        </w:rPr>
        <w:t xml:space="preserve">.</w:t>
      </w:r>
      <w:r>
        <w:rPr>
          <w:rStyle w:val="VariableTok"/>
        </w:rPr>
        <w:t xml:space="preserve">out_name</w:t>
      </w:r>
      <w:r>
        <w:rPr>
          <w:rStyle w:val="NormalTok"/>
        </w:rPr>
        <w:t xml:space="preserve"> </w:t>
      </w:r>
      <w:r>
        <w:rPr>
          <w:rStyle w:val="OperatorTok"/>
        </w:rPr>
        <w:t xml:space="preserve">=</w:t>
      </w:r>
      <w:r>
        <w:rPr>
          <w:rStyle w:val="NormalTok"/>
        </w:rPr>
        <w:t xml:space="preserve"> </w:t>
      </w:r>
      <w:r>
        <w:rPr>
          <w:rStyle w:val="SpecialStringTok"/>
        </w:rPr>
        <w:t xml:space="preserve">'results\my_case.mat'</w:t>
      </w:r>
      <w:r>
        <w:rPr>
          <w:rStyle w:val="OperatorTok"/>
        </w:rPr>
        <w:t xml:space="preserve">;</w:t>
      </w:r>
      <w:r>
        <w:br/>
      </w:r>
      <w:r>
        <w:rPr>
          <w:rStyle w:val="VariableTok"/>
        </w:rPr>
        <w:t xml:space="preserve">claude_R8</w:t>
      </w:r>
      <w:r>
        <w:rPr>
          <w:rStyle w:val="OperatorTok"/>
        </w:rPr>
        <w:t xml:space="preserve">;</w:t>
      </w:r>
      <w:r>
        <w:rPr>
          <w:rStyle w:val="NormalTok"/>
        </w:rPr>
        <w:t xml:space="preserve">                              </w:t>
      </w:r>
      <w:r>
        <w:rPr>
          <w:rStyle w:val="CommentTok"/>
        </w:rPr>
        <w:t xml:space="preserve">% cfg به‌طور خودکار اعمال می‌شود</w:t>
      </w:r>
    </w:p>
    <w:p>
      <w:pPr>
        <w:bidi/>
      </w:pPr>
      <w:r>
        <w:rPr>
          <w:rtl/>
        </w:rPr>
        <w:t xml:space="preserve">نکته: میدان‌ها را با «ادغام میدانی» (تخصیص جداگانه) بسازید، نه با</w:t>
      </w:r>
      <w:r>
        <w:rPr>
          <w:rtl/>
        </w:rPr>
        <w:t xml:space="preserve"> </w:t>
      </w:r>
      <w:r>
        <w:rPr>
          <w:rStyle w:val="VerbatimChar"/>
          <w:rtl/>
        </w:rPr>
        <w:t xml:space="preserve">struct('BC_z','S', ... )</w:t>
      </w:r>
      <w:r>
        <w:rPr>
          <w:rtl/>
        </w:rPr>
        <w:t xml:space="preserve"> </w:t>
      </w:r>
      <w:r>
        <w:rPr>
          <w:rtl/>
        </w:rPr>
        <w:t xml:space="preserve">که در صورت تکرار نام میدان خطا می‌دهد.</w:t>
      </w:r>
    </w:p>
    <w:bookmarkEnd w:id="11"/>
    <w:bookmarkStart w:id="12" w:name="اجرای-کارزار-پارامتری-از-powershell"/>
    <w:p>
      <w:pPr>
        <w:pStyle w:val="Heading2"/>
        <w:bidi/>
      </w:pPr>
      <w:r>
        <w:rPr>
          <w:rtl/>
        </w:rPr>
        <w:t xml:space="preserve">۴. اجرای کارزار پارامتری از PowerShell</w:t>
      </w:r>
    </w:p>
    <w:p>
      <w:pPr>
        <w:bidi/>
      </w:pPr>
      <w:r>
        <w:rPr>
          <w:rtl/>
        </w:rPr>
        <w:t xml:space="preserve">اسکریپتِ اصلیِ کارزارِ فصل چهارم</w:t>
      </w:r>
      <w:r>
        <w:rPr>
          <w:rtl/>
        </w:rPr>
        <w:t xml:space="preserve"> </w:t>
      </w:r>
      <w:r>
        <w:rPr>
          <w:rStyle w:val="VerbatimChar"/>
          <w:rtl/>
        </w:rPr>
        <w:t xml:space="preserve">campaign\run_ch4_campaign.ps1</w:t>
      </w:r>
      <w:r>
        <w:rPr>
          <w:rtl/>
        </w:rPr>
        <w:t xml:space="preserve"> </w:t>
      </w:r>
      <w:r>
        <w:rPr>
          <w:rtl/>
        </w:rPr>
        <w:t xml:space="preserve">(به‌همراهِ</w:t>
      </w:r>
      <w:r>
        <w:rPr>
          <w:rtl/>
        </w:rPr>
        <w:t xml:space="preserve"> </w:t>
      </w:r>
      <w:r>
        <w:rPr>
          <w:rStyle w:val="VerbatimChar"/>
          <w:rtl/>
        </w:rPr>
        <w:t xml:space="preserve">campaign\run_nz_sweep.ps1</w:t>
      </w:r>
      <w:r>
        <w:rPr>
          <w:rtl/>
        </w:rPr>
        <w:t xml:space="preserve"> </w:t>
      </w:r>
      <w:r>
        <w:rPr>
          <w:rtl/>
        </w:rPr>
        <w:t xml:space="preserve">برای جاروبِ</w:t>
      </w:r>
      <w:r>
        <w:rPr>
          <w:rtl/>
        </w:rPr>
        <w:t xml:space="preserve"> </w:t>
      </w:r>
      <m:oMath>
        <m:sSub>
          <m:e>
            <m:r>
              <m:t>N</m:t>
            </m:r>
          </m:e>
          <m:sub>
            <m:r>
              <m:t>z</m:t>
            </m:r>
          </m:sub>
        </m:sSub>
      </m:oMath>
      <w:r>
        <w:rPr>
          <w:rtl/>
        </w:rPr>
        <w:t xml:space="preserve">) هر حالت را با یک</w:t>
      </w:r>
      <w:r>
        <w:rPr>
          <w:rtl/>
        </w:rPr>
        <w:t xml:space="preserve"> </w:t>
      </w:r>
      <w:r>
        <w:rPr>
          <w:rStyle w:val="VerbatimChar"/>
          <w:rtl/>
        </w:rPr>
        <w:t xml:space="preserve">cfg</w:t>
      </w:r>
      <w:r>
        <w:rPr>
          <w:rtl/>
        </w:rPr>
        <w:t xml:space="preserve"> </w:t>
      </w:r>
      <w:r>
        <w:rPr>
          <w:rtl/>
        </w:rPr>
        <w:t xml:space="preserve">جداگانه در یک</w:t>
      </w:r>
      <w:r>
        <w:rPr>
          <w:rtl/>
        </w:rPr>
        <w:t xml:space="preserve"> </w:t>
      </w:r>
      <w:r>
        <w:rPr>
          <w:rtl/>
        </w:rPr>
        <w:t xml:space="preserve">نمونهٔ</w:t>
      </w:r>
      <w:r>
        <w:rPr>
          <w:rtl/>
        </w:rPr>
        <w:t xml:space="preserve"> </w:t>
      </w:r>
      <w:r>
        <w:rPr>
          <w:rStyle w:val="VerbatimChar"/>
          <w:rtl/>
        </w:rPr>
        <w:t xml:space="preserve">matlab -batch</w:t>
      </w:r>
      <w:r>
        <w:rPr>
          <w:rtl/>
        </w:rPr>
        <w:t xml:space="preserve"> </w:t>
      </w:r>
      <w:r>
        <w:rPr>
          <w:rtl/>
        </w:rPr>
        <w:t xml:space="preserve">اجرا می‌کند، نتایج را در پوشهٔ</w:t>
      </w:r>
      <w:r>
        <w:rPr>
          <w:rtl/>
        </w:rPr>
        <w:t xml:space="preserve"> </w:t>
      </w:r>
      <w:r>
        <w:rPr>
          <w:rStyle w:val="VerbatimChar"/>
          <w:rtl/>
        </w:rPr>
        <w:t xml:space="preserve">param_studies_ch4\</w:t>
      </w:r>
      <w:r>
        <w:rPr>
          <w:rtl/>
        </w:rPr>
        <w:t xml:space="preserve"> </w:t>
      </w:r>
      <w:r>
        <w:rPr>
          <w:rtl/>
        </w:rPr>
        <w:t xml:space="preserve">می‌نویسد و</w:t>
      </w:r>
      <w:r>
        <w:rPr>
          <w:rtl/>
        </w:rPr>
        <w:t xml:space="preserve"> </w:t>
      </w:r>
      <w:r>
        <w:rPr>
          <w:rtl/>
        </w:rPr>
        <w:t xml:space="preserve">موجودها را رد می‌کند (skip-existing). این دو، ۸۶ حالتِ فصل چهارم را می‌سازند.</w:t>
      </w:r>
      <w:r>
        <w:rPr>
          <w:rtl/>
        </w:rPr>
        <w:t xml:space="preserve"> </w:t>
      </w:r>
      <w:r>
        <w:rPr>
          <w:rtl/>
        </w:rPr>
        <w:t xml:space="preserve">(اسکریپت‌های قدیمیِ</w:t>
      </w:r>
      <w:r>
        <w:rPr>
          <w:rtl/>
        </w:rPr>
        <w:t xml:space="preserve"> </w:t>
      </w:r>
      <w:r>
        <w:rPr>
          <w:rStyle w:val="VerbatimChar"/>
          <w:rtl/>
        </w:rPr>
        <w:t xml:space="preserve">run_param_studies*.ps1</w:t>
      </w:r>
      <w:r>
        <w:rPr>
          <w:rtl/>
        </w:rPr>
        <w:t xml:space="preserve"> </w:t>
      </w:r>
      <w:r>
        <w:rPr>
          <w:rtl/>
        </w:rPr>
        <w:t xml:space="preserve">نسخهٔ ۱ تا ۶ برای هندسهٔ قدیمی بودند و به</w:t>
      </w:r>
      <w:r>
        <w:rPr>
          <w:rtl/>
        </w:rPr>
        <w:t xml:space="preserve"> </w:t>
      </w:r>
      <w:r>
        <w:rPr>
          <w:rtl/>
        </w:rPr>
        <w:t xml:space="preserve">پوشهٔ حذف‌شدهٔ</w:t>
      </w:r>
      <w:r>
        <w:rPr>
          <w:rtl/>
        </w:rPr>
        <w:t xml:space="preserve"> </w:t>
      </w:r>
      <w:r>
        <w:rPr>
          <w:rStyle w:val="VerbatimChar"/>
          <w:rtl/>
        </w:rPr>
        <w:t xml:space="preserve">param_studies\</w:t>
      </w:r>
      <w:r>
        <w:rPr>
          <w:rtl/>
        </w:rPr>
        <w:t xml:space="preserve"> </w:t>
      </w:r>
      <w:r>
        <w:rPr>
          <w:rtl/>
        </w:rPr>
        <w:t xml:space="preserve">می‌نوشتند؛ اکنون در</w:t>
      </w:r>
      <w:r>
        <w:rPr>
          <w:rtl/>
        </w:rPr>
        <w:t xml:space="preserve"> </w:t>
      </w:r>
      <w:r>
        <w:rPr>
          <w:rStyle w:val="VerbatimChar"/>
          <w:rtl/>
        </w:rPr>
        <w:t xml:space="preserve">campaign\_archive\</w:t>
      </w:r>
      <w:r>
        <w:rPr>
          <w:rtl/>
        </w:rPr>
        <w:t xml:space="preserve"> </w:t>
      </w:r>
      <w:r>
        <w:rPr>
          <w:rtl/>
        </w:rPr>
        <w:t xml:space="preserve">بایگانی شده‌اند.)</w:t>
      </w:r>
    </w:p>
    <w:p>
      <w:pPr>
        <w:pStyle w:val="SourceCode"/>
        <w:bidi/>
      </w:pPr>
      <w:r>
        <w:rPr>
          <w:rStyle w:val="CommentTok"/>
        </w:rPr>
        <w:t xml:space="preserve"># در پوشهٔ claude\</w:t>
      </w:r>
      <w:r>
        <w:br/>
      </w:r>
      <w:r>
        <w:rPr>
          <w:rStyle w:val="NormalTok"/>
        </w:rPr>
        <w:t xml:space="preserve">powershell </w:t>
      </w:r>
      <w:r>
        <w:rPr>
          <w:rStyle w:val="OperatorTok"/>
        </w:rPr>
        <w:t xml:space="preserve">-</w:t>
      </w:r>
      <w:r>
        <w:rPr>
          <w:rStyle w:val="NormalTok"/>
        </w:rPr>
        <w:t xml:space="preserve">File </w:t>
      </w:r>
      <w:r>
        <w:rPr>
          <w:rStyle w:val="OperatorTok"/>
        </w:rPr>
        <w:t xml:space="preserve">.</w:t>
      </w:r>
      <w:r>
        <w:rPr>
          <w:rStyle w:val="NormalTok"/>
        </w:rPr>
        <w:t xml:space="preserve">\campaign\run_ch4_campaign</w:t>
      </w:r>
      <w:r>
        <w:rPr>
          <w:rStyle w:val="OperatorTok"/>
        </w:rPr>
        <w:t xml:space="preserve">.</w:t>
      </w:r>
      <w:r>
        <w:rPr>
          <w:rStyle w:val="FunctionTok"/>
        </w:rPr>
        <w:t xml:space="preserve">ps1</w:t>
      </w:r>
      <w:r>
        <w:br/>
      </w:r>
      <w:r>
        <w:rPr>
          <w:rStyle w:val="NormalTok"/>
        </w:rPr>
        <w:t xml:space="preserve">powershell </w:t>
      </w:r>
      <w:r>
        <w:rPr>
          <w:rStyle w:val="OperatorTok"/>
        </w:rPr>
        <w:t xml:space="preserve">-</w:t>
      </w:r>
      <w:r>
        <w:rPr>
          <w:rStyle w:val="NormalTok"/>
        </w:rPr>
        <w:t xml:space="preserve">File </w:t>
      </w:r>
      <w:r>
        <w:rPr>
          <w:rStyle w:val="OperatorTok"/>
        </w:rPr>
        <w:t xml:space="preserve">.</w:t>
      </w:r>
      <w:r>
        <w:rPr>
          <w:rStyle w:val="NormalTok"/>
        </w:rPr>
        <w:t xml:space="preserve">\campaign\run_nz_sweep</w:t>
      </w:r>
      <w:r>
        <w:rPr>
          <w:rStyle w:val="OperatorTok"/>
        </w:rPr>
        <w:t xml:space="preserve">.</w:t>
      </w:r>
      <w:r>
        <w:rPr>
          <w:rStyle w:val="FunctionTok"/>
        </w:rPr>
        <w:t xml:space="preserve">ps1</w:t>
      </w:r>
    </w:p>
    <w:p>
      <w:pPr>
        <w:pStyle w:val="BlockText"/>
        <w:bidi/>
      </w:pPr>
      <w:r>
        <w:rPr>
          <w:b/>
          <w:bCs/>
          <w:rtl/>
        </w:rPr>
        <w:t xml:space="preserve">محدودیت مهم:</w:t>
      </w:r>
      <w:r>
        <w:rPr>
          <w:rtl/>
        </w:rPr>
        <w:t xml:space="preserve"> </w:t>
      </w:r>
      <w:r>
        <w:rPr>
          <w:rtl/>
        </w:rPr>
        <w:t xml:space="preserve">بیشینهٔ</w:t>
      </w:r>
      <w:r>
        <w:rPr>
          <w:rtl/>
        </w:rPr>
        <w:t xml:space="preserve"> </w:t>
      </w:r>
      <w:r>
        <w:rPr>
          <w:b/>
          <w:bCs/>
          <w:rtl/>
        </w:rPr>
        <w:t xml:space="preserve">۳</w:t>
      </w:r>
      <w:r>
        <w:rPr>
          <w:rtl/>
        </w:rPr>
        <w:t xml:space="preserve"> </w:t>
      </w:r>
      <w:r>
        <w:rPr>
          <w:rtl/>
        </w:rPr>
        <w:t xml:space="preserve">نمونهٔ</w:t>
      </w:r>
      <w:r>
        <w:rPr>
          <w:rtl/>
        </w:rPr>
        <w:t xml:space="preserve"> </w:t>
      </w:r>
      <w:r>
        <w:rPr>
          <w:rStyle w:val="VerbatimChar"/>
          <w:rtl/>
        </w:rPr>
        <w:t xml:space="preserve">matlab -batch</w:t>
      </w:r>
      <w:r>
        <w:rPr>
          <w:rtl/>
        </w:rPr>
        <w:t xml:space="preserve"> </w:t>
      </w:r>
      <w:r>
        <w:rPr>
          <w:rtl/>
        </w:rPr>
        <w:t xml:space="preserve">هم‌زمان مجاز است؛ نمونهٔ</w:t>
      </w:r>
      <w:r>
        <w:rPr>
          <w:rtl/>
        </w:rPr>
        <w:t xml:space="preserve"> </w:t>
      </w:r>
      <w:r>
        <w:rPr>
          <w:rtl/>
        </w:rPr>
        <w:t xml:space="preserve">چهارم خطای گذرای مجوز MathWorks (کد ۵۰۰۱) ایجاد می‌کند. اجراهای شکل/آمار را</w:t>
      </w:r>
      <w:r>
        <w:rPr>
          <w:rtl/>
        </w:rPr>
        <w:t xml:space="preserve"> </w:t>
      </w:r>
      <w:r>
        <w:rPr>
          <w:rtl/>
        </w:rPr>
        <w:t xml:space="preserve">هم‌زمان با کارزار به‌عنوان نمونهٔ چهارم اجرا نکنید.</w:t>
      </w:r>
    </w:p>
    <w:bookmarkEnd w:id="12"/>
    <w:bookmarkStart w:id="13" w:name="تولید-شکلها"/>
    <w:p>
      <w:pPr>
        <w:pStyle w:val="Heading2"/>
        <w:bidi/>
      </w:pPr>
      <w:r>
        <w:rPr>
          <w:rtl/>
        </w:rPr>
        <w:t xml:space="preserve">۵. تولید شکل‌ها</w:t>
      </w:r>
    </w:p>
    <w:p>
      <w:pPr>
        <w:bidi/>
      </w:pPr>
      <w:r>
        <w:rPr>
          <w:rtl/>
        </w:rPr>
        <w:t xml:space="preserve">پس از اتمام کارزار، اسکریپت‌های شکل، فایل‌های</w:t>
      </w:r>
      <w:r>
        <w:rPr>
          <w:rtl/>
        </w:rPr>
        <w:t xml:space="preserve"> </w:t>
      </w:r>
      <w:r>
        <w:rPr>
          <w:rStyle w:val="VerbatimChar"/>
          <w:rtl/>
        </w:rPr>
        <w:t xml:space="preserve">.mat</w:t>
      </w:r>
      <w:r>
        <w:rPr>
          <w:rtl/>
        </w:rPr>
        <w:t xml:space="preserve"> </w:t>
      </w:r>
      <w:r>
        <w:rPr>
          <w:rtl/>
        </w:rPr>
        <w:t xml:space="preserve">را خوانده و مجموعه شکل‌های</w:t>
      </w:r>
      <w:r>
        <w:rPr>
          <w:rtl/>
        </w:rPr>
        <w:t xml:space="preserve"> </w:t>
      </w:r>
      <w:r>
        <w:rPr>
          <w:rtl/>
        </w:rPr>
        <w:t xml:space="preserve">سیاه‌وسفید و رنگی را می‌سازند:</w:t>
      </w:r>
    </w:p>
    <w:p>
      <w:pPr>
        <w:pStyle w:val="SourceCode"/>
        <w:bidi/>
      </w:pPr>
      <w:r>
        <w:rPr>
          <w:rStyle w:val="CommentTok"/>
        </w:rPr>
        <w:t xml:space="preserve">% خانوادهٔ کاتالوگِ فصل چهار — می‌خوانند از param_studies_ch4\ و می‌سازند در figures_ch4_bw\ و figures_ch4_color\</w:t>
      </w:r>
      <w:r>
        <w:br/>
      </w:r>
      <w:r>
        <w:rPr>
          <w:rStyle w:val="VariableTok"/>
        </w:rPr>
        <w:t xml:space="preserve">claude_catalog_R6</w:t>
      </w:r>
      <w:r>
        <w:rPr>
          <w:rStyle w:val="NormalTok"/>
        </w:rPr>
        <w:t xml:space="preserve">            </w:t>
      </w:r>
      <w:r>
        <w:rPr>
          <w:rStyle w:val="CommentTok"/>
        </w:rPr>
        <w:t xml:space="preserve">% ۴-پنل: T*,U* بر حسب Fo و T*,Σθθ بر حسب ξ</w:t>
      </w:r>
      <w:r>
        <w:br/>
      </w:r>
      <w:r>
        <w:rPr>
          <w:rStyle w:val="VariableTok"/>
        </w:rPr>
        <w:t xml:space="preserve">claude_catalog_R6_color</w:t>
      </w:r>
      <w:r>
        <w:rPr>
          <w:rStyle w:val="NormalTok"/>
        </w:rPr>
        <w:t xml:space="preserve">      </w:t>
      </w:r>
      <w:r>
        <w:rPr>
          <w:rStyle w:val="CommentTok"/>
        </w:rPr>
        <w:t xml:space="preserve">% همان، رنگی</w:t>
      </w:r>
      <w:r>
        <w:br/>
      </w:r>
      <w:r>
        <w:rPr>
          <w:rStyle w:val="VariableTok"/>
        </w:rPr>
        <w:t xml:space="preserve">claude_catalog_R6_full</w:t>
      </w:r>
      <w:r>
        <w:rPr>
          <w:rStyle w:val="NormalTok"/>
        </w:rPr>
        <w:t xml:space="preserve">       </w:t>
      </w:r>
      <w:r>
        <w:rPr>
          <w:rStyle w:val="CommentTok"/>
        </w:rPr>
        <w:t xml:space="preserve">% ۸-پنلِ کاملِ کرنش/تنش</w:t>
      </w:r>
      <w:r>
        <w:br/>
      </w:r>
      <w:r>
        <w:rPr>
          <w:rStyle w:val="VariableTok"/>
        </w:rPr>
        <w:t xml:space="preserve">claude_catalog_R6_extras</w:t>
      </w:r>
      <w:r>
        <w:rPr>
          <w:rStyle w:val="NormalTok"/>
        </w:rPr>
        <w:t xml:space="preserve">     </w:t>
      </w:r>
      <w:r>
        <w:rPr>
          <w:rStyle w:val="CommentTok"/>
        </w:rPr>
        <w:t xml:space="preserve">% پیشانی‌های صوتِ دوم + ماتریسِ ۵×۵ گرافن×تخلخل</w:t>
      </w:r>
      <w:r>
        <w:br/>
      </w:r>
      <w:r>
        <w:rPr>
          <w:rStyle w:val="VariableTok"/>
        </w:rPr>
        <w:t xml:space="preserve">claude_catalog_gplpor</w:t>
      </w:r>
      <w:r>
        <w:rPr>
          <w:rStyle w:val="NormalTok"/>
        </w:rPr>
        <w:t xml:space="preserve">        </w:t>
      </w:r>
      <w:r>
        <w:rPr>
          <w:rStyle w:val="CommentTok"/>
        </w:rPr>
        <w:t xml:space="preserve">% شکل‌های به‌تفکیکِ تخلخل</w:t>
      </w:r>
      <w:r>
        <w:br/>
      </w:r>
      <w:r>
        <w:rPr>
          <w:rStyle w:val="VariableTok"/>
        </w:rPr>
        <w:t xml:space="preserve">claude_catalog_bestworst</w:t>
      </w:r>
      <w:r>
        <w:rPr>
          <w:rStyle w:val="NormalTok"/>
        </w:rPr>
        <w:t xml:space="preserve">     </w:t>
      </w:r>
      <w:r>
        <w:rPr>
          <w:rStyle w:val="CommentTok"/>
        </w:rPr>
        <w:t xml:space="preserve">% بهترین/بدترین</w:t>
      </w:r>
      <w:r>
        <w:br/>
      </w:r>
      <w:r>
        <w:rPr>
          <w:rStyle w:val="VariableTok"/>
        </w:rPr>
        <w:t xml:space="preserve">claude_catalog_conv</w:t>
      </w:r>
      <w:r>
        <w:rPr>
          <w:rStyle w:val="OperatorTok"/>
        </w:rPr>
        <w:t xml:space="preserve">,</w:t>
      </w:r>
      <w:r>
        <w:rPr>
          <w:rStyle w:val="NormalTok"/>
        </w:rPr>
        <w:t xml:space="preserve"> </w:t>
      </w:r>
      <w:r>
        <w:rPr>
          <w:rStyle w:val="VariableTok"/>
        </w:rPr>
        <w:t xml:space="preserve">claude_catalog_conv2</w:t>
      </w:r>
      <w:r>
        <w:rPr>
          <w:rStyle w:val="NormalTok"/>
        </w:rPr>
        <w:t xml:space="preserve">   </w:t>
      </w:r>
      <w:r>
        <w:rPr>
          <w:rStyle w:val="CommentTok"/>
        </w:rPr>
        <w:t xml:space="preserve">% همگرایی (هر دو سبک B&amp;W و رنگی)</w:t>
      </w:r>
      <w:r>
        <w:br/>
      </w:r>
      <w:r>
        <w:rPr>
          <w:rStyle w:val="VariableTok"/>
        </w:rPr>
        <w:t xml:space="preserve">claude_catalog_ch4_variants</w:t>
      </w:r>
      <w:r>
        <w:rPr>
          <w:rStyle w:val="NormalTok"/>
        </w:rPr>
        <w:t xml:space="preserve">  </w:t>
      </w:r>
      <w:r>
        <w:rPr>
          <w:rStyle w:val="CommentTok"/>
        </w:rPr>
        <w:t xml:space="preserve">% تکمیلِ نسخه‌های کم‌بودِ سیاه‌وسفید/رنگی</w:t>
      </w:r>
    </w:p>
    <w:p>
      <w:pPr>
        <w:bidi/>
      </w:pPr>
      <w:r>
        <w:rPr>
          <w:rtl/>
        </w:rPr>
        <w:t xml:space="preserve">شکل‌های سیاه‌وسفید از رنگ‌های خاکستری + سبک خط + نشانگر استفاده می‌کنند تا در</w:t>
      </w:r>
      <w:r>
        <w:rPr>
          <w:rtl/>
        </w:rPr>
        <w:t xml:space="preserve"> </w:t>
      </w:r>
      <w:r>
        <w:rPr>
          <w:rtl/>
        </w:rPr>
        <w:t xml:space="preserve">چاپ تک‌رنگ خوانا باشند. شکل‌های گسترشی (T2/T3) با</w:t>
      </w:r>
      <w:r>
        <w:rPr>
          <w:rtl/>
        </w:rPr>
        <w:t xml:space="preserve"> </w:t>
      </w:r>
      <w:r>
        <w:rPr>
          <w:rStyle w:val="VerbatimChar"/>
          <w:rtl/>
        </w:rPr>
        <w:t xml:space="preserve">claude_T2_1_spatial_methods</w:t>
      </w:r>
      <w:r>
        <w:rPr>
          <w:rtl/>
        </w:rPr>
        <w:t xml:space="preserve"> </w:t>
      </w:r>
      <w:r>
        <w:rPr>
          <w:rtl/>
        </w:rPr>
        <w:t xml:space="preserve">و</w:t>
      </w:r>
      <w:r>
        <w:rPr>
          <w:rtl/>
        </w:rPr>
        <w:t xml:space="preserve"> </w:t>
      </w:r>
      <w:r>
        <w:rPr>
          <w:rtl/>
        </w:rPr>
        <w:t xml:space="preserve">اسکریپت‌های تئوری در</w:t>
      </w:r>
      <w:r>
        <w:rPr>
          <w:rtl/>
        </w:rPr>
        <w:t xml:space="preserve"> </w:t>
      </w:r>
      <w:r>
        <w:rPr>
          <w:rStyle w:val="VerbatimChar"/>
          <w:rtl/>
        </w:rPr>
        <w:t xml:space="preserve">results_extensions\</w:t>
      </w:r>
      <w:r>
        <w:rPr>
          <w:rtl/>
        </w:rPr>
        <w:t xml:space="preserve"> </w:t>
      </w:r>
      <w:r>
        <w:rPr>
          <w:rtl/>
        </w:rPr>
        <w:t xml:space="preserve">تولید می‌شوند. (اسکریپت‌های قدیمیِ</w:t>
      </w:r>
      <w:r>
        <w:rPr>
          <w:rtl/>
        </w:rPr>
        <w:t xml:space="preserve"> </w:t>
      </w:r>
      <w:r>
        <w:rPr>
          <w:rStyle w:val="VerbatimChar"/>
          <w:rtl/>
        </w:rPr>
        <w:t xml:space="preserve">claude_param_figures*</w:t>
      </w:r>
      <w:r>
        <w:rPr>
          <w:rtl/>
        </w:rPr>
        <w:t xml:space="preserve"> </w:t>
      </w:r>
      <w:r>
        <w:rPr>
          <w:rtl/>
        </w:rPr>
        <w:t xml:space="preserve">برای هندسهٔ قدیمی بودند و در</w:t>
      </w:r>
      <w:r>
        <w:rPr>
          <w:rtl/>
        </w:rPr>
        <w:t xml:space="preserve"> </w:t>
      </w:r>
      <w:r>
        <w:rPr>
          <w:rStyle w:val="VerbatimChar"/>
          <w:rtl/>
        </w:rPr>
        <w:t xml:space="preserve">code\_archive\</w:t>
      </w:r>
      <w:r>
        <w:rPr>
          <w:rtl/>
        </w:rPr>
        <w:t xml:space="preserve"> </w:t>
      </w:r>
      <w:r>
        <w:rPr>
          <w:rtl/>
        </w:rPr>
        <w:t xml:space="preserve">بایگانی شده‌اند.)</w:t>
      </w:r>
    </w:p>
    <w:bookmarkEnd w:id="13"/>
    <w:bookmarkStart w:id="14" w:name="خروجیها"/>
    <w:p>
      <w:pPr>
        <w:pStyle w:val="Heading2"/>
        <w:bidi/>
      </w:pPr>
      <w:r>
        <w:rPr>
          <w:rtl/>
        </w:rPr>
        <w:t xml:space="preserve">۶. خروجی‌ها</w:t>
      </w:r>
    </w:p>
    <w:p>
      <w:pPr>
        <w:bidi/>
      </w:pPr>
      <w:r>
        <w:rPr>
          <w:rtl/>
        </w:rPr>
        <w:t xml:space="preserve">هر اجرا یک فایل</w:t>
      </w:r>
      <w:r>
        <w:rPr>
          <w:rtl/>
        </w:rPr>
        <w:t xml:space="preserve"> </w:t>
      </w:r>
      <w:r>
        <w:rPr>
          <w:rStyle w:val="VerbatimChar"/>
          <w:rtl/>
        </w:rPr>
        <w:t xml:space="preserve">.mat</w:t>
      </w:r>
      <w:r>
        <w:rPr>
          <w:rtl/>
        </w:rPr>
        <w:t xml:space="preserve"> </w:t>
      </w:r>
      <w:r>
        <w:rPr>
          <w:rtl/>
        </w:rPr>
        <w:t xml:space="preserve">(نام از</w:t>
      </w:r>
      <w:r>
        <w:rPr>
          <w:rtl/>
        </w:rPr>
        <w:t xml:space="preserve"> </w:t>
      </w:r>
      <w:r>
        <w:rPr>
          <w:rStyle w:val="VerbatimChar"/>
          <w:rtl/>
        </w:rPr>
        <w:t xml:space="preserve">out_name</w:t>
      </w:r>
      <w:r>
        <w:rPr>
          <w:rtl/>
        </w:rPr>
        <w:t xml:space="preserve">) ذخیره می‌کند شامل:</w:t>
      </w:r>
    </w:p>
    <w:p>
      <w:pPr>
        <w:pStyle w:val="Compact"/>
        <w:numPr>
          <w:ilvl w:val="0"/>
          <w:numId w:val="1002"/>
        </w:numPr>
        <w:bidi/>
      </w:pPr>
      <w:r>
        <w:rPr>
          <w:rStyle w:val="VerbatimChar"/>
          <w:rtl/>
        </w:rPr>
        <w:t xml:space="preserve">tv</w:t>
      </w:r>
      <w:r>
        <w:rPr>
          <w:rtl/>
        </w:rPr>
        <w:t xml:space="preserve"> </w:t>
      </w:r>
      <w:r>
        <w:rPr>
          <w:rtl/>
        </w:rPr>
        <w:t xml:space="preserve">: بردار زمان.</w:t>
      </w:r>
    </w:p>
    <w:p>
      <w:pPr>
        <w:pStyle w:val="Compact"/>
        <w:numPr>
          <w:ilvl w:val="0"/>
          <w:numId w:val="1002"/>
        </w:numPr>
        <w:bidi/>
      </w:pPr>
      <w:r>
        <w:rPr>
          <w:rStyle w:val="VerbatimChar"/>
          <w:rtl/>
        </w:rPr>
        <w:t xml:space="preserve">hist_T</w:t>
      </w:r>
      <w:r>
        <w:rPr>
          <w:rtl/>
        </w:rPr>
        <w:t xml:space="preserve">,</w:t>
      </w:r>
      <w:r>
        <w:rPr>
          <w:rStyle w:val="VerbatimChar"/>
          <w:rtl/>
        </w:rPr>
        <w:t xml:space="preserve">hist_U</w:t>
      </w:r>
      <w:r>
        <w:rPr>
          <w:rtl/>
        </w:rPr>
        <w:t xml:space="preserve">,</w:t>
      </w:r>
      <w:r>
        <w:rPr>
          <w:rStyle w:val="VerbatimChar"/>
          <w:rtl/>
        </w:rPr>
        <w:t xml:space="preserve">hist_W</w:t>
      </w:r>
      <w:r>
        <w:rPr>
          <w:rtl/>
        </w:rPr>
        <w:t xml:space="preserve"> </w:t>
      </w:r>
      <w:r>
        <w:rPr>
          <w:rtl/>
        </w:rPr>
        <w:t xml:space="preserve">: تاریخچهٔ زمانی دما و جابجایی شعاعی/محوری نقطهٔ</w:t>
      </w:r>
      <w:r>
        <w:rPr>
          <w:rtl/>
        </w:rPr>
        <w:t xml:space="preserve"> </w:t>
      </w:r>
      <w:r>
        <w:rPr>
          <w:rtl/>
        </w:rPr>
        <w:t xml:space="preserve">میانی ضخامت در مقطع میانی طول.</w:t>
      </w:r>
    </w:p>
    <w:p>
      <w:pPr>
        <w:pStyle w:val="Compact"/>
        <w:numPr>
          <w:ilvl w:val="0"/>
          <w:numId w:val="1002"/>
        </w:numPr>
        <w:bidi/>
      </w:pPr>
      <w:r>
        <w:rPr>
          <w:rStyle w:val="VerbatimChar"/>
          <w:rtl/>
        </w:rPr>
        <w:t xml:space="preserve">hist_Ti</w:t>
      </w:r>
      <w:r>
        <w:rPr>
          <w:rtl/>
        </w:rPr>
        <w:t xml:space="preserve"> </w:t>
      </w:r>
      <w:r>
        <w:rPr>
          <w:rtl/>
        </w:rPr>
        <w:t xml:space="preserve">: تاریخچهٔ دمای محرک سطح داخلی.</w:t>
      </w:r>
    </w:p>
    <w:p>
      <w:pPr>
        <w:pStyle w:val="Compact"/>
        <w:numPr>
          <w:ilvl w:val="0"/>
          <w:numId w:val="1002"/>
        </w:numPr>
        <w:bidi/>
      </w:pPr>
      <w:r>
        <w:rPr>
          <w:rStyle w:val="VerbatimChar"/>
          <w:rtl/>
        </w:rPr>
        <w:t xml:space="preserve">snaps</w:t>
      </w:r>
      <w:r>
        <w:rPr>
          <w:rtl/>
        </w:rPr>
        <w:t xml:space="preserve">,</w:t>
      </w:r>
      <w:r>
        <w:rPr>
          <w:rStyle w:val="VerbatimChar"/>
          <w:rtl/>
        </w:rPr>
        <w:t xml:space="preserve">snap_t</w:t>
      </w:r>
      <w:r>
        <w:rPr>
          <w:rtl/>
        </w:rPr>
        <w:t xml:space="preserve"> </w:t>
      </w:r>
      <w:r>
        <w:rPr>
          <w:rtl/>
        </w:rPr>
        <w:t xml:space="preserve">: تصویرهای لحظه‌ای میدان کامل در چند زمان (برای پروفیل‌ها).</w:t>
      </w:r>
    </w:p>
    <w:p>
      <w:pPr>
        <w:pStyle w:val="Compact"/>
        <w:numPr>
          <w:ilvl w:val="0"/>
          <w:numId w:val="1002"/>
        </w:numPr>
        <w:bidi/>
      </w:pPr>
      <w:r>
        <w:rPr>
          <w:rtl/>
        </w:rPr>
        <w:t xml:space="preserve">در صورت</w:t>
      </w:r>
      <w:r>
        <w:rPr>
          <w:rtl/>
        </w:rPr>
        <w:t xml:space="preserve"> </w:t>
      </w:r>
      <w:r>
        <w:rPr>
          <w:rStyle w:val="VerbatimChar"/>
          <w:rtl/>
        </w:rPr>
        <w:t xml:space="preserve">store_full_history=true</w:t>
      </w:r>
      <w:r>
        <w:rPr>
          <w:rtl/>
        </w:rPr>
        <w:t xml:space="preserve">:</w:t>
      </w:r>
      <w:r>
        <w:rPr>
          <w:rtl/>
        </w:rPr>
        <w:t xml:space="preserve"> </w:t>
      </w:r>
      <w:r>
        <w:rPr>
          <w:rStyle w:val="VerbatimChar"/>
          <w:rtl/>
        </w:rPr>
        <w:t xml:space="preserve">X_hist</w:t>
      </w:r>
      <w:r>
        <w:rPr>
          <w:rtl/>
        </w:rPr>
        <w:t xml:space="preserve"> </w:t>
      </w:r>
      <w:r>
        <w:rPr>
          <w:rtl/>
        </w:rPr>
        <w:t xml:space="preserve">(کل میدان در هر گام زمانی، ابعاد</w:t>
      </w:r>
      <w:r>
        <w:rPr>
          <w:rtl/>
        </w:rPr>
        <w:t xml:space="preserve"> </w:t>
      </w:r>
      <w:r>
        <w:rPr>
          <w:rStyle w:val="VerbatimChar"/>
          <w:rtl/>
        </w:rPr>
        <w:t xml:space="preserve">Ndof × (Nt+1)</w:t>
      </w:r>
      <w:r>
        <w:rPr>
          <w:rtl/>
        </w:rPr>
        <w:t xml:space="preserve">).</w:t>
      </w:r>
    </w:p>
    <w:p>
      <w:pPr>
        <w:pStyle w:val="Compact"/>
        <w:numPr>
          <w:ilvl w:val="0"/>
          <w:numId w:val="1002"/>
        </w:numPr>
        <w:bidi/>
      </w:pPr>
      <w:r>
        <w:rPr>
          <w:b/>
          <w:bCs/>
          <w:rtl/>
        </w:rPr>
        <w:t xml:space="preserve">(افزودهٔ R7)</w:t>
      </w:r>
      <w:r>
        <w:rPr>
          <w:rtl/>
        </w:rPr>
        <w:t xml:space="preserve"> </w:t>
      </w:r>
      <w:r>
        <w:rPr>
          <w:rtl/>
        </w:rPr>
        <w:t xml:space="preserve">اشیای صریحِ شماره‌دهیِ درجات آزادی:</w:t>
      </w:r>
      <w:r>
        <w:rPr>
          <w:rtl/>
        </w:rPr>
        <w:t xml:space="preserve"> </w:t>
      </w:r>
      <w:r>
        <w:rPr>
          <w:rStyle w:val="VerbatimChar"/>
          <w:rtl/>
        </w:rPr>
        <w:t xml:space="preserve">NodeMap</w:t>
      </w:r>
      <w:r>
        <w:rPr>
          <w:rtl/>
        </w:rPr>
        <w:t xml:space="preserve"> </w:t>
      </w:r>
      <w:r>
        <w:rPr>
          <w:rtl/>
        </w:rPr>
        <w:t xml:space="preserve">(ماتریس</w:t>
      </w:r>
      <w:r>
        <w:rPr>
          <w:rtl/>
        </w:rPr>
        <w:t xml:space="preserve"> </w:t>
      </w:r>
      <w:r>
        <w:rPr>
          <w:rtl/>
        </w:rPr>
        <w:t xml:space="preserve">گرهیِ مستطیلیِ یک لایه با ابعاد</w:t>
      </w:r>
      <w:r>
        <w:rPr>
          <w:rtl/>
        </w:rPr>
        <w:t xml:space="preserve"> </w:t>
      </w:r>
      <w:r>
        <w:rPr>
          <w:rStyle w:val="VerbatimChar"/>
          <w:rtl/>
        </w:rPr>
        <w:t xml:space="preserve">N_r × N_z</w:t>
      </w:r>
      <w:r>
        <w:rPr>
          <w:rtl/>
        </w:rPr>
        <w:t xml:space="preserve">)،</w:t>
      </w:r>
      <w:r>
        <w:rPr>
          <w:rtl/>
        </w:rPr>
        <w:t xml:space="preserve"> </w:t>
      </w:r>
      <w:r>
        <w:rPr>
          <w:rStyle w:val="VerbatimChar"/>
          <w:rtl/>
        </w:rPr>
        <w:t xml:space="preserve">DOFmap</w:t>
      </w:r>
      <w:r>
        <w:rPr>
          <w:rtl/>
        </w:rPr>
        <w:t xml:space="preserve"> </w:t>
      </w:r>
      <w:r>
        <w:rPr>
          <w:rtl/>
        </w:rPr>
        <w:t xml:space="preserve">(یک سطر برای هر درجهٔ</w:t>
      </w:r>
      <w:r>
        <w:rPr>
          <w:rtl/>
        </w:rPr>
        <w:t xml:space="preserve"> </w:t>
      </w:r>
      <w:r>
        <w:rPr>
          <w:rtl/>
        </w:rPr>
        <w:t xml:space="preserve">آزادی، در ترتیب معادلات با بلوک‌های میدانیِ</w:t>
      </w:r>
      <w:r>
        <w:rPr>
          <w:rtl/>
        </w:rPr>
        <w:t xml:space="preserve"> </w:t>
      </w:r>
      <w:r>
        <w:rPr>
          <w:rStyle w:val="VerbatimChar"/>
          <w:rtl/>
        </w:rPr>
        <w:t xml:space="preserve">[θ|u|w]</w:t>
      </w:r>
      <w:r>
        <w:rPr>
          <w:rtl/>
        </w:rPr>
        <w:t xml:space="preserve">) و</w:t>
      </w:r>
      <w:r>
        <w:rPr>
          <w:rtl/>
        </w:rPr>
        <w:t xml:space="preserve"> </w:t>
      </w:r>
      <w:r>
        <w:rPr>
          <w:rStyle w:val="VerbatimChar"/>
          <w:rtl/>
        </w:rPr>
        <w:t xml:space="preserve">GridDOF</w:t>
      </w:r>
      <w:r>
        <w:rPr>
          <w:rtl/>
        </w:rPr>
        <w:t xml:space="preserve"> </w:t>
      </w:r>
      <w:r>
        <w:rPr>
          <w:rtl/>
        </w:rPr>
        <w:t xml:space="preserve">(سه درجهٔ</w:t>
      </w:r>
      <w:r>
        <w:rPr>
          <w:rtl/>
        </w:rPr>
        <w:t xml:space="preserve"> </w:t>
      </w:r>
      <w:r>
        <w:rPr>
          <w:rtl/>
        </w:rPr>
        <w:t xml:space="preserve">آزادیِ سراسری در هر نقطهٔ شبکه). این‌ها فیزیک را تغییر نمی‌دهند و صرفاً</w:t>
      </w:r>
      <w:r>
        <w:rPr>
          <w:rtl/>
        </w:rPr>
        <w:t xml:space="preserve"> </w:t>
      </w:r>
      <w:r>
        <w:rPr>
          <w:rtl/>
        </w:rPr>
        <w:t xml:space="preserve">ترتیبِ مونتاژ را مستند می‌کنند.</w:t>
      </w:r>
    </w:p>
    <w:p>
      <w:pPr>
        <w:bidi/>
      </w:pPr>
      <w:r>
        <w:rPr>
          <w:rtl/>
        </w:rPr>
        <w:t xml:space="preserve">افزون بر فایل</w:t>
      </w:r>
      <w:r>
        <w:rPr>
          <w:rtl/>
        </w:rPr>
        <w:t xml:space="preserve"> </w:t>
      </w:r>
      <w:r>
        <w:rPr>
          <w:rStyle w:val="VerbatimChar"/>
          <w:rtl/>
        </w:rPr>
        <w:t xml:space="preserve">.mat</w:t>
      </w:r>
      <w:r>
        <w:rPr>
          <w:rtl/>
        </w:rPr>
        <w:t xml:space="preserve">، حل‌گر ماتریس نگاشت را به‌صورت یک فایل جداگانهٔ</w:t>
      </w:r>
      <w:r>
        <w:rPr>
          <w:rtl/>
        </w:rPr>
        <w:t xml:space="preserve"> </w:t>
      </w:r>
      <w:r>
        <w:rPr>
          <w:rStyle w:val="VerbatimChar"/>
          <w:rtl/>
        </w:rPr>
        <w:t xml:space="preserve">&lt;out_name&gt;_DOFmap.csv</w:t>
      </w:r>
      <w:r>
        <w:rPr>
          <w:rtl/>
        </w:rPr>
        <w:t xml:space="preserve"> </w:t>
      </w:r>
      <w:r>
        <w:rPr>
          <w:rtl/>
        </w:rPr>
        <w:t xml:space="preserve">(با سرستون</w:t>
      </w:r>
      <w:r>
        <w:rPr>
          <w:rtl/>
        </w:rPr>
        <w:t xml:space="preserve"> </w:t>
      </w:r>
      <w:r>
        <w:rPr>
          <w:rStyle w:val="VerbatimChar"/>
          <w:rtl/>
        </w:rPr>
        <w:t xml:space="preserve">gdof,component,comp_name,layer_e,ir,iz,localnode,r,z</w:t>
      </w:r>
      <w:r>
        <w:rPr>
          <w:rtl/>
        </w:rPr>
        <w:t xml:space="preserve">)</w:t>
      </w:r>
      <w:r>
        <w:rPr>
          <w:rtl/>
        </w:rPr>
        <w:t xml:space="preserve"> </w:t>
      </w:r>
      <w:r>
        <w:rPr>
          <w:rtl/>
        </w:rPr>
        <w:t xml:space="preserve">نیز صادر می‌کند تا برای سند مستندسازیِ کد قابل ارجاع باشد.</w:t>
      </w:r>
    </w:p>
    <w:p>
      <w:pPr>
        <w:bidi/>
      </w:pPr>
      <w:r>
        <w:rPr>
          <w:rtl/>
        </w:rPr>
        <w:t xml:space="preserve">اسکریپت</w:t>
      </w:r>
      <w:r>
        <w:rPr>
          <w:rtl/>
        </w:rPr>
        <w:t xml:space="preserve"> </w:t>
      </w:r>
      <w:r>
        <w:rPr>
          <w:rStyle w:val="VerbatimChar"/>
          <w:rtl/>
        </w:rPr>
        <w:t xml:space="preserve">claude_chapter_stats_ch4.m</w:t>
      </w:r>
      <w:r>
        <w:rPr>
          <w:rtl/>
        </w:rPr>
        <w:t xml:space="preserve"> </w:t>
      </w:r>
      <w:r>
        <w:rPr>
          <w:rtl/>
        </w:rPr>
        <w:t xml:space="preserve">(در</w:t>
      </w:r>
      <w:r>
        <w:rPr>
          <w:rtl/>
        </w:rPr>
        <w:t xml:space="preserve"> </w:t>
      </w:r>
      <w:r>
        <w:rPr>
          <w:rStyle w:val="VerbatimChar"/>
          <w:rtl/>
        </w:rPr>
        <w:t xml:space="preserve">code\misc</w:t>
      </w:r>
      <w:r>
        <w:rPr>
          <w:rtl/>
        </w:rPr>
        <w:t xml:space="preserve">) این فایل‌ها را از پوشهٔ</w:t>
      </w:r>
      <w:r>
        <w:rPr>
          <w:rtl/>
        </w:rPr>
        <w:t xml:space="preserve"> </w:t>
      </w:r>
      <w:r>
        <w:rPr>
          <w:rStyle w:val="VerbatimChar"/>
          <w:rtl/>
        </w:rPr>
        <w:t xml:space="preserve">param_studies_ch4\</w:t>
      </w:r>
      <w:r>
        <w:rPr>
          <w:rtl/>
        </w:rPr>
        <w:t xml:space="preserve"> </w:t>
      </w:r>
      <w:r>
        <w:rPr>
          <w:rtl/>
        </w:rPr>
        <w:t xml:space="preserve">می‌خواند و جدول آماری</w:t>
      </w:r>
      <w:r>
        <w:rPr>
          <w:rtl/>
        </w:rPr>
        <w:t xml:space="preserve"> </w:t>
      </w:r>
      <w:r>
        <w:rPr>
          <w:rStyle w:val="VerbatimChar"/>
          <w:rtl/>
        </w:rPr>
        <w:t xml:space="preserve">chapter_stats.csv</w:t>
      </w:r>
      <w:r>
        <w:rPr>
          <w:rtl/>
        </w:rPr>
        <w:t xml:space="preserve"> </w:t>
      </w:r>
      <w:r>
        <w:rPr>
          <w:rtl/>
        </w:rPr>
        <w:t xml:space="preserve">(بیشینه/نهاییِ</w:t>
      </w:r>
      <w:r>
        <w:rPr>
          <w:rtl/>
        </w:rPr>
        <w:t xml:space="preserve"> </w:t>
      </w:r>
      <w:r>
        <w:rPr>
          <w:rtl/>
        </w:rPr>
        <w:t xml:space="preserve">کمیت‌های بی‌بعد هر حالت، با بی‌بعدسازیِ هندسهٔ جدید) را می‌سازد که مبنای اعداد فصل</w:t>
      </w:r>
      <w:r>
        <w:rPr>
          <w:rtl/>
        </w:rPr>
        <w:t xml:space="preserve"> </w:t>
      </w:r>
      <w:r>
        <w:rPr>
          <w:rtl/>
        </w:rPr>
        <w:t xml:space="preserve">چهارم است. (نسخهٔ قدیمیِ</w:t>
      </w:r>
      <w:r>
        <w:rPr>
          <w:rtl/>
        </w:rPr>
        <w:t xml:space="preserve"> </w:t>
      </w:r>
      <w:r>
        <w:rPr>
          <w:rStyle w:val="VerbatimChar"/>
          <w:rtl/>
        </w:rPr>
        <w:t xml:space="preserve">claude_chapter_stats.m</w:t>
      </w:r>
      <w:r>
        <w:rPr>
          <w:rtl/>
        </w:rPr>
        <w:t xml:space="preserve"> </w:t>
      </w:r>
      <w:r>
        <w:rPr>
          <w:rtl/>
        </w:rPr>
        <w:t xml:space="preserve">پوشهٔ حذف‌شدهٔ</w:t>
      </w:r>
      <w:r>
        <w:rPr>
          <w:rtl/>
        </w:rPr>
        <w:t xml:space="preserve"> </w:t>
      </w:r>
      <w:r>
        <w:rPr>
          <w:rStyle w:val="VerbatimChar"/>
          <w:rtl/>
        </w:rPr>
        <w:t xml:space="preserve">param_studies\</w:t>
      </w:r>
      <w:r>
        <w:rPr>
          <w:rtl/>
        </w:rPr>
        <w:t xml:space="preserve"> </w:t>
      </w:r>
      <w:r>
        <w:rPr>
          <w:rtl/>
        </w:rPr>
        <w:t xml:space="preserve">را</w:t>
      </w:r>
      <w:r>
        <w:rPr>
          <w:rtl/>
        </w:rPr>
        <w:t xml:space="preserve"> </w:t>
      </w:r>
      <w:r>
        <w:rPr>
          <w:rtl/>
        </w:rPr>
        <w:t xml:space="preserve">می‌خواند و بایگانی شده است.)</w:t>
      </w:r>
    </w:p>
    <w:bookmarkEnd w:id="14"/>
    <w:bookmarkStart w:id="15" w:name="نقشه-نسخهها"/>
    <w:p>
      <w:pPr>
        <w:pStyle w:val="Heading2"/>
        <w:bidi/>
      </w:pPr>
      <w:r>
        <w:rPr>
          <w:rtl/>
        </w:rPr>
        <w:t xml:space="preserve">۷. نقشهٔ نسخه‌ها</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نسخه</w:t>
            </w:r>
          </w:p>
        </w:tc>
        <w:tc>
          <w:tcPr/>
          <w:p>
            <w:pPr>
              <w:pStyle w:val="Compact"/>
              <w:bidi/>
            </w:pPr>
            <w:r>
              <w:rPr>
                <w:rtl/>
              </w:rPr>
              <w:t xml:space="preserve">افزوده</w:t>
            </w:r>
          </w:p>
        </w:tc>
      </w:tr>
      <w:tr>
        <w:tc>
          <w:tcPr/>
          <w:p>
            <w:pPr>
              <w:pStyle w:val="Compact"/>
              <w:bidi/>
            </w:pPr>
            <w:r>
              <w:rPr>
                <w:rStyle w:val="VerbatimChar"/>
                <w:rtl/>
              </w:rPr>
              <w:t xml:space="preserve">claude_R1</w:t>
            </w:r>
          </w:p>
        </w:tc>
        <w:tc>
          <w:tcPr/>
          <w:p>
            <w:pPr>
              <w:pStyle w:val="Compact"/>
              <w:bidi/>
            </w:pPr>
            <w:r>
              <w:rPr>
                <w:rtl/>
              </w:rPr>
              <w:t xml:space="preserve">حل‌گر پایهٔ تصحیح‌شده (منجمد، صحت‌سنجی‌شده)</w:t>
            </w:r>
          </w:p>
        </w:tc>
      </w:tr>
      <w:tr>
        <w:tc>
          <w:tcPr/>
          <w:p>
            <w:pPr>
              <w:pStyle w:val="Compact"/>
              <w:bidi/>
            </w:pPr>
            <w:r>
              <w:rPr>
                <w:rStyle w:val="VerbatimChar"/>
                <w:rtl/>
              </w:rPr>
              <w:t xml:space="preserve">claude_R2</w:t>
            </w:r>
          </w:p>
        </w:tc>
        <w:tc>
          <w:tcPr/>
          <w:p>
            <w:pPr>
              <w:pStyle w:val="Compact"/>
              <w:bidi/>
            </w:pPr>
            <w:r>
              <w:rPr>
                <w:rtl/>
              </w:rPr>
              <w:t xml:space="preserve">موتور</w:t>
            </w:r>
            <w:r>
              <w:rPr>
                <w:rtl/>
              </w:rPr>
              <w:t xml:space="preserve"> </w:t>
            </w:r>
            <w:r>
              <w:rPr>
                <w:rStyle w:val="VerbatimChar"/>
                <w:rtl/>
              </w:rPr>
              <w:t xml:space="preserve">cfg</w:t>
            </w:r>
            <w:r>
              <w:rPr>
                <w:rtl/>
              </w:rPr>
              <w:t xml:space="preserve">، ذخیرهٔ کامل تاریخچه، فشار سینوسی</w:t>
            </w:r>
          </w:p>
        </w:tc>
      </w:tr>
      <w:tr>
        <w:tc>
          <w:tcPr/>
          <w:p>
            <w:pPr>
              <w:pStyle w:val="Compact"/>
              <w:bidi/>
            </w:pPr>
            <w:r>
              <w:rPr>
                <w:rStyle w:val="VerbatimChar"/>
                <w:rtl/>
              </w:rPr>
              <w:t xml:space="preserve">claude_R3</w:t>
            </w:r>
            <w:r>
              <w:rPr>
                <w:rtl/>
              </w:rPr>
              <w:t xml:space="preserve">/</w:t>
            </w:r>
            <w:r>
              <w:rPr>
                <w:rStyle w:val="VerbatimChar"/>
                <w:rtl/>
              </w:rPr>
              <w:t xml:space="preserve">R3_1</w:t>
            </w:r>
          </w:p>
        </w:tc>
        <w:tc>
          <w:tcPr/>
          <w:p>
            <w:pPr>
              <w:pStyle w:val="Compact"/>
              <w:bidi/>
            </w:pPr>
            <w:r>
              <w:rPr>
                <w:rtl/>
              </w:rPr>
              <w:t xml:space="preserve">گزینه‌های شرط مرزی، الگوهای تخلخل نهایی</w:t>
            </w:r>
          </w:p>
        </w:tc>
      </w:tr>
      <w:tr>
        <w:tc>
          <w:tcPr/>
          <w:p>
            <w:pPr>
              <w:pStyle w:val="Compact"/>
              <w:bidi/>
            </w:pPr>
            <w:r>
              <w:rPr>
                <w:rStyle w:val="VerbatimChar"/>
                <w:rtl/>
              </w:rPr>
              <w:t xml:space="preserve">claude_R4</w:t>
            </w:r>
          </w:p>
        </w:tc>
        <w:tc>
          <w:tcPr/>
          <w:p>
            <w:pPr>
              <w:pStyle w:val="Compact"/>
              <w:bidi/>
            </w:pPr>
            <w:r>
              <w:rPr>
                <w:rtl/>
              </w:rPr>
              <w:t xml:space="preserve">شوک حرارتی گاوسی</w:t>
            </w:r>
          </w:p>
        </w:tc>
      </w:tr>
      <w:tr>
        <w:tc>
          <w:tcPr/>
          <w:p>
            <w:pPr>
              <w:pStyle w:val="Compact"/>
              <w:bidi/>
            </w:pPr>
            <w:r>
              <w:rPr>
                <w:rStyle w:val="VerbatimChar"/>
                <w:rtl/>
              </w:rPr>
              <w:t xml:space="preserve">claude_R5</w:t>
            </w:r>
          </w:p>
        </w:tc>
        <w:tc>
          <w:tcPr/>
          <w:p>
            <w:pPr>
              <w:pStyle w:val="Compact"/>
              <w:bidi/>
            </w:pPr>
            <w:r>
              <w:rPr>
                <w:rtl/>
              </w:rPr>
              <w:t xml:space="preserve">انتخاب تئوری (FOURIER/LS/DPL/GN3)</w:t>
            </w:r>
          </w:p>
        </w:tc>
      </w:tr>
      <w:tr>
        <w:tc>
          <w:tcPr/>
          <w:p>
            <w:pPr>
              <w:pStyle w:val="Compact"/>
              <w:bidi/>
            </w:pPr>
            <w:r>
              <w:rPr>
                <w:rStyle w:val="VerbatimChar"/>
                <w:rtl/>
              </w:rPr>
              <w:t xml:space="preserve">claude_R6</w:t>
            </w:r>
          </w:p>
        </w:tc>
        <w:tc>
          <w:tcPr/>
          <w:p>
            <w:pPr>
              <w:pStyle w:val="Compact"/>
              <w:bidi/>
            </w:pPr>
            <w:r>
              <w:rPr>
                <w:rtl/>
              </w:rPr>
              <w:t xml:space="preserve">تکیه‌گاه هر انتها جداگانه + ابعاد گرافن قابل‌بازنویسی از</w:t>
            </w:r>
            <w:r>
              <w:rPr>
                <w:rtl/>
              </w:rPr>
              <w:t xml:space="preserve"> </w:t>
            </w:r>
            <w:r>
              <w:rPr>
                <w:rStyle w:val="VerbatimChar"/>
                <w:rtl/>
              </w:rPr>
              <w:t xml:space="preserve">cfg</w:t>
            </w:r>
          </w:p>
        </w:tc>
      </w:tr>
      <w:tr>
        <w:tc>
          <w:tcPr/>
          <w:p>
            <w:pPr>
              <w:pStyle w:val="Compact"/>
              <w:bidi/>
            </w:pPr>
            <w:r>
              <w:rPr>
                <w:rStyle w:val="VerbatimChar"/>
                <w:rtl/>
              </w:rPr>
              <w:t xml:space="preserve">claude_R7</w:t>
            </w:r>
          </w:p>
        </w:tc>
        <w:tc>
          <w:tcPr/>
          <w:p>
            <w:pPr>
              <w:pStyle w:val="Compact"/>
              <w:bidi/>
            </w:pPr>
            <w:r>
              <w:rPr>
                <w:rtl/>
              </w:rPr>
              <w:t xml:space="preserve">ماتریس صریحِ شماره‌دهی/نگاشتِ درجات آزادی (</w:t>
            </w:r>
            <w:r>
              <w:rPr>
                <w:rStyle w:val="VerbatimChar"/>
                <w:rtl/>
              </w:rPr>
              <w:t xml:space="preserve">NodeMap</w:t>
            </w:r>
            <w:r>
              <w:rPr>
                <w:rtl/>
              </w:rPr>
              <w:t xml:space="preserve">+</w:t>
            </w:r>
            <w:r>
              <w:rPr>
                <w:rStyle w:val="VerbatimChar"/>
                <w:rtl/>
              </w:rPr>
              <w:t xml:space="preserve">DOFmap</w:t>
            </w:r>
            <w:r>
              <w:rPr>
                <w:rtl/>
              </w:rPr>
              <w:t xml:space="preserve">+</w:t>
            </w:r>
            <w:r>
              <w:rPr>
                <w:rStyle w:val="VerbatimChar"/>
                <w:rtl/>
              </w:rPr>
              <w:t xml:space="preserve">GridDOF</w:t>
            </w:r>
            <w:r>
              <w:rPr>
                <w:rtl/>
              </w:rPr>
              <w:t xml:space="preserve"> </w:t>
            </w:r>
            <w:r>
              <w:rPr>
                <w:rtl/>
              </w:rPr>
              <w:t xml:space="preserve">+ خروجی</w:t>
            </w:r>
            <w:r>
              <w:rPr>
                <w:rtl/>
              </w:rPr>
              <w:t xml:space="preserve"> </w:t>
            </w:r>
            <w:r>
              <w:rPr>
                <w:rStyle w:val="VerbatimChar"/>
                <w:rtl/>
              </w:rPr>
              <w:t xml:space="preserve">DOFmap.csv</w:t>
            </w:r>
            <w:r>
              <w:rPr>
                <w:rtl/>
              </w:rPr>
              <w:t xml:space="preserve">)؛ از نظر فیزیک رقم‌به‌رقم یکسان با R6 (Prom.2 ص۴)</w:t>
            </w:r>
          </w:p>
        </w:tc>
      </w:tr>
      <w:tr>
        <w:tc>
          <w:tcPr/>
          <w:p>
            <w:pPr>
              <w:pStyle w:val="Compact"/>
              <w:bidi/>
            </w:pPr>
            <w:r>
              <w:rPr>
                <w:rStyle w:val="VerbatimChar"/>
                <w:rtl/>
              </w:rPr>
              <w:t xml:space="preserve">claude_R8</w:t>
            </w:r>
          </w:p>
        </w:tc>
        <w:tc>
          <w:tcPr/>
          <w:p>
            <w:pPr>
              <w:pStyle w:val="Compact"/>
              <w:bidi/>
            </w:pPr>
            <w:r>
              <w:rPr>
                <w:b/>
                <w:bCs/>
                <w:rtl/>
              </w:rPr>
              <w:t xml:space="preserve">نسخهٔ رسمیِ رساله</w:t>
            </w:r>
            <w:r>
              <w:rPr>
                <w:rtl/>
              </w:rPr>
              <w:t xml:space="preserve">؛ مقادیرِ پیش‌فرض = حالتِ مرجعِ رساله (اجرای مستقل، حالتِ مرجع را بازتولید می‌کند)؛ از نظر فیزیک رقم‌به‌رقم یکسان با R7. توجه: کارزار همچنان</w:t>
            </w:r>
            <w:r>
              <w:rPr>
                <w:rtl/>
              </w:rPr>
              <w:t xml:space="preserve"> </w:t>
            </w:r>
            <w:r>
              <w:rPr>
                <w:rStyle w:val="VerbatimChar"/>
                <w:rtl/>
              </w:rPr>
              <w:t xml:space="preserve">claude_R7</w:t>
            </w:r>
            <w:r>
              <w:rPr>
                <w:rtl/>
              </w:rPr>
              <w:t xml:space="preserve"> </w:t>
            </w:r>
            <w:r>
              <w:rPr>
                <w:rtl/>
              </w:rPr>
              <w:t xml:space="preserve">را فرا می‌خواند (فیزیک ≡ R8)</w:t>
            </w:r>
          </w:p>
        </w:tc>
      </w:tr>
      <w:tr>
        <w:tc>
          <w:tcPr/>
          <w:p>
            <w:pPr>
              <w:pStyle w:val="Compact"/>
              <w:bidi/>
            </w:pPr>
            <w:r>
              <w:rPr>
                <w:rStyle w:val="VerbatimChar"/>
                <w:rtl/>
              </w:rPr>
              <w:t xml:space="preserve">claude_R9</w:t>
            </w:r>
          </w:p>
        </w:tc>
        <w:tc>
          <w:tcPr/>
          <w:p>
            <w:pPr>
              <w:pStyle w:val="Compact"/>
              <w:bidi/>
            </w:pPr>
            <w:r>
              <w:rPr>
                <w:b/>
                <w:bCs/>
                <w:rtl/>
              </w:rPr>
              <w:t xml:space="preserve">نسخهٔ کارایی (اختیاری)</w:t>
            </w:r>
            <w:r>
              <w:rPr>
                <w:rtl/>
              </w:rPr>
              <w:t xml:space="preserve"> </w:t>
            </w:r>
            <w:r>
              <w:rPr>
                <w:rtl/>
              </w:rPr>
              <w:t xml:space="preserve">— تنها بخشِ مونتاژِ حلقهٔ داخلی (بخشِ ۴-۱) برداری‌سازی شده (نوشتن‌های تُنُکِ عددی تک‌به‌تک جایگزینِ نوشتن‌های برداری/</w:t>
            </w:r>
            <w:r>
              <w:rPr>
                <w:rStyle w:val="VerbatimChar"/>
                <w:rtl/>
              </w:rPr>
              <w:t xml:space="preserve">kron</w:t>
            </w:r>
            <w:r>
              <w:rPr>
                <w:rtl/>
              </w:rPr>
              <w:t xml:space="preserve"> </w:t>
            </w:r>
            <w:r>
              <w:rPr>
                <w:rtl/>
              </w:rPr>
              <w:t xml:space="preserve">شده‌اند)؛ هیچ فیزیکی تغییر نکرده و بخشِ شرایطِ مرزی/فصلِ‌مشترک عیناً از R8 کپی شده. حدود ۲٫۱ برابر سریع‌تر در مجموع (۲٫۵ برابر در مرحلهٔ مونتاژ) روی حالتِ مرجعِ کاملِ ۳۰۰۰‌گامی، با اجرای متوالیِ بدونِ رقابتِ منابع سنجیده شده. صحت‌سنجی‌شده: در برابرِ R8 در پنج پیکربندی و حالتِ مرجعِ کامل تا دقتِ خطای گردکردنِ اعشارِ مضاعف مطابقت دارد، و به‌طور مستقل در برابرِ محکِ ادبیاتیِ ملک‌زاده-حیدرپور نیز بازآزمایی شده.</w:t>
            </w:r>
            <w:r>
              <w:rPr>
                <w:rtl/>
              </w:rPr>
              <w:t xml:space="preserve"> </w:t>
            </w:r>
            <w:r>
              <w:rPr>
                <w:b/>
                <w:bCs/>
                <w:rtl/>
              </w:rPr>
              <w:t xml:space="preserve">R8 هنوز نسخهٔ رسمیِ رساله است</w:t>
            </w:r>
            <w:r>
              <w:rPr>
                <w:rtl/>
              </w:rPr>
              <w:t xml:space="preserve">؛ R9 برای کسی که به اجرای سریع‌تر نیاز دارد در دسترس است.</w:t>
            </w:r>
          </w:p>
        </w:tc>
      </w:tr>
    </w:tbl>
    <w:p>
      <w:pPr>
        <w:bidi/>
      </w:pPr>
      <w:r>
        <w:rPr>
          <w:rtl/>
        </w:rPr>
        <w:t xml:space="preserve">هر نسخه، نتایج پیش‌فرض نسخهٔ قبل را رقم‌به‌رقم بازتولید می‌کند (پیش از استفاده</w:t>
      </w:r>
      <w:r>
        <w:rPr>
          <w:rtl/>
        </w:rPr>
        <w:t xml:space="preserve"> </w:t>
      </w:r>
      <w:r>
        <w:rPr>
          <w:rtl/>
        </w:rPr>
        <w:t xml:space="preserve">راستی‌آزمایی می‌شود). قاعدهٔ کار: کد صحت‌سنجی‌شده هرگز درجا ویرایش نمی‌شود؛</w:t>
      </w:r>
      <w:r>
        <w:rPr>
          <w:rtl/>
        </w:rPr>
        <w:t xml:space="preserve"> </w:t>
      </w:r>
      <w:r>
        <w:rPr>
          <w:rtl/>
        </w:rPr>
        <w:t xml:space="preserve">ویژگی جدید = یک نسخهٔ جدید با افزوده‌های جراحی و نشانه‌دار.</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2026-08-06T09:01:15Z</dcterms:created>
  <dcterms:modified xsi:type="dcterms:W3CDTF">2026-08-06T09:01:15Z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