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Acme Corp — New Employee Onboarding Guide</w:t>
      </w:r>
    </w:p>
    <w:p>
      <w:r>
        <w:rPr>
          <w:i/>
          <w:iCs/>
          <w:color w:val="666666"/>
          <w:sz w:val="18"/>
          <w:szCs w:val="18"/>
        </w:rPr>
        <w:t xml:space="preserve">People &amp; Culture Team  |  Welcome to Acme Corp!  |  2025 Edition</w:t>
      </w:r>
    </w:p>
    <w:p/>
    <w:p>
      <w:pPr>
        <w:pStyle w:val="Heading1"/>
      </w:pPr>
      <w:r>
        <w:t xml:space="preserve">1. Welcome</w:t>
      </w:r>
    </w:p>
    <w:p>
      <w:r>
        <w:t xml:space="preserve">Congratulations and welcome to Acme Corp! We are thrilled to have you join our team. This guide will walk you through everything you need to know during your first 90 days. Please read it carefully and keep it as a reference throughout your onboarding journey.</w:t>
      </w:r>
    </w:p>
    <w:p/>
    <w:p>
      <w:r>
        <w:t xml:space="preserve">Your first point of contact for any onboarding questions is your assigned HR buddy. You will also be paired with a team mentor — a colleague in your department who will help you settle in technically and culturally.</w:t>
      </w:r>
    </w:p>
    <w:p/>
    <w:p>
      <w:pPr>
        <w:pStyle w:val="Heading1"/>
      </w:pPr>
      <w:r>
        <w:t xml:space="preserve">2. Before Your First Day</w:t>
      </w:r>
    </w:p>
    <w:p>
      <w:pPr>
        <w:pStyle w:val="Heading2"/>
      </w:pPr>
      <w:r>
        <w:t xml:space="preserve">2.1 What Acme Corp Will Send You</w:t>
      </w:r>
    </w:p>
    <w:p>
      <w:r>
        <w:t xml:space="preserve">Within 3 business days of signing your offer letter, you will receive:</w:t>
      </w:r>
    </w:p>
    <w:p>
      <w:pPr>
        <w:pStyle w:val="ListParagraph"/>
        <w:numPr>
          <w:ilvl w:val="0"/>
          <w:numId w:val="2"/>
        </w:numPr>
      </w:pPr>
      <w:r>
        <w:t xml:space="preserve">A welcome email with your company email address and temporary password</w:t>
      </w:r>
    </w:p>
    <w:p>
      <w:pPr>
        <w:pStyle w:val="ListParagraph"/>
        <w:numPr>
          <w:ilvl w:val="0"/>
          <w:numId w:val="2"/>
        </w:numPr>
      </w:pPr>
      <w:r>
        <w:t xml:space="preserve">A link to complete your pre-boarding forms (tax forms, bank details for payroll, emergency contacts)</w:t>
      </w:r>
    </w:p>
    <w:p>
      <w:pPr>
        <w:pStyle w:val="ListParagraph"/>
        <w:numPr>
          <w:ilvl w:val="0"/>
          <w:numId w:val="2"/>
        </w:numPr>
      </w:pPr>
      <w:r>
        <w:t xml:space="preserve">Your equipment shipping confirmation (if remote) or desk assignment (if office-based)</w:t>
      </w:r>
    </w:p>
    <w:p>
      <w:pPr>
        <w:pStyle w:val="ListParagraph"/>
        <w:numPr>
          <w:ilvl w:val="0"/>
          <w:numId w:val="2"/>
        </w:numPr>
      </w:pPr>
      <w:r>
        <w:t xml:space="preserve">An invitation to the company Slack workspace</w:t>
      </w:r>
    </w:p>
    <w:p>
      <w:pPr>
        <w:pStyle w:val="ListParagraph"/>
        <w:numPr>
          <w:ilvl w:val="0"/>
          <w:numId w:val="2"/>
        </w:numPr>
      </w:pPr>
      <w:r>
        <w:t xml:space="preserve">A digital copy of this onboarding guide</w:t>
      </w:r>
    </w:p>
    <w:p/>
    <w:p>
      <w:pPr>
        <w:pStyle w:val="Heading2"/>
      </w:pPr>
      <w:r>
        <w:t xml:space="preserve">2.2 What You Need to Prepare</w:t>
      </w:r>
    </w:p>
    <w:p>
      <w:pPr>
        <w:pStyle w:val="ListParagraph"/>
        <w:numPr>
          <w:ilvl w:val="0"/>
          <w:numId w:val="2"/>
        </w:numPr>
      </w:pPr>
      <w:r>
        <w:t xml:space="preserve">Government-issued ID for identity verification (passport or driver's license)</w:t>
      </w:r>
    </w:p>
    <w:p>
      <w:pPr>
        <w:pStyle w:val="ListParagraph"/>
        <w:numPr>
          <w:ilvl w:val="0"/>
          <w:numId w:val="2"/>
        </w:numPr>
      </w:pPr>
      <w:r>
        <w:t xml:space="preserve">Bank account details for payroll setup</w:t>
      </w:r>
    </w:p>
    <w:p>
      <w:pPr>
        <w:pStyle w:val="ListParagraph"/>
        <w:numPr>
          <w:ilvl w:val="0"/>
          <w:numId w:val="2"/>
        </w:numPr>
      </w:pPr>
      <w:r>
        <w:t xml:space="preserve">Emergency contact information (name, relationship, phone number)</w:t>
      </w:r>
    </w:p>
    <w:p>
      <w:pPr>
        <w:pStyle w:val="ListParagraph"/>
        <w:numPr>
          <w:ilvl w:val="0"/>
          <w:numId w:val="2"/>
        </w:numPr>
      </w:pPr>
      <w:r>
        <w:t xml:space="preserve">Your laptop serial number (if using a personal device temporarily)</w:t>
      </w:r>
    </w:p>
    <w:p/>
    <w:p>
      <w:pPr>
        <w:pStyle w:val="Heading1"/>
      </w:pPr>
      <w:r>
        <w:t xml:space="preserve">3. Your First Day</w:t>
      </w:r>
    </w:p>
    <w:p>
      <w:pPr>
        <w:pStyle w:val="Heading2"/>
      </w:pPr>
      <w:r>
        <w:t xml:space="preserve">3.1 Arrival and Check-In</w:t>
      </w:r>
    </w:p>
    <w:p>
      <w:r>
        <w:t xml:space="preserve">If you are office-based, arrive at the main reception at 9:00 AM on your first day. Bring a valid photo ID. Reception will issue your building access badge (photo will be taken on site). Your manager or HR buddy will meet you at reception and escort you to your desk.</w:t>
      </w:r>
    </w:p>
    <w:p/>
    <w:p>
      <w:r>
        <w:t xml:space="preserve">If you are fully remote, join the onboarding video call at 9:00 AM via the Zoom link sent to your personal email. Your IT setup call is scheduled for 10:00 AM on the same day.</w:t>
      </w:r>
    </w:p>
    <w:p/>
    <w:p>
      <w:pPr>
        <w:pStyle w:val="Heading2"/>
      </w:pPr>
      <w:r>
        <w:t xml:space="preserve">3.2 Day 1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b/>
                <w:bCs/>
                <w:color w:val="FFFFFF"/>
              </w:rPr>
              <w:t xml:space="preserve">Time</w:t>
            </w:r>
          </w:p>
        </w:tc>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b/>
                <w:bCs/>
                <w:color w:val="FFFFFF"/>
              </w:rPr>
              <w:t xml:space="preserve">Activity</w:t>
            </w:r>
          </w:p>
        </w:tc>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b/>
                <w:bCs/>
                <w:color w:val="FFFFFF"/>
              </w:rPr>
              <w:t xml:space="preserve">Who's Involved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9:00 AM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Welcome meeting with HR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You + HR buddy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10:00 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IT setup — laptop, email, accounts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 + IT support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11:00 AM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Meet your team (virtual or in-person)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You + your team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12:00 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Welcome lunch (company-paid, up to $30)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You + manager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1:30 PM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Company overview presentation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You + all new starters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3:00 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Security and compliance training (mandatory)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Self-paced online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4:30 PM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End of day check-in with HR buddy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You + HR buddy</w:t>
            </w:r>
          </w:p>
        </w:tc>
      </w:tr>
    </w:tbl>
    <w:p/>
    <w:p>
      <w:pPr>
        <w:pStyle w:val="Heading1"/>
      </w:pPr>
      <w:r>
        <w:t xml:space="preserve">4. Your First 30 Days</w:t>
      </w:r>
    </w:p>
    <w:p>
      <w:pPr>
        <w:pStyle w:val="Heading2"/>
      </w:pPr>
      <w:r>
        <w:t xml:space="preserve">4.1 Mandatory Training (Complete Within 30 Days)</w:t>
      </w:r>
    </w:p>
    <w:p>
      <w:r>
        <w:t xml:space="preserve">All new employees must complete the following training modules on the Learning Management System (LMS) at learn.acmecorp.com:</w:t>
      </w:r>
    </w:p>
    <w:p>
      <w:pPr>
        <w:pStyle w:val="ListParagraph"/>
        <w:numPr>
          <w:ilvl w:val="0"/>
          <w:numId w:val="2"/>
        </w:numPr>
      </w:pPr>
      <w:r>
        <w:t xml:space="preserve">Information Security Awareness — 2 hours — due by Day 7</w:t>
      </w:r>
    </w:p>
    <w:p>
      <w:pPr>
        <w:pStyle w:val="ListParagraph"/>
        <w:numPr>
          <w:ilvl w:val="0"/>
          <w:numId w:val="2"/>
        </w:numPr>
      </w:pPr>
      <w:r>
        <w:t xml:space="preserve">Code of Conduct and Ethics — 1.5 hours — due by Day 7</w:t>
      </w:r>
    </w:p>
    <w:p>
      <w:pPr>
        <w:pStyle w:val="ListParagraph"/>
        <w:numPr>
          <w:ilvl w:val="0"/>
          <w:numId w:val="2"/>
        </w:numPr>
      </w:pPr>
      <w:r>
        <w:t xml:space="preserve">Data Privacy and GDPR — 1 hour — due by Day 14</w:t>
      </w:r>
    </w:p>
    <w:p>
      <w:pPr>
        <w:pStyle w:val="ListParagraph"/>
        <w:numPr>
          <w:ilvl w:val="0"/>
          <w:numId w:val="2"/>
        </w:numPr>
      </w:pPr>
      <w:r>
        <w:t xml:space="preserve">Anti-Harassment and Inclusion — 2 hours — due by Day 14</w:t>
      </w:r>
    </w:p>
    <w:p>
      <w:pPr>
        <w:pStyle w:val="ListParagraph"/>
        <w:numPr>
          <w:ilvl w:val="0"/>
          <w:numId w:val="2"/>
        </w:numPr>
      </w:pPr>
      <w:r>
        <w:t xml:space="preserve">Health and Safety at Work — 1 hour — due by Day 30</w:t>
      </w:r>
    </w:p>
    <w:p>
      <w:pPr>
        <w:pStyle w:val="ListParagraph"/>
        <w:numPr>
          <w:ilvl w:val="0"/>
          <w:numId w:val="2"/>
        </w:numPr>
      </w:pPr>
      <w:r>
        <w:t xml:space="preserve">Role-specific technical training — varies — due by Day 30</w:t>
      </w:r>
    </w:p>
    <w:p/>
    <w:p>
      <w:r>
        <w:t xml:space="preserve">Failure to complete mandatory training by the deadlines may delay your probation review and salary confirmation.</w:t>
      </w:r>
    </w:p>
    <w:p/>
    <w:p>
      <w:pPr>
        <w:pStyle w:val="Heading2"/>
      </w:pPr>
      <w:r>
        <w:t xml:space="preserve">4.2 Tools and Systems Access</w:t>
      </w:r>
    </w:p>
    <w:p>
      <w:r>
        <w:t xml:space="preserve">Your IT setup will include access to the following tools. If you need access to additional tools, submit a request via the IT portal at it.acmecorp.com: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b/>
                <w:bCs/>
                <w:color w:val="FFFFFF"/>
              </w:rPr>
              <w:t xml:space="preserve">Tool</w:t>
            </w:r>
          </w:p>
        </w:tc>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b/>
                <w:bCs/>
                <w:color w:val="FFFFFF"/>
              </w:rPr>
              <w:t xml:space="preserve">Purpose</w:t>
            </w:r>
          </w:p>
        </w:tc>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b/>
                <w:bCs/>
                <w:color w:val="FFFFFF"/>
              </w:rPr>
              <w:t xml:space="preserve">Access Setup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Microsoft 365</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Email, Word, Excel, Teams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Day 1 — auto-provisioned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Slack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Team messaging and collaboration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Day 1 — auto-provisioned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Jira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Project and task management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Day 1 — auto-provisioned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Confluence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Internal wiki and documentation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Day 1 — auto-provisioned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GitHub Enterprise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Code repository (engineering roles)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Day 2 — manager request required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Salesforce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CRM (sales and account roles)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Day 3 — manager request required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Workday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HR portal: payslips, leave, benefits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Day 1 — auto-provisioned</w:t>
            </w:r>
          </w:p>
        </w:tc>
      </w:tr>
    </w:tbl>
    <w:p/>
    <w:p>
      <w:pPr>
        <w:pStyle w:val="Heading1"/>
      </w:pPr>
      <w:r>
        <w:t xml:space="preserve">5. Your First 90 Days — The Ramp Plan</w:t>
      </w:r>
    </w:p>
    <w:p>
      <w:pPr>
        <w:pStyle w:val="Heading2"/>
      </w:pPr>
      <w:r>
        <w:t xml:space="preserve">5.1 30-60-90 Day Goals</w:t>
      </w:r>
    </w:p>
    <w:p>
      <w:r>
        <w:t xml:space="preserve">Your manager will set specific goals with you in your first week. The general framework is:</w:t>
      </w:r>
    </w:p>
    <w:p>
      <w:pPr>
        <w:pStyle w:val="ListParagraph"/>
        <w:numPr>
          <w:ilvl w:val="0"/>
          <w:numId w:val="2"/>
        </w:numPr>
      </w:pPr>
      <w:r>
        <w:t xml:space="preserve">Days 1-30 (Learn): Understand the company, team, tools, and your role. Ask lots of questions. Shadow colleagues. Complete all mandatory training.</w:t>
      </w:r>
    </w:p>
    <w:p>
      <w:pPr>
        <w:pStyle w:val="ListParagraph"/>
        <w:numPr>
          <w:ilvl w:val="0"/>
          <w:numId w:val="2"/>
        </w:numPr>
      </w:pPr>
      <w:r>
        <w:t xml:space="preserve">Days 31-60 (Contribute): Start taking ownership of small tasks and projects. Attend all team meetings. Begin building relationships with cross-functional partners.</w:t>
      </w:r>
    </w:p>
    <w:p>
      <w:pPr>
        <w:pStyle w:val="ListParagraph"/>
        <w:numPr>
          <w:ilvl w:val="0"/>
          <w:numId w:val="2"/>
        </w:numPr>
      </w:pPr>
      <w:r>
        <w:t xml:space="preserve">Days 61-90 (Lead): Take full ownership of your core responsibilities. Propose improvements. Set your first OKRs with your manager. Prepare for your 90-day review.</w:t>
      </w:r>
    </w:p>
    <w:p/>
    <w:p>
      <w:pPr>
        <w:pStyle w:val="Heading2"/>
      </w:pPr>
      <w:r>
        <w:t xml:space="preserve">5.2 Check-In Schedule</w:t>
      </w:r>
    </w:p>
    <w:p>
      <w:r>
        <w:t xml:space="preserve">During your first 90 days, you will have the following scheduled check-ins:</w:t>
      </w:r>
    </w:p>
    <w:p>
      <w:pPr>
        <w:pStyle w:val="ListParagraph"/>
        <w:numPr>
          <w:ilvl w:val="0"/>
          <w:numId w:val="2"/>
        </w:numPr>
      </w:pPr>
      <w:r>
        <w:t xml:space="preserve">Week 1: Daily 15-minute check-in with your HR buddy</w:t>
      </w:r>
    </w:p>
    <w:p>
      <w:pPr>
        <w:pStyle w:val="ListParagraph"/>
        <w:numPr>
          <w:ilvl w:val="0"/>
          <w:numId w:val="2"/>
        </w:numPr>
      </w:pPr>
      <w:r>
        <w:t xml:space="preserve">Weeks 2-4: Weekly 30-minute 1:1 with your manager</w:t>
      </w:r>
    </w:p>
    <w:p>
      <w:pPr>
        <w:pStyle w:val="ListParagraph"/>
        <w:numPr>
          <w:ilvl w:val="0"/>
          <w:numId w:val="2"/>
        </w:numPr>
      </w:pPr>
      <w:r>
        <w:t xml:space="preserve">Day 30: Formal 30-day review with your manager and HR</w:t>
      </w:r>
    </w:p>
    <w:p>
      <w:pPr>
        <w:pStyle w:val="ListParagraph"/>
        <w:numPr>
          <w:ilvl w:val="0"/>
          <w:numId w:val="2"/>
        </w:numPr>
      </w:pPr>
      <w:r>
        <w:t xml:space="preserve">Day 60: Mid-probation check-in with your manager</w:t>
      </w:r>
    </w:p>
    <w:p>
      <w:pPr>
        <w:pStyle w:val="ListParagraph"/>
        <w:numPr>
          <w:ilvl w:val="0"/>
          <w:numId w:val="2"/>
        </w:numPr>
      </w:pPr>
      <w:r>
        <w:t xml:space="preserve">Day 90: 90-day probation review — determines salary confirmation and permanent status</w:t>
      </w:r>
    </w:p>
    <w:p/>
    <w:p>
      <w:pPr>
        <w:pStyle w:val="Heading1"/>
      </w:pPr>
      <w:r>
        <w:t xml:space="preserve">6. Payroll and Benefits Enrollment</w:t>
      </w:r>
    </w:p>
    <w:p>
      <w:pPr>
        <w:pStyle w:val="Heading2"/>
      </w:pPr>
      <w:r>
        <w:t xml:space="preserve">6.1 First Paycheck</w:t>
      </w:r>
    </w:p>
    <w:p>
      <w:r>
        <w:t xml:space="preserve">Payroll runs on the last business day of each month. If you start before the 15th of the month, you will receive a full month's salary in your first paycheck. If you start after the 15th, your first paycheck will be prorated. Your payslips are available in Workday.</w:t>
      </w:r>
    </w:p>
    <w:p/>
    <w:p>
      <w:pPr>
        <w:pStyle w:val="Heading2"/>
      </w:pPr>
      <w:r>
        <w:t xml:space="preserve">6.2 Benefits Enrollment Deadline</w:t>
      </w:r>
    </w:p>
    <w:p>
      <w:r>
        <w:t xml:space="preserve">You must enroll in your benefits within 30 days of your start date. Benefits not enrolled in within 30 days cannot be added until the next open enrollment period (January each year) unless you experience a qualifying life event (marriage, birth of a child, etc.).</w:t>
      </w:r>
    </w:p>
    <w:p/>
    <w:p>
      <w:r>
        <w:t xml:space="preserve">To enroll: log into Workday → click 'Benefits' → select 'New Hire Enrollment' → complete all sections → submit before your 30-day deadline.</w:t>
      </w:r>
    </w:p>
    <w:p/>
    <w:p>
      <w:pPr>
        <w:pStyle w:val="Heading1"/>
      </w:pPr>
      <w:r>
        <w:t xml:space="preserve">7. 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b/>
                <w:bCs/>
                <w:color w:val="FFFFFF"/>
              </w:rPr>
              <w:t xml:space="preserve">Who</w:t>
            </w:r>
          </w:p>
        </w:tc>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b/>
                <w:bCs/>
                <w:color w:val="FFFFFF"/>
              </w:rPr>
              <w:t xml:space="preserve">Role</w:t>
            </w:r>
          </w:p>
        </w:tc>
        <w:tc>
          <w:tcPr>
            <w:tcW w:type="dxa" w:w="3120"/>
            <w:tcBorders>
              <w:top w:val="single" w:color="CCCCCC" w:sz="1"/>
              <w:left w:val="single" w:color="CCCCCC" w:sz="1"/>
              <w:bottom w:val="single" w:color="CCCCCC" w:sz="1"/>
              <w:right w:val="single" w:color="CCCCCC" w:sz="1"/>
            </w:tcBorders>
            <w:shd w:fill="4A148C" w:val="clear"/>
            <w:tcMar>
              <w:top w:type="dxa" w:w="80"/>
              <w:left w:type="dxa" w:w="120"/>
              <w:bottom w:type="dxa" w:w="80"/>
              <w:right w:type="dxa" w:w="120"/>
            </w:tcMar>
          </w:tcPr>
          <w:p>
            <w:r>
              <w:rPr>
                <w:b/>
                <w:bCs/>
                <w:color w:val="FFFFFF"/>
              </w:rPr>
              <w:t xml:space="preserve">Contact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HR Buddy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Your first point of contact for onboarding questions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Assigned in welcome email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IT Helpdesk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Laptop, software, access issues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it@acmecorp.com | ext. 1100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Payroll Team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Salary, payslips, expenses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payroll@acmecorp.com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Benefits Team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Health insurance, 401k, perks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benefits@acmecorp.com</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Security Team</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Password resets, security incidents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security@acmecorp.com | +1-800-555-0911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Reception (HQ)</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Building access, visitors, 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reception@acmecorp.com | ext. 1000</w:t>
            </w:r>
          </w:p>
        </w:tc>
      </w:tr>
    </w:tbl>
    <w:p/>
    <w:p>
      <w:r>
        <w:rPr>
          <w:i/>
          <w:iCs/>
          <w:color w:val="666666"/>
          <w:sz w:val="18"/>
          <w:szCs w:val="18"/>
        </w:rPr>
        <w:t xml:space="preserve">We are excited to have you on board. If you ever feel lost, just ask — there are no silly questions here. Welcome to the Acme Corp family!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4A148C"/>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6A1B9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2026-06-06T17:20:50.958Z</dcterms:created>
  <dcterms:modified xsi:type="dcterms:W3CDTF">2026-06-06T17:20:50.958Z</dcterms:modified>
</cp:coreProperties>
</file>

<file path=docProps/custom.xml><?xml version="1.0" encoding="utf-8"?>
<Properties xmlns="http://schemas.openxmlformats.org/officeDocument/2006/custom-properties" xmlns:vt="http://schemas.openxmlformats.org/officeDocument/2006/docPropsVTypes"/>
</file>