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44F5" w:rsidRPr="005B6220" w:rsidRDefault="003844F5" w:rsidP="003844F5">
      <w:pPr>
        <w:shd w:val="clear" w:color="auto" w:fill="FFFFFF"/>
        <w:spacing w:line="360" w:lineRule="auto"/>
        <w:ind w:left="72" w:right="77" w:firstLine="709"/>
        <w:jc w:val="center"/>
        <w:rPr>
          <w:rFonts w:ascii="Times New Roman" w:hAnsi="Times New Roman" w:cs="Times New Roman"/>
          <w:b/>
          <w:bCs/>
          <w:color w:val="000000"/>
          <w:sz w:val="28"/>
          <w:szCs w:val="28"/>
          <w:lang w:val="uz-Cyrl-UZ"/>
        </w:rPr>
      </w:pPr>
      <w:r w:rsidRPr="005B6220">
        <w:rPr>
          <w:rFonts w:ascii="Times New Roman" w:hAnsi="Times New Roman" w:cs="Times New Roman"/>
          <w:b/>
          <w:bCs/>
          <w:color w:val="000000"/>
          <w:sz w:val="28"/>
          <w:szCs w:val="28"/>
          <w:lang w:val="uz-Cyrl-UZ"/>
        </w:rPr>
        <w:t>O‘zbek kandakorlik maktablari</w:t>
      </w:r>
    </w:p>
    <w:p w:rsidR="003844F5" w:rsidRPr="00E74CB2" w:rsidRDefault="003844F5" w:rsidP="003844F5">
      <w:pPr>
        <w:shd w:val="clear" w:color="auto" w:fill="FFFFFF"/>
        <w:spacing w:line="360" w:lineRule="auto"/>
        <w:ind w:left="72" w:right="77"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XIX asr oxiriga kelib kandakorlik buyumlarini yasash va bezash bo‘yicha har bir shahar, viloyat uchun o‘ziga xos milliy xarakterga ega bo‘lgan maktablar ochildi. Bu davrda hattoki har bir kandakorning o‘ziga xos uslubi va maktabi bo‘lib u o‘zi bezagan idishlarining shakli va ornamentlari bilan boshqalardan farq qilgan. Kandakorlik texnikasining o‘ziga xos mahalliy xususiyati birinchidan, zarbaning chuqur yoki yuzaligida, ikkinchidan, naqshlar sirti va zaminning bezagiga qo‘llaniladigan usullardan iboratligidir. Buni turli rayon va viloyatlardagi metall buyumlarining barcha belgilarini o‘zaro solishtirib aniqlash mumkin. Bu buyumlarning nafosatligiga, go‘zalligiga, umumiyligiga ega bo‘lgan maktablar vujudga kelgan. £uyida shu maktablar kandakorligi bilan tanishib chiqamiz.</w:t>
      </w:r>
    </w:p>
    <w:p w:rsidR="003844F5" w:rsidRPr="005B6220" w:rsidRDefault="003844F5" w:rsidP="003844F5">
      <w:pPr>
        <w:shd w:val="clear" w:color="auto" w:fill="FFFFFF"/>
        <w:spacing w:line="360" w:lineRule="auto"/>
        <w:ind w:left="72" w:right="77" w:firstLine="709"/>
        <w:jc w:val="center"/>
        <w:rPr>
          <w:rFonts w:ascii="Times New Roman" w:hAnsi="Times New Roman" w:cs="Times New Roman"/>
          <w:b/>
          <w:bCs/>
          <w:sz w:val="28"/>
          <w:szCs w:val="28"/>
          <w:lang w:val="uz-Cyrl-UZ"/>
        </w:rPr>
      </w:pPr>
      <w:r w:rsidRPr="005B6220">
        <w:rPr>
          <w:rFonts w:ascii="Times New Roman" w:hAnsi="Times New Roman" w:cs="Times New Roman"/>
          <w:b/>
          <w:bCs/>
          <w:sz w:val="28"/>
          <w:szCs w:val="28"/>
          <w:lang w:val="uz-Cyrl-UZ"/>
        </w:rPr>
        <w:t>Buxoro kandakorligi maktabi</w:t>
      </w:r>
    </w:p>
    <w:p w:rsidR="003844F5" w:rsidRPr="00E74CB2" w:rsidRDefault="003844F5" w:rsidP="003844F5">
      <w:pPr>
        <w:shd w:val="clear" w:color="auto" w:fill="FFFFFF"/>
        <w:spacing w:after="0" w:line="360" w:lineRule="auto"/>
        <w:ind w:left="72" w:right="77"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Buxoro O‘rta Osiyoning eng qadimiy va tarixiy shaharlaridan biridir. Uni IV asrdayoq yirik shaharlardan biri hisoblashgan. Buxoro, Xuroson, Mavr, Eronning shimoliy rayonlari bilan chegaradosh bo‘lgani uchun ham undagi san’at asarlariga ta’sir etgan. Buxoro hunarmandlar va olimlar to‘plangan yirik markaz bo‘lib olamga tanildi.</w:t>
      </w:r>
    </w:p>
    <w:p w:rsidR="003844F5" w:rsidRPr="00E74CB2" w:rsidRDefault="003844F5" w:rsidP="003844F5">
      <w:pPr>
        <w:shd w:val="clear" w:color="auto" w:fill="FFFFFF"/>
        <w:spacing w:after="0" w:line="360" w:lineRule="auto"/>
        <w:ind w:left="72" w:right="77"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Mo‘</w:t>
      </w:r>
      <w:r>
        <w:rPr>
          <w:rFonts w:ascii="Times New Roman" w:hAnsi="Times New Roman" w:cs="Times New Roman"/>
          <w:bCs/>
          <w:color w:val="000000"/>
          <w:sz w:val="28"/>
          <w:szCs w:val="28"/>
          <w:lang w:val="en-US"/>
        </w:rPr>
        <w:t>g`</w:t>
      </w:r>
      <w:r w:rsidRPr="00E74CB2">
        <w:rPr>
          <w:rFonts w:ascii="Times New Roman" w:hAnsi="Times New Roman" w:cs="Times New Roman"/>
          <w:bCs/>
          <w:color w:val="000000"/>
          <w:sz w:val="28"/>
          <w:szCs w:val="28"/>
          <w:lang w:val="uz-Cyrl-UZ"/>
        </w:rPr>
        <w:t>ullar istilosi davrida Buxoro ancha zarar ko‘rgan bo‘lsada, lekin hunarmandchilik to‘xtamay rivojlanaverdi. XVIII asrning oxiriga kelib islom madaniyatining markaziga aylanib qoldi. Buxoro qo‘shni davlatlar bilan savdosotiq bo‘yicha juda yaxshi aloqada edi. Yevropa, Rossiya va boshqa davlatlar bilan savdo aloqalarini yaxshi yo‘lga qo‘yib o‘zi ham katta obro‘ga zga edi. Buxoro o‘zining gilamlari, ajoyib mis buyumlari, zarbof to‘nlari bilan mashhur edi. Buxoro hunarmandlari alohidaalohida mahalla bo‘lib yashaganlar. Ular faqat misgarlik va kandakorlik bilan shuQullanishgan, shuning uchun ham bu mahallalar misgarlar, ko‘mirchilar, zargarlar va boshqa mahallalar bo‘lgan.</w:t>
      </w:r>
    </w:p>
    <w:p w:rsidR="003844F5" w:rsidRPr="00E74CB2" w:rsidRDefault="003844F5" w:rsidP="003844F5">
      <w:pPr>
        <w:shd w:val="clear" w:color="auto" w:fill="FFFFFF"/>
        <w:spacing w:after="0" w:line="360" w:lineRule="auto"/>
        <w:ind w:left="72" w:right="77"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 xml:space="preserve">Rossiyadan Buxoroga asosan metall olib kelinar edi. Masalan, mis «sebocha»lar yoki brinji olib keltirilardi. Mis plitasining kattaligi 1 mX1m: </w:t>
      </w:r>
      <w:r w:rsidRPr="00E74CB2">
        <w:rPr>
          <w:rFonts w:ascii="Times New Roman" w:hAnsi="Times New Roman" w:cs="Times New Roman"/>
          <w:bCs/>
          <w:color w:val="000000"/>
          <w:sz w:val="28"/>
          <w:szCs w:val="28"/>
          <w:lang w:val="uz-Cyrl-UZ"/>
        </w:rPr>
        <w:lastRenderedPageBreak/>
        <w:t>qalinligi 2,25 sm, oQirligi 8 pudlik (128 kg) edi. XIX asrning o‘rtalarida taxminan 400 ga yaqin misgar va 100 ga yaqin kandakor bor edi.</w:t>
      </w:r>
    </w:p>
    <w:p w:rsidR="003844F5" w:rsidRPr="00E74CB2" w:rsidRDefault="003844F5" w:rsidP="003844F5">
      <w:pPr>
        <w:shd w:val="clear" w:color="auto" w:fill="FFFFFF"/>
        <w:spacing w:after="0" w:line="360" w:lineRule="auto"/>
        <w:ind w:left="72" w:right="77"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XIX asrning oxirida Rossiyada fabrika mahsulotlari ko‘payishi tufayli hunarmandchilik mahsulotlarini ishlab chiqarish kamayib bordi. Keyinchalik kandakorlik buyumlari inqirozga uchraydi. Kandakorlik buyumlari juda kamayib ketdi. 1925 yili «Po‘lat» nomi bilan hunarmandchilik arteli tuzildi. Buxoroda azaldan kandakorlik buyumlari rangbarang bo‘lgan. Boshqa viloyatlarda ko‘p uchraydigan xilmaxil mis idishlar, turli xil ro‘zg‘or buyumlari, shirinliklar, ichimlik ichiladigan hamda ovqat iste’mol qiladigan mis idishlar, marosimlarda ishlatiladigan mis idishlar va h. k. z.</w:t>
      </w:r>
    </w:p>
    <w:p w:rsidR="003844F5" w:rsidRPr="005B6220" w:rsidRDefault="003844F5" w:rsidP="003844F5">
      <w:pPr>
        <w:shd w:val="clear" w:color="auto" w:fill="FFFFFF"/>
        <w:spacing w:line="360" w:lineRule="auto"/>
        <w:ind w:left="72" w:right="77"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 xml:space="preserve">Buxoro kandakorlik idishlari sodda hamda sipoligi bilan farq qilgan. Chekma hamda katak bilan texnik usullarni ishlash juda keng qo‘llanildi. Mis buyumlarining zamini kesma uslub bilan bezatilib, sirti qalay bilan qoplangan hollardagina zaminga chekma gullar o‘yilgan. Chekma bu, har xil katta va kichik nuqtalar zarb qilingan naqsh zamini va gulning sirtini jimjimador qilib bezatiladigan usul. Chekma chekuv qalam asbobi bilan bajariladi. Chekma XX asrning 20 yillarida Buxoroda paydo bo‘ldi. XIX—XX asr kandakorlik buyumlari naqshlarining oddiyligi bilan qadimgi Buxoro mis buyumlarining naqshlaridan farq qiladi. Buxoro naqshlari Toshkent naqshlariga qaraganda nafis, Qo‘qon naqshlariga qaraganda yirikroqdir. Buxoro mis buyumlaridagi naqshlar me’morchilik motiviga xos bo‘lib, aniq va yorqin tasvirlangan. Ular mehrob, koshin, Qisht, nimQisht va boshqa naqshlarni ishlatganlar. Keyinchalik XIX va XX asr boshlarida qadimiy yozuvlarni naqshga qo‘shib bezatiladigan bo‘ldi. Kandakorlar mis buyumlariga arab yozuvini o‘simlik naqshiga o‘xshatib zarb qildilar. Bu ham o‘ziga xos nafis va badiiy ko‘rinish beradi. Buxoro ustalari ichida «minoqoriy» nomli bo‘yash uslubi mashhur sirli rang «emalni» misga gul qilib solish mumkinligini isbotlab berdi. Buxoro kandakorlik maktabi namoyandalari Shodi Muhammad Barotboy, usta Sharif, Salohiddin, Xakim Buxoriy, Do‘stmuhamedov, Qani, usta Qulom, Muhammadrizo, Olim Abdusalomov, Qulom hasanov, Obloyor Yo‘ldoshev, Usta Begi, Norsolihov, Mukarramov, </w:t>
      </w:r>
      <w:r w:rsidRPr="00E74CB2">
        <w:rPr>
          <w:rFonts w:ascii="Times New Roman" w:hAnsi="Times New Roman" w:cs="Times New Roman"/>
          <w:bCs/>
          <w:color w:val="000000"/>
          <w:sz w:val="28"/>
          <w:szCs w:val="28"/>
          <w:lang w:val="uz-Cyrl-UZ"/>
        </w:rPr>
        <w:lastRenderedPageBreak/>
        <w:t xml:space="preserve">Muxtor Muhsinov, </w:t>
      </w:r>
      <w:r w:rsidRPr="005B6220">
        <w:rPr>
          <w:rFonts w:ascii="Times New Roman" w:hAnsi="Times New Roman" w:cs="Times New Roman"/>
          <w:bCs/>
          <w:color w:val="000000"/>
          <w:sz w:val="28"/>
          <w:szCs w:val="28"/>
          <w:lang w:val="uz-Cyrl-UZ"/>
        </w:rPr>
        <w:t>Q</w:t>
      </w:r>
      <w:r w:rsidRPr="00E74CB2">
        <w:rPr>
          <w:rFonts w:ascii="Times New Roman" w:hAnsi="Times New Roman" w:cs="Times New Roman"/>
          <w:bCs/>
          <w:color w:val="000000"/>
          <w:sz w:val="28"/>
          <w:szCs w:val="28"/>
          <w:lang w:val="uz-Cyrl-UZ"/>
        </w:rPr>
        <w:t>ori Sharif, usta hamid va Qulom, Abdusalom, Ahmadjon, Sulaymon, Salimjon hamidovlar.</w:t>
      </w:r>
    </w:p>
    <w:p w:rsidR="005D33A3" w:rsidRPr="003844F5" w:rsidRDefault="005D33A3">
      <w:pPr>
        <w:rPr>
          <w:lang w:val="uz-Cyrl-UZ"/>
        </w:rPr>
      </w:pPr>
      <w:bookmarkStart w:id="0" w:name="_GoBack"/>
      <w:bookmarkEnd w:id="0"/>
    </w:p>
    <w:sectPr w:rsidR="005D33A3" w:rsidRPr="003844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07D"/>
    <w:rsid w:val="003844F5"/>
    <w:rsid w:val="005D33A3"/>
    <w:rsid w:val="009C70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E944FD-B3BB-4B2D-AA48-50315668A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844F5"/>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641</Words>
  <Characters>3659</Characters>
  <Application>Microsoft Office Word</Application>
  <DocSecurity>0</DocSecurity>
  <Lines>30</Lines>
  <Paragraphs>8</Paragraphs>
  <ScaleCrop>false</ScaleCrop>
  <Company>SPecialiST RePack</Company>
  <LinksUpToDate>false</LinksUpToDate>
  <CharactersWithSpaces>4292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2025-12-01T06:29:00Z</dcterms:created>
  <dcterms:modified xsi:type="dcterms:W3CDTF">2025-12-01T06:29:00Z</dcterms:modified>
</cp:coreProperties>
</file>