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803" w:rsidRPr="005B6220" w:rsidRDefault="002C7803" w:rsidP="002C7803">
      <w:pPr>
        <w:shd w:val="clear" w:color="auto" w:fill="FFFFFF"/>
        <w:spacing w:line="360" w:lineRule="auto"/>
        <w:ind w:left="72" w:right="77" w:firstLine="709"/>
        <w:jc w:val="center"/>
        <w:rPr>
          <w:rFonts w:ascii="Times New Roman" w:hAnsi="Times New Roman" w:cs="Times New Roman"/>
          <w:b/>
          <w:bCs/>
          <w:sz w:val="28"/>
          <w:szCs w:val="28"/>
          <w:lang w:val="uz-Cyrl-UZ"/>
        </w:rPr>
      </w:pPr>
      <w:r w:rsidRPr="005B6220">
        <w:rPr>
          <w:rFonts w:ascii="Times New Roman" w:hAnsi="Times New Roman" w:cs="Times New Roman"/>
          <w:b/>
          <w:bCs/>
          <w:sz w:val="28"/>
          <w:szCs w:val="28"/>
          <w:lang w:val="uz-Cyrl-UZ"/>
        </w:rPr>
        <w:t>Toshkent kandakorlik maktabi</w:t>
      </w:r>
    </w:p>
    <w:p w:rsidR="002C7803" w:rsidRPr="00E74CB2" w:rsidRDefault="002C7803" w:rsidP="002C7803">
      <w:pPr>
        <w:shd w:val="clear" w:color="auto" w:fill="FFFFFF"/>
        <w:spacing w:after="0"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Toshkent XVIII asrning oxirlarida O‘rta Osiyoning yirik shaharlaridan biri bo‘lib, uning AfQoniston, Xitoy va Rossiya davlatlari bilan savdo aloqasi juda yaxshi bo‘lgan. Rossiyadan mis, temir, kumush sotib olinardi. Rossiya bosib olgandan so‘ng u yirik shaharga aylandi. Shaharda hunarmandlar mahallalari barpo bo‘ldi. 1966 yildan so‘ng Degrez hunarmandlar mahallasi yo‘qolib ketdi.</w:t>
      </w:r>
    </w:p>
    <w:p w:rsidR="002C7803" w:rsidRPr="00E74CB2" w:rsidRDefault="002C7803" w:rsidP="002C7803">
      <w:pPr>
        <w:shd w:val="clear" w:color="auto" w:fill="FFFFFF"/>
        <w:spacing w:after="0"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XIX—XX asrlarda Toshkent ustalari faqat choydish chiqarmasdan balki, kashkil, satil, oftoba va boshqa idishlar ishlab chiqara boshladilar. Keyinchalik Toshkentga Samarqand, Qo‘qon, Xiva va boshqa joylardan ko‘plab kandakorlar kela boshladi. 1920 yillardan so‘ng kandakorlik rivojlana boshladi. Toshkentda badiiy ishlab chiqarish o‘quv kombinati ochildi. U yerda ko‘pgina kandakorlar tayyorlana boshlandi.</w:t>
      </w:r>
    </w:p>
    <w:p w:rsidR="002C7803" w:rsidRPr="00E74CB2" w:rsidRDefault="002C7803" w:rsidP="002C7803">
      <w:pPr>
        <w:shd w:val="clear" w:color="auto" w:fill="FFFFFF"/>
        <w:spacing w:after="0" w:line="360" w:lineRule="auto"/>
        <w:ind w:left="72" w:right="77" w:firstLine="709"/>
        <w:jc w:val="both"/>
        <w:rPr>
          <w:rFonts w:ascii="Times New Roman" w:hAnsi="Times New Roman" w:cs="Times New Roman"/>
          <w:bCs/>
          <w:color w:val="000000"/>
          <w:sz w:val="28"/>
          <w:szCs w:val="28"/>
          <w:lang w:val="uz-Cyrl-UZ"/>
        </w:rPr>
      </w:pPr>
      <w:r w:rsidRPr="00E74CB2">
        <w:rPr>
          <w:rFonts w:ascii="Times New Roman" w:hAnsi="Times New Roman" w:cs="Times New Roman"/>
          <w:bCs/>
          <w:color w:val="000000"/>
          <w:sz w:val="28"/>
          <w:szCs w:val="28"/>
          <w:lang w:val="uz-Cyrl-UZ"/>
        </w:rPr>
        <w:t>Toshkent kandakorlik san’ati shakllarining kattaligi, naqshlarining soddaligi va o‘ziga xosligi bilan ajralib turadi. Toshkent kandakorligida ko‘pincha zaminga ishlov berilmay shunday qoldiriladi. Ensiz hoshiyalarda geometrik naqshdan yordamchi sifatida foydalanib, u serjiloligi, rangbarangligi bilan farq qilmaydi. Ensiz yo‘llarda oddiy to‘Qri chiziqlar, kirmak, mehrob, zanjira, kapalak, qubba va shu singari naqshlar chiziladi. Enli yo‘llarda esa asosan o‘simliksimon «islimi» naqsh (ilon izi) ishlatiladi. Toshkentlik kandakorlar san’at asarlarida tevarak atrofimizni o‘rab turgan narsalarni naqsh orqali aks ettiradilar. Masalan, yelpiQich, tumor, zuluk, belanchak, olmagul, doira va boshqa naqshlar uchraydi. Toshkentda chinni idishga o‘xshash mis choynaklar ham ishlab chiqarilar edi. har bir xonadonda suv tashish va saqlash uchun mis ko‘zalar bo‘lardi. Badavlat oilalarning mis ko‘zalari juda naqshindor bo‘lgan.</w:t>
      </w:r>
    </w:p>
    <w:p w:rsidR="002C7803" w:rsidRPr="00E74CB2" w:rsidRDefault="002C7803" w:rsidP="002C7803">
      <w:pPr>
        <w:shd w:val="clear" w:color="auto" w:fill="FFFFFF"/>
        <w:spacing w:after="0" w:line="360" w:lineRule="auto"/>
        <w:ind w:left="72" w:right="77" w:firstLine="709"/>
        <w:jc w:val="both"/>
        <w:rPr>
          <w:rFonts w:ascii="Times New Roman" w:hAnsi="Times New Roman" w:cs="Times New Roman"/>
          <w:bCs/>
          <w:sz w:val="28"/>
          <w:szCs w:val="28"/>
          <w:lang w:val="uz-Cyrl-UZ"/>
        </w:rPr>
      </w:pPr>
      <w:r w:rsidRPr="00E74CB2">
        <w:rPr>
          <w:rFonts w:ascii="Times New Roman" w:hAnsi="Times New Roman" w:cs="Times New Roman"/>
          <w:bCs/>
          <w:color w:val="000000"/>
          <w:sz w:val="28"/>
          <w:szCs w:val="28"/>
          <w:lang w:val="uz-Cyrl-UZ"/>
        </w:rPr>
        <w:t xml:space="preserve">1872 yilda usta Mulla Mo‘min Omonulla o‘Qli (Qo‘qondan ko‘chib kelgan) «piltalik»— mis choydishi kandakorlikning ajoyib namunasi bo‘lib, idishning yuqori qismi murakkab gulli naqshlar bilan bezatilgan. Uning qopqoQi shabaka usulida, ya’ni panjara ko‘rinishida ishlangan. Jo‘mragi, bo‘yi islimi gulzor, qorni madoxili guli ixtiyor, kafti bargak va guli majnun barg kabi o‘simlik naqshi bilan </w:t>
      </w:r>
      <w:r w:rsidRPr="00E74CB2">
        <w:rPr>
          <w:rFonts w:ascii="Times New Roman" w:hAnsi="Times New Roman" w:cs="Times New Roman"/>
          <w:bCs/>
          <w:color w:val="000000"/>
          <w:sz w:val="28"/>
          <w:szCs w:val="28"/>
          <w:lang w:val="uz-Cyrl-UZ"/>
        </w:rPr>
        <w:lastRenderedPageBreak/>
        <w:t>bezatilgan. Usta Mo‘min, Abduqori, Yusufjon va qizi Zebiniso, Jamila Saidova kabi ustalar Toshkent kandakorlik vakillaridandir.</w:t>
      </w:r>
    </w:p>
    <w:p w:rsidR="005D33A3" w:rsidRPr="002C7803" w:rsidRDefault="005D33A3">
      <w:pPr>
        <w:rPr>
          <w:lang w:val="uz-Cyrl-UZ"/>
        </w:rPr>
      </w:pPr>
      <w:bookmarkStart w:id="0" w:name="_GoBack"/>
      <w:bookmarkEnd w:id="0"/>
    </w:p>
    <w:sectPr w:rsidR="005D33A3" w:rsidRPr="002C78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B12"/>
    <w:rsid w:val="002C7803"/>
    <w:rsid w:val="00372B12"/>
    <w:rsid w:val="005D33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E5C108-7033-426F-95D0-DB612E1F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7803"/>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1923</Characters>
  <Application>Microsoft Office Word</Application>
  <DocSecurity>0</DocSecurity>
  <Lines>16</Lines>
  <Paragraphs>4</Paragraphs>
  <ScaleCrop>false</ScaleCrop>
  <Company>SPecialiST RePack</Company>
  <LinksUpToDate>false</LinksUpToDate>
  <CharactersWithSpaces>2256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2025-12-01T06:30:00Z</dcterms:created>
  <dcterms:modified xsi:type="dcterms:W3CDTF">2025-12-01T06:30:00Z</dcterms:modified>
</cp:coreProperties>
</file>