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Луцкая</w:t>
      </w:r>
      <w:r>
        <w:t xml:space="preserve"> </w:t>
      </w:r>
      <w:r>
        <w:t xml:space="preserve">Алиса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№7, а также перехожу в него и со-</w:t>
      </w:r>
      <w:r>
        <w:t xml:space="preserve"> </w:t>
      </w:r>
      <w:r>
        <w:t xml:space="preserve">здаю файл lab7-1.asm: (рис. -fig. 1).</w:t>
      </w:r>
    </w:p>
    <w:p>
      <w:pPr>
        <w:pStyle w:val="CaptionedFigure"/>
      </w:pPr>
      <w:bookmarkStart w:id="26" w:name="fig:001"/>
      <w:r>
        <w:drawing>
          <wp:inline>
            <wp:extent cx="5334000" cy="1057296"/>
            <wp:effectExtent b="0" l="0" r="0" t="0"/>
            <wp:docPr descr="Рис. 1: 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и файла для программы</w:t>
      </w:r>
    </w:p>
    <w:p>
      <w:pPr>
        <w:pStyle w:val="BodyText"/>
      </w:pPr>
      <w:r>
        <w:t xml:space="preserve">Ввожу в файл lab7-1.asm текст программы из листинга 7.1. (рис. -fig. 2).</w:t>
      </w:r>
    </w:p>
    <w:p>
      <w:pPr>
        <w:pStyle w:val="CaptionedFigure"/>
      </w:pPr>
      <w:bookmarkStart w:id="30" w:name="fig:002"/>
      <w:r>
        <w:drawing>
          <wp:inline>
            <wp:extent cx="5334000" cy="4660231"/>
            <wp:effectExtent b="0" l="0" r="0" t="0"/>
            <wp:docPr descr="Рис. 2: Ввод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Ввод программы</w:t>
      </w:r>
    </w:p>
    <w:p>
      <w:pPr>
        <w:pStyle w:val="BodyText"/>
      </w:pPr>
      <w:r>
        <w:t xml:space="preserve">Создаю исполняемый файл и запускаю его. Убеждаюсь,что инструкции jmp _label2 меняет порядок исполнения инструкций и позволяет выполнить инструкции начиная с метки _label2, пропустив вывод первого сообщения. (рис. -fig. 3).</w:t>
      </w:r>
    </w:p>
    <w:p>
      <w:pPr>
        <w:pStyle w:val="CaptionedFigure"/>
      </w:pPr>
      <w:bookmarkStart w:id="34" w:name="fig:003"/>
      <w:r>
        <w:drawing>
          <wp:inline>
            <wp:extent cx="5334000" cy="1023331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Изменяю текст программы в соответствии с листингом 7.2., чтобы поменялся порядок выполнения функций (рис. -fig. 4).</w:t>
      </w:r>
    </w:p>
    <w:p>
      <w:pPr>
        <w:pStyle w:val="CaptionedFigure"/>
      </w:pPr>
      <w:bookmarkStart w:id="38" w:name="fig:004"/>
      <w:r>
        <w:drawing>
          <wp:inline>
            <wp:extent cx="5334000" cy="4701671"/>
            <wp:effectExtent b="0" l="0" r="0" t="0"/>
            <wp:docPr descr="Рис. 4: Изме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Запускаю программу и проверяю, что примененные изменения верны (рис. -fig. 5).</w:t>
      </w:r>
    </w:p>
    <w:p>
      <w:pPr>
        <w:pStyle w:val="CaptionedFigure"/>
      </w:pPr>
      <w:bookmarkStart w:id="42" w:name="fig:005"/>
      <w:r>
        <w:drawing>
          <wp:inline>
            <wp:extent cx="5334000" cy="972296"/>
            <wp:effectExtent b="0" l="0" r="0" t="0"/>
            <wp:docPr descr="Рис. 5: Запуск измене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 изменеенной программы</w:t>
      </w:r>
    </w:p>
    <w:p>
      <w:pPr>
        <w:pStyle w:val="BodyText"/>
      </w:pPr>
      <w:r>
        <w:t xml:space="preserve">Изменяю текст программы так, чтобы все три сообщения вывелись в обратном порядке (рис. -fig. 6).</w:t>
      </w:r>
    </w:p>
    <w:p>
      <w:pPr>
        <w:pStyle w:val="CaptionedFigure"/>
      </w:pPr>
      <w:bookmarkStart w:id="46" w:name="fig:006"/>
      <w:r>
        <w:drawing>
          <wp:inline>
            <wp:extent cx="5334000" cy="5362272"/>
            <wp:effectExtent b="0" l="0" r="0" t="0"/>
            <wp:docPr descr="Рис. 6: Изменение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2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Изменение программы</w:t>
      </w:r>
    </w:p>
    <w:p>
      <w:pPr>
        <w:pStyle w:val="BodyText"/>
      </w:pPr>
      <w:r>
        <w:t xml:space="preserve">Проверяю коректность выполнения программы (рис. -fig. 7). Все работает верно.</w:t>
      </w:r>
    </w:p>
    <w:p>
      <w:pPr>
        <w:pStyle w:val="CaptionedFigure"/>
      </w:pPr>
      <w:bookmarkStart w:id="50" w:name="fig:007"/>
      <w:r>
        <w:drawing>
          <wp:inline>
            <wp:extent cx="5334000" cy="1168841"/>
            <wp:effectExtent b="0" l="0" r="0" t="0"/>
            <wp:docPr descr="Рис. 7: Проверка изменений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Проверка изменений</w:t>
      </w:r>
    </w:p>
    <w:p>
      <w:pPr>
        <w:pStyle w:val="BodyText"/>
      </w:pPr>
      <w:r>
        <w:t xml:space="preserve">Создаю файл lab7-2.asm в каталоге ~/work/arch-pc/lab07. Внимательно изучаю текст</w:t>
      </w:r>
      <w:r>
        <w:t xml:space="preserve"> </w:t>
      </w:r>
      <w:r>
        <w:t xml:space="preserve">программы из листинга 7.3(рис. -fig. 8).</w:t>
      </w:r>
    </w:p>
    <w:p>
      <w:pPr>
        <w:pStyle w:val="CaptionedFigure"/>
      </w:pPr>
      <w:bookmarkStart w:id="54" w:name="fig:008"/>
      <w:r>
        <w:drawing>
          <wp:inline>
            <wp:extent cx="5334000" cy="326381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Ввожу текст программы из листинга 7.3 в lab7-2.asm.(рис. -fig. 9).</w:t>
      </w:r>
    </w:p>
    <w:p>
      <w:pPr>
        <w:pStyle w:val="CaptionedFigure"/>
      </w:pPr>
      <w:bookmarkStart w:id="58" w:name="fig:009"/>
      <w:r>
        <w:drawing>
          <wp:inline>
            <wp:extent cx="5334000" cy="4730150"/>
            <wp:effectExtent b="0" l="0" r="0" t="0"/>
            <wp:docPr descr="Рис. 9: Ввод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Ввод программы</w:t>
      </w:r>
    </w:p>
    <w:p>
      <w:pPr>
        <w:pStyle w:val="BodyText"/>
      </w:pPr>
      <w:r>
        <w:t xml:space="preserve">Программа выводит значение переменной с максимальным значением, проверяю работу программы с разными входными данными (рис. -fig. 10).</w:t>
      </w:r>
    </w:p>
    <w:p>
      <w:pPr>
        <w:pStyle w:val="CaptionedFigure"/>
      </w:pPr>
      <w:bookmarkStart w:id="62" w:name="fig:010"/>
      <w:r>
        <w:drawing>
          <wp:inline>
            <wp:extent cx="5334000" cy="1582816"/>
            <wp:effectExtent b="0" l="0" r="0" t="0"/>
            <wp:docPr descr="Рис. 10: Проверка программы из листинг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из листинга</w:t>
      </w:r>
    </w:p>
    <w:bookmarkEnd w:id="63"/>
    <w:bookmarkStart w:id="76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флага -l команды nasm и открываю его с помощью текстового редактора gedit (рис. -fig. 11).</w:t>
      </w:r>
    </w:p>
    <w:p>
      <w:pPr>
        <w:pStyle w:val="CaptionedFigure"/>
      </w:pPr>
      <w:bookmarkStart w:id="67" w:name="fig:011"/>
      <w:r>
        <w:drawing>
          <wp:inline>
            <wp:extent cx="5334000" cy="3829538"/>
            <wp:effectExtent b="0" l="0" r="0" t="0"/>
            <wp:docPr descr="Рис. 11: Проверка файла листинг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Проверка файла листинга</w:t>
      </w:r>
    </w:p>
    <w:p>
      <w:pPr>
        <w:pStyle w:val="BodyText"/>
      </w:pPr>
      <w:r>
        <w:t xml:space="preserve">127 0000009C 53 &lt;1&gt; push ebx: Эта строка сохраняет содержимое регистра ebx на вершину стека. push — это инструкция, которая уменьшает указатель стека на 4 байта (размер регистра) и записывает значение регистра ebx в освободившееся место в памяти</w:t>
      </w:r>
      <w:r>
        <w:t xml:space="preserve"> </w:t>
      </w:r>
      <w:r>
        <w:t xml:space="preserve">128 0000009D 51 &lt;1&gt; push ecx: Аналогично, эта строка сохраняет содержимое регистра ecx на вершину стека. Значение ecx записывается на вершину стека поверх значения ebx.</w:t>
      </w:r>
      <w:r>
        <w:t xml:space="preserve"> </w:t>
      </w:r>
      <w:r>
        <w:t xml:space="preserve">136 000000AC 31DB &lt;1&gt; xor ebx, ebx: Эта команда устанавливает регистр ebx в ноль. xor — это побитовая операция XOR (исключающее ИЛИ). При применении xor к регистру самому себе он обнуляется.</w:t>
      </w:r>
    </w:p>
    <w:p>
      <w:pPr>
        <w:pStyle w:val="BodyText"/>
      </w:pPr>
      <w:r>
        <w:t xml:space="preserve">Удаляю один операнд из случайной инструкции(рис. -fig. 12).</w:t>
      </w:r>
    </w:p>
    <w:p>
      <w:pPr>
        <w:pStyle w:val="CaptionedFigure"/>
      </w:pPr>
      <w:bookmarkStart w:id="71" w:name="fig:012"/>
      <w:r>
        <w:drawing>
          <wp:inline>
            <wp:extent cx="5334000" cy="4958743"/>
            <wp:effectExtent b="0" l="0" r="0" t="0"/>
            <wp:docPr descr="Рис. 12: Удаление операнда из программ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Удаление операнда из программы</w:t>
      </w:r>
    </w:p>
    <w:p>
      <w:pPr>
        <w:pStyle w:val="BodyText"/>
      </w:pPr>
      <w:r>
        <w:t xml:space="preserve"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(рис. -fig. 13).</w:t>
      </w:r>
    </w:p>
    <w:p>
      <w:pPr>
        <w:pStyle w:val="CaptionedFigure"/>
      </w:pPr>
      <w:bookmarkStart w:id="75" w:name="fig:013"/>
      <w:r>
        <w:drawing>
          <wp:inline>
            <wp:extent cx="5334000" cy="1991066"/>
            <wp:effectExtent b="0" l="0" r="0" t="0"/>
            <wp:docPr descr="Рис. 13: Просмотр ошибки в файле листинг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Просмотр ошибки в файле листинга</w:t>
      </w:r>
    </w:p>
    <w:bookmarkEnd w:id="76"/>
    <w:bookmarkStart w:id="93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Выбираю вариант полученный в ходе выполнения лабороторной работы №6, мой вариант- 11.</w:t>
      </w:r>
    </w:p>
    <w:p>
      <w:pPr>
        <w:pStyle w:val="BodyText"/>
      </w:pPr>
      <w:r>
        <w:t xml:space="preserve">С помощью команды touch создаю новый файл lab7-3.asm. Пишу программу для нахождения наименьшего числа из трех (рис. -fig. 14).</w:t>
      </w:r>
    </w:p>
    <w:p>
      <w:pPr>
        <w:pStyle w:val="CaptionedFigure"/>
      </w:pPr>
      <w:bookmarkStart w:id="80" w:name="fig:014"/>
      <w:r>
        <w:drawing>
          <wp:inline>
            <wp:extent cx="5334000" cy="6097000"/>
            <wp:effectExtent b="0" l="0" r="0" t="0"/>
            <wp:docPr descr="Рис. 14: Первая программа самостоятельной работы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Первая программа самостоятельной работы</w:t>
      </w:r>
    </w:p>
    <w:p>
      <w:pPr>
        <w:pStyle w:val="BodyText"/>
      </w:pPr>
      <w:r>
        <w:t xml:space="preserve">Проверяю корректность написания первой программы. Программа работает верно (рис. -fig. 15).</w:t>
      </w:r>
    </w:p>
    <w:p>
      <w:pPr>
        <w:pStyle w:val="CaptionedFigure"/>
      </w:pPr>
      <w:bookmarkStart w:id="84" w:name="fig:015"/>
      <w:r>
        <w:drawing>
          <wp:inline>
            <wp:extent cx="5334000" cy="1018645"/>
            <wp:effectExtent b="0" l="0" r="0" t="0"/>
            <wp:docPr descr="Рис. 15: Проверка работы первой программ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Проверка работы первой программы</w:t>
      </w:r>
    </w:p>
    <w:p>
      <w:pPr>
        <w:pStyle w:val="BodyText"/>
      </w:pPr>
      <w:r>
        <w:t xml:space="preserve">Код первой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'21'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'34'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</w:p>
    <w:p>
      <w:pPr>
        <w:pStyle w:val="FirstParagraph"/>
      </w:pPr>
      <w:r>
        <w:t xml:space="preserve">Пишу программу, которая будет вычислять значение заданной функции согласно моему варианту для введенных с клавиатурых переменных a и x (рис. -fig. 16).</w:t>
      </w:r>
    </w:p>
    <w:p>
      <w:pPr>
        <w:pStyle w:val="CaptionedFigure"/>
      </w:pPr>
      <w:bookmarkStart w:id="88" w:name="fig:016"/>
      <w:r>
        <w:drawing>
          <wp:inline>
            <wp:extent cx="5334000" cy="8028307"/>
            <wp:effectExtent b="0" l="0" r="0" t="0"/>
            <wp:docPr descr="Рис. 16: Вторая программа самостоятельной работы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Вторая программа самостоятельной работы</w:t>
      </w:r>
    </w:p>
    <w:p>
      <w:pPr>
        <w:pStyle w:val="BodyText"/>
      </w:pPr>
      <w:r>
        <w:t xml:space="preserve">Проверяю корректность написания первой программы. Программа работает верно (рис. -fig. 17).</w:t>
      </w:r>
    </w:p>
    <w:p>
      <w:pPr>
        <w:pStyle w:val="CaptionedFigure"/>
      </w:pPr>
      <w:bookmarkStart w:id="92" w:name="fig:017"/>
      <w:r>
        <w:drawing>
          <wp:inline>
            <wp:extent cx="5334000" cy="2148289"/>
            <wp:effectExtent b="0" l="0" r="0" t="0"/>
            <wp:docPr descr="Рис. 17: Проверка работы второй программы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Проверка работы второй программы</w:t>
      </w:r>
    </w:p>
    <w:p>
      <w:pPr>
        <w:pStyle w:val="BodyText"/>
      </w:pPr>
      <w:r>
        <w:t xml:space="preserve">Код второй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result </w:t>
      </w:r>
      <w:r>
        <w:rPr>
          <w:rStyle w:val="DataTypeTok"/>
        </w:rPr>
        <w:t xml:space="preserve">resd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Загрузить a в 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Загрузить 4 в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eax = eax * ebx (4*a)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eax = eax + x (4*a + x)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условных и безусловных переходво, а также приобрел навыки написания программ с использованием перходов, познакомился</w:t>
      </w:r>
      <w:r>
        <w:t xml:space="preserve"> </w:t>
      </w:r>
      <w:r>
        <w:t xml:space="preserve">с назначением и структурой файлов листинга.</w:t>
      </w:r>
    </w:p>
    <w:bookmarkEnd w:id="95"/>
    <w:bookmarkStart w:id="9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https://esystem.rudn.ru/course/view.php?id=112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Луцкая Алиса Витальевна</dc:creator>
  <dc:language>ru-RU</dc:language>
  <cp:keywords/>
  <dcterms:created xsi:type="dcterms:W3CDTF">2024-11-23T20:34:49Z</dcterms:created>
  <dcterms:modified xsi:type="dcterms:W3CDTF">2024-11-23T20:34:49Z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