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0" w:color="000001"/>
        </w:pBdr>
        <w:spacing w:lineRule="auto" w:line="240"/>
        <w:jc w:val="both"/>
        <w:rPr>
          <w:rFonts w:ascii="Cambria" w:hAnsi="Cambria" w:asciiTheme="minorHAnsi" w:hAnsiTheme="minorHAnsi"/>
          <w:b/>
          <w:b/>
          <w:sz w:val="24"/>
          <w:szCs w:val="24"/>
        </w:rPr>
      </w:pPr>
      <w:r>
        <w:rPr>
          <w:rFonts w:ascii="Cambria" w:hAnsi="Cambria" w:asciiTheme="minorHAnsi" w:hAnsiTheme="minorHAnsi"/>
          <w:b/>
          <w:sz w:val="24"/>
          <w:szCs w:val="24"/>
        </w:rPr>
        <w:t>Recent Trends in Machine Learning</w:t>
      </w:r>
    </w:p>
    <w:p>
      <w:pPr>
        <w:pStyle w:val="Normal"/>
        <w:pBdr>
          <w:bottom w:val="single" w:sz="6" w:space="0" w:color="000001"/>
        </w:pBdr>
        <w:spacing w:lineRule="auto" w:line="240"/>
        <w:jc w:val="both"/>
        <w:rPr>
          <w:rFonts w:ascii="Cambria" w:hAnsi="Cambria" w:asciiTheme="minorHAnsi" w:hAnsiTheme="minorHAnsi"/>
          <w:b/>
          <w:b/>
          <w:sz w:val="24"/>
          <w:szCs w:val="24"/>
        </w:rPr>
      </w:pPr>
      <w:r>
        <w:rPr>
          <w:rFonts w:ascii="Cambria" w:hAnsi="Cambria" w:asciiTheme="minorHAnsi" w:hAnsiTheme="minorHAnsi"/>
          <w:b/>
          <w:sz w:val="24"/>
          <w:szCs w:val="24"/>
        </w:rPr>
        <w:t>Semester:  January</w:t>
      </w:r>
    </w:p>
    <w:p>
      <w:pPr>
        <w:pStyle w:val="Normal"/>
        <w:pBdr>
          <w:bottom w:val="single" w:sz="6" w:space="0" w:color="000001"/>
        </w:pBdr>
        <w:spacing w:lineRule="auto" w:line="240"/>
        <w:jc w:val="both"/>
        <w:rPr>
          <w:rFonts w:ascii="Cambria" w:hAnsi="Cambria" w:asciiTheme="minorHAnsi" w:hAnsiTheme="minorHAnsi"/>
          <w:b/>
          <w:b/>
          <w:sz w:val="24"/>
          <w:szCs w:val="24"/>
        </w:rPr>
      </w:pPr>
      <w:r>
        <w:rPr>
          <w:rFonts w:ascii="Cambria" w:hAnsi="Cambria" w:asciiTheme="minorHAnsi" w:hAnsiTheme="minorHAnsi"/>
          <w:b/>
          <w:sz w:val="24"/>
          <w:szCs w:val="24"/>
        </w:rPr>
        <w:t>Credits:  3</w:t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Objective</w:t>
      </w:r>
      <w:r>
        <w:rPr>
          <w:rFonts w:ascii="Cambria" w:hAnsi="Cambria" w:asciiTheme="minorHAnsi" w:hAnsiTheme="minorHAnsi"/>
          <w:b/>
        </w:rPr>
        <w:t>:</w:t>
      </w:r>
      <w:r>
        <w:rPr>
          <w:rFonts w:ascii="Cambria" w:hAnsi="Cambria" w:asciiTheme="minorHAnsi" w:hAnsiTheme="minorHAnsi"/>
        </w:rPr>
        <w:t xml:space="preserve"> The course builds on the content of Machine Learning, providing students with a deeper understanding of machine learning techniques and a wider variety of extant learning models. Students will be prepared to develop advanced machine learning applications and perform research at a state-of-the-art level.</w:t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Learning Outcomes</w:t>
      </w:r>
      <w:r>
        <w:rPr>
          <w:rFonts w:ascii="Cambria" w:hAnsi="Cambria" w:asciiTheme="minorHAnsi" w:hAnsiTheme="minorHAnsi"/>
        </w:rPr>
        <w:t>: Students, on successful completion of the course, will be able to</w:t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Design, train, test, and deploy modern convolutional neural networks (CNNs).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Utilize the principles of adversarial learning to increase the robustness of a machine learning model.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Design, train, test, and deploy generative adversarial networks (GANs).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Utilize recurrent neural networks (RNNs) to model and predict time series.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Utilize deep neural networks to solve difficult tabula rasa reinforcement learning problems.</w:t>
      </w:r>
    </w:p>
    <w:p>
      <w:pPr>
        <w:pStyle w:val="Normal"/>
        <w:numPr>
          <w:ilvl w:val="0"/>
          <w:numId w:val="3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Apply state-of-the-art machine learning methods to solve problems in speech processing, speech synthesis, natural language understanding, natural language synthesis, computer vision, and intelligent agent design.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Prerequisites</w:t>
      </w:r>
      <w:r>
        <w:rPr>
          <w:rFonts w:ascii="Cambria" w:hAnsi="Cambria" w:asciiTheme="minorHAnsi" w:hAnsiTheme="minorHAnsi"/>
          <w:b/>
        </w:rPr>
        <w:t>:</w:t>
      </w:r>
      <w:r>
        <w:rPr>
          <w:rFonts w:ascii="Cambria" w:hAnsi="Cambria" w:asciiTheme="minorHAnsi" w:hAnsiTheme="minorHAnsi"/>
        </w:rPr>
        <w:t xml:space="preserve"> None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before="0" w:after="8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Course Outline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Overview of modern machine learning methods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Convolutional neural networks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Fundamentals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Inception modules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Residual layers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Squeeze and excitation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Detection models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Semantic segmentation models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Instance-aware segmentation models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Transfer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Inductive transfer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Transductive transfer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Unsupervised transfer learning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Automatic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Automated feature engineering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Automated model selection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Automated optimization algorithm selection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Deep unsupervised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Generative adversarial networks (GANs)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Cycle GANs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Wasserstein GANs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Variational autoencoders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Practical techniques for deep learning models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Weight initialization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Dropout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Adam optimization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Batch normalization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Time series processing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Hidden Markov models (HMMs)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Recurrent neural networks (RNNs) and backpropagation through time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Word embedding for natural language processing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Long short term memory (LSTM) units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Gated recurrent units (GRUs)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Attention mechanisms for RNNs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Deep Reinforcement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Policy gradients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Actor/critic methods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Imitation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Exploration/exploitation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Meta learning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Monte Carlo methods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u w:val="single"/>
        </w:rPr>
        <w:t>Applications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Speech recognition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Speech synthesis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Conversational agents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Recommendation systems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Anomaly detection</w:t>
      </w:r>
    </w:p>
    <w:p>
      <w:pPr>
        <w:pStyle w:val="Normal"/>
        <w:numPr>
          <w:ilvl w:val="1"/>
          <w:numId w:val="1"/>
        </w:numPr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Computer vision systems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Laboratory Session(s)</w:t>
      </w:r>
      <w:r>
        <w:rPr>
          <w:rFonts w:ascii="Cambria" w:hAnsi="Cambria" w:asciiTheme="minorHAnsi" w:hAnsiTheme="minorHAnsi"/>
          <w:b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Preparing the environment for machine learning tools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CNNs and residual layers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Generative adversarial networks (GANs)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Deep learning techniques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Introductory time series processing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Time series processing with LSTMs and GRUs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Deep reinforcement learning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Deep speech recognition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Recommendation systems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Anomaly detection</w:t>
      </w:r>
    </w:p>
    <w:p>
      <w:pPr>
        <w:pStyle w:val="Normal"/>
        <w:numPr>
          <w:ilvl w:val="0"/>
          <w:numId w:val="5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Computer vision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  <w:sz w:val="34"/>
          <w:szCs w:val="34"/>
        </w:rPr>
      </w:pPr>
      <w:r>
        <w:rPr>
          <w:rFonts w:asciiTheme="minorHAnsi" w:hAnsiTheme="minorHAnsi" w:ascii="Cambria" w:hAnsi="Cambria"/>
          <w:b/>
          <w:sz w:val="34"/>
          <w:szCs w:val="34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</w:rPr>
      </w:pPr>
      <w:r>
        <w:rPr>
          <w:rFonts w:ascii="Cambria" w:hAnsi="Cambria" w:asciiTheme="minorHAnsi" w:hAnsiTheme="minorHAnsi"/>
          <w:b/>
          <w:u w:val="single"/>
        </w:rPr>
        <w:t>Learning Resources</w:t>
      </w:r>
      <w:r>
        <w:rPr>
          <w:rFonts w:ascii="Cambria" w:hAnsi="Cambria" w:asciiTheme="minorHAnsi" w:hAnsiTheme="minorHAnsi"/>
          <w:b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</w:rPr>
      </w:pPr>
      <w:r>
        <w:rPr>
          <w:rFonts w:asciiTheme="minorHAnsi" w:hAnsiTheme="minorHAnsi" w:ascii="Cambria" w:hAnsi="Cambria"/>
          <w:b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Textbooks</w:t>
      </w:r>
      <w:r>
        <w:rPr>
          <w:rFonts w:ascii="Cambria" w:hAnsi="Cambria" w:asciiTheme="minorHAnsi" w:hAnsiTheme="minorHAnsi"/>
        </w:rPr>
        <w:t>: No designated textbook. Emphasis is on recent papers in major machine learning conferences. Class notes and handouts will be provided.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Reference Books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Goodfellow, I., Bengio, Y., and Courville, A. (2016), </w:t>
      </w:r>
      <w:r>
        <w:rPr>
          <w:rFonts w:ascii="Cambria" w:hAnsi="Cambria" w:asciiTheme="minorHAnsi" w:hAnsiTheme="minorHAnsi"/>
          <w:i/>
        </w:rPr>
        <w:t>Deep Learning</w:t>
      </w:r>
      <w:r>
        <w:rPr>
          <w:rFonts w:ascii="Cambria" w:hAnsi="Cambria" w:asciiTheme="minorHAnsi" w:hAnsiTheme="minorHAnsi"/>
        </w:rPr>
        <w:t>, MIT Press.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Sutton, R.S. and Barto, A.G. (2018), </w:t>
      </w:r>
      <w:r>
        <w:rPr>
          <w:rFonts w:ascii="Cambria" w:hAnsi="Cambria" w:asciiTheme="minorHAnsi" w:hAnsiTheme="minorHAnsi"/>
          <w:i/>
        </w:rPr>
        <w:t>Reinforcement Learning: An Introduction</w:t>
      </w:r>
      <w:r>
        <w:rPr>
          <w:rFonts w:ascii="Cambria" w:hAnsi="Cambria" w:asciiTheme="minorHAnsi" w:hAnsiTheme="minorHAnsi"/>
        </w:rPr>
        <w:t>, 2nd edition, MIT Press.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Journals and Magazines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i/>
        </w:rPr>
        <w:t>IEEE Transactions on Pattern Analysis and Machine Intelligence (PAMI).</w:t>
      </w:r>
      <w:r>
        <w:rPr>
          <w:rFonts w:ascii="Cambria" w:hAnsi="Cambria" w:asciiTheme="minorHAnsi" w:hAnsiTheme="minorHAnsi"/>
        </w:rPr>
        <w:t xml:space="preserve"> IEEE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i/>
        </w:rPr>
        <w:t>Journal of Machine Learning Research (JMLR)</w:t>
      </w:r>
      <w:r>
        <w:rPr>
          <w:rFonts w:ascii="Cambria" w:hAnsi="Cambria" w:asciiTheme="minorHAnsi" w:hAnsiTheme="minorHAnsi"/>
        </w:rPr>
        <w:t>. Microtome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Others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Proceedings of the IEEE Computer Society Conference on Computer Vision and Pattern Recognition (CVPR). IEEE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Proceedings of the </w:t>
      </w:r>
      <w:r>
        <w:rPr>
          <w:rFonts w:ascii="Cambria" w:hAnsi="Cambria" w:asciiTheme="minorHAnsi" w:hAnsiTheme="minorHAnsi"/>
          <w:i/>
        </w:rPr>
        <w:t>Advances in Neural Information Processing Systems (NeurIPS)</w:t>
      </w:r>
      <w:r>
        <w:rPr>
          <w:rFonts w:ascii="Cambria" w:hAnsi="Cambria" w:asciiTheme="minorHAnsi" w:hAnsiTheme="minorHAnsi"/>
        </w:rPr>
        <w:t xml:space="preserve"> conference. Neural Information Systems Foundation, Inc.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Proceedings of the </w:t>
      </w:r>
      <w:r>
        <w:rPr>
          <w:rFonts w:ascii="Cambria" w:hAnsi="Cambria" w:asciiTheme="minorHAnsi" w:hAnsiTheme="minorHAnsi"/>
          <w:i/>
        </w:rPr>
        <w:t>International Conference on Machine Learning (ICML)</w:t>
      </w:r>
      <w:r>
        <w:rPr>
          <w:rFonts w:ascii="Cambria" w:hAnsi="Cambria" w:asciiTheme="minorHAnsi" w:hAnsiTheme="minorHAnsi"/>
        </w:rPr>
        <w:t>. International Machine Learning Society.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Lecture notes: posted online.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ab/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Teaching and Learning Methods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</w:rPr>
        <w:t>Use of online resources outside of class:</w:t>
      </w:r>
      <w:r>
        <w:rPr>
          <w:rFonts w:ascii="Cambria" w:hAnsi="Cambria" w:asciiTheme="minorHAnsi" w:hAnsiTheme="minorHAnsi"/>
        </w:rPr>
        <w:t xml:space="preserve"> Students will be periodically assigned online video lectures prior to the face-to-face lecture.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highlight w:val="white"/>
        </w:rPr>
        <w:t>Lectures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</w:rPr>
        <w:t>In-class tutorials</w:t>
      </w:r>
      <w:r>
        <w:rPr>
          <w:rFonts w:ascii="Cambria" w:hAnsi="Cambria" w:asciiTheme="minorHAnsi" w:hAnsiTheme="minorHAnsi"/>
        </w:rPr>
        <w:t>: Tutorials on important data analysis and modeling tools will be given in class periodically.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  <w:b/>
          <w:b/>
        </w:rPr>
      </w:pPr>
      <w:r>
        <w:rPr>
          <w:rFonts w:ascii="Cambria" w:hAnsi="Cambria" w:asciiTheme="minorHAnsi" w:hAnsiTheme="minorHAnsi"/>
          <w:b/>
        </w:rPr>
        <w:t>Laboratory sessions</w:t>
      </w:r>
      <w:r>
        <w:rPr>
          <w:rFonts w:ascii="Cambria" w:hAnsi="Cambria" w:asciiTheme="minorHAnsi" w:hAnsiTheme="minorHAnsi"/>
        </w:rPr>
        <w:t>: Students will be required to perform a series of exercises in data analysis and submit a lab report.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</w:rPr>
        <w:t>Homework</w:t>
      </w:r>
      <w:r>
        <w:rPr>
          <w:rFonts w:ascii="Cambria" w:hAnsi="Cambria" w:asciiTheme="minorHAnsi" w:hAnsiTheme="minorHAnsi"/>
        </w:rPr>
        <w:t>: Several homework exercises requiring students to apply the knowledge acquired from lecture and discussion will be assigned and graded.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</w:rPr>
        <w:t>Project</w:t>
      </w:r>
      <w:r>
        <w:rPr>
          <w:rFonts w:ascii="Cambria" w:hAnsi="Cambria" w:asciiTheme="minorHAnsi" w:hAnsiTheme="minorHAnsi"/>
        </w:rPr>
        <w:t>: Students will propose and execute a plan for a significant machine learning project in groups of 1-3.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  <w:u w:val="single"/>
        </w:rPr>
      </w:pPr>
      <w:r>
        <w:rPr>
          <w:rFonts w:asciiTheme="minorHAnsi" w:hAnsiTheme="minorHAnsi" w:ascii="Cambria" w:hAnsi="Cambria"/>
          <w:b/>
          <w:u w:val="single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  <w:b/>
          <w:u w:val="single"/>
        </w:rPr>
        <w:t>Time Distribution and Study Load</w:t>
      </w:r>
      <w:r>
        <w:rPr>
          <w:rFonts w:ascii="Cambria" w:hAnsi="Cambria" w:asciiTheme="minorHAnsi" w:hAnsiTheme="minorHAnsi"/>
        </w:rPr>
        <w:t>: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ListParagraph"/>
        <w:numPr>
          <w:ilvl w:val="0"/>
          <w:numId w:val="6"/>
        </w:numPr>
        <w:spacing w:lineRule="auto" w:line="240"/>
        <w:ind w:left="720" w:hanging="36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In-class lecture/discussion: 30 hours.</w:t>
      </w:r>
    </w:p>
    <w:p>
      <w:pPr>
        <w:pStyle w:val="ListParagraph"/>
        <w:numPr>
          <w:ilvl w:val="0"/>
          <w:numId w:val="6"/>
        </w:numPr>
        <w:spacing w:lineRule="auto" w:line="240"/>
        <w:ind w:left="720" w:hanging="36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Laboratory sessions: 45 hours.</w:t>
      </w:r>
    </w:p>
    <w:p>
      <w:pPr>
        <w:pStyle w:val="ListParagraph"/>
        <w:numPr>
          <w:ilvl w:val="0"/>
          <w:numId w:val="6"/>
        </w:numPr>
        <w:spacing w:lineRule="auto" w:line="240"/>
        <w:ind w:left="720" w:hanging="36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Self study: 45 hours.</w:t>
      </w:r>
    </w:p>
    <w:p>
      <w:pPr>
        <w:pStyle w:val="ListParagraph"/>
        <w:numPr>
          <w:ilvl w:val="0"/>
          <w:numId w:val="6"/>
        </w:numPr>
        <w:spacing w:lineRule="auto" w:line="240"/>
        <w:ind w:left="720" w:hanging="36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Homework: 30 hours.</w:t>
      </w:r>
    </w:p>
    <w:p>
      <w:pPr>
        <w:pStyle w:val="ListParagraph"/>
        <w:numPr>
          <w:ilvl w:val="0"/>
          <w:numId w:val="6"/>
        </w:numPr>
        <w:spacing w:lineRule="auto" w:line="240"/>
        <w:ind w:left="720" w:hanging="36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 xml:space="preserve">Project work: 30 hours. 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  <w:u w:val="single"/>
        </w:rPr>
      </w:pPr>
      <w:r>
        <w:rPr>
          <w:rFonts w:asciiTheme="minorHAnsi" w:hAnsiTheme="minorHAnsi" w:ascii="Cambria" w:hAnsi="Cambria"/>
          <w:b/>
          <w:u w:val="single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  <w:b/>
          <w:b/>
          <w:u w:val="single"/>
        </w:rPr>
      </w:pPr>
      <w:r>
        <w:rPr>
          <w:rFonts w:ascii="Cambria" w:hAnsi="Cambria" w:asciiTheme="minorHAnsi" w:hAnsiTheme="minorHAnsi"/>
          <w:b/>
          <w:u w:val="single"/>
        </w:rPr>
        <w:t>Evaluation Components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Term project (20%)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Midterm examination (20%)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Final examination (20%)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Homework (20%)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Lab reports (20%)</w:t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lineRule="auto" w:line="240"/>
        <w:jc w:val="both"/>
        <w:rPr>
          <w:rFonts w:ascii="Cambria" w:hAnsi="Cambria" w:asciiTheme="minorHAnsi" w:hAnsiTheme="minorHAnsi"/>
        </w:rPr>
      </w:pPr>
      <w:r>
        <w:rPr>
          <w:rFonts w:ascii="Cambria" w:hAnsi="Cambria" w:asciiTheme="minorHAnsi" w:hAnsiTheme="minorHAnsi"/>
        </w:rPr>
        <w:t>A grade of “A” indicates excellent and insightful understanding of the key concepts and ability to implement sophisticated systems; “B” indicates a good understanding of the key concepts and ability to implement basic techniques; “C” indicates barely acceptable understanding and implementation ability; and “D” indicates poor understanding and implementation ability.</w:t>
      </w:r>
    </w:p>
    <w:p>
      <w:pPr>
        <w:pStyle w:val="Normal"/>
        <w:jc w:val="both"/>
        <w:rPr>
          <w:rFonts w:ascii="Cambria" w:hAnsi="Cambria" w:asciiTheme="minorHAnsi" w:hAnsiTheme="minorHAnsi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/>
      </w:rPr>
    </w:pPr>
    <w:r>
      <w:rPr>
        <w:lang w:val="en-US"/>
      </w:rPr>
      <w:t>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2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7155"/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7155"/>
    <w:rPr>
      <w:rFonts w:cs="Cordia New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175a"/>
    <w:rPr>
      <w:rFonts w:ascii="Segoe UI" w:hAnsi="Segoe UI" w:cs="Angsana New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715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c8715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c87155"/>
    <w:pPr>
      <w:spacing w:before="0" w:after="0"/>
      <w:ind w:left="720" w:hanging="0"/>
      <w:contextualSpacing/>
    </w:pPr>
    <w:rPr>
      <w:rFonts w:cs="Cordi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75a"/>
    <w:pPr>
      <w:spacing w:lineRule="auto" w:line="240"/>
    </w:pPr>
    <w:rPr>
      <w:rFonts w:ascii="Segoe UI" w:hAnsi="Segoe UI" w:cs="Angsana New"/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031D-316A-4F62-9BC1-0973B2CC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4</Pages>
  <Words>726</Words>
  <Characters>4483</Characters>
  <CharactersWithSpaces>5024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2020-07-08T05:02:00Z</dcterms:created>
  <dc:creator>AIT_User</dc:creator>
  <dc:description/>
  <dc:language>en-US</dc:language>
  <cp:lastModifiedBy>Siriporn Nanthasing</cp:lastModifiedBy>
  <cp:lastPrinted>2020-07-02T08:35:00Z</cp:lastPrinted>
  <dcterms:modified xsi:type="dcterms:W3CDTF">2020-07-08T05:04:00Z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