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70D7C" w14:textId="14FAD77E" w:rsidR="00B86C6B" w:rsidRPr="00734FAF" w:rsidRDefault="007C5F21" w:rsidP="007A5096">
      <w:pPr>
        <w:spacing w:before="120" w:after="120" w:line="240" w:lineRule="auto"/>
        <w:jc w:val="center"/>
        <w:rPr>
          <w:rFonts w:ascii="Microsoft GothicNeo" w:eastAsia="Microsoft GothicNeo" w:hAnsi="Microsoft GothicNeo" w:cs="Microsoft GothicNeo"/>
          <w:b/>
          <w:sz w:val="24"/>
          <w:szCs w:val="24"/>
        </w:rPr>
      </w:pPr>
      <w:r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>Text Summarisation</w:t>
      </w:r>
      <w:r w:rsidR="00B86C6B" w:rsidRPr="00734FAF">
        <w:rPr>
          <w:rFonts w:ascii="Microsoft GothicNeo" w:eastAsia="Microsoft GothicNeo" w:hAnsi="Microsoft GothicNeo" w:cs="Microsoft GothicNeo"/>
          <w:b/>
          <w:sz w:val="24"/>
          <w:szCs w:val="24"/>
        </w:rPr>
        <w:t xml:space="preserve"> – Business Case #</w:t>
      </w:r>
      <w:r w:rsidR="00927E63">
        <w:rPr>
          <w:rFonts w:ascii="Microsoft GothicNeo" w:eastAsia="Microsoft GothicNeo" w:hAnsi="Microsoft GothicNeo" w:cs="Microsoft GothicNeo"/>
          <w:b/>
          <w:sz w:val="24"/>
          <w:szCs w:val="24"/>
        </w:rPr>
        <w:t>3</w:t>
      </w:r>
    </w:p>
    <w:p w14:paraId="282D635F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MediConnect UAE is a Dubai-based private healthcare network that operates a group of specialist outpatient clinics across Dubai and Abu Dhabi. The network receives patients referred by general practitioners, corporate health providers, and insurance-approved primary care centres.</w:t>
      </w:r>
    </w:p>
    <w:p w14:paraId="7049F632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The network operates clinics specialising in:</w:t>
      </w:r>
    </w:p>
    <w:p w14:paraId="6076CF54" w14:textId="77777777" w:rsidR="005600BD" w:rsidRPr="005600BD" w:rsidRDefault="005600BD" w:rsidP="005600BD">
      <w:pPr>
        <w:numPr>
          <w:ilvl w:val="0"/>
          <w:numId w:val="14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Cardiology</w:t>
      </w:r>
    </w:p>
    <w:p w14:paraId="48FCAA66" w14:textId="77777777" w:rsidR="005600BD" w:rsidRPr="005600BD" w:rsidRDefault="005600BD" w:rsidP="005600BD">
      <w:pPr>
        <w:numPr>
          <w:ilvl w:val="0"/>
          <w:numId w:val="14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Orthopaedics</w:t>
      </w:r>
    </w:p>
    <w:p w14:paraId="2021DF93" w14:textId="77777777" w:rsidR="005600BD" w:rsidRPr="005600BD" w:rsidRDefault="005600BD" w:rsidP="005600BD">
      <w:pPr>
        <w:numPr>
          <w:ilvl w:val="0"/>
          <w:numId w:val="14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Dermatology</w:t>
      </w:r>
    </w:p>
    <w:p w14:paraId="40C1F770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Over the past year, MediConnect has experienced:</w:t>
      </w:r>
    </w:p>
    <w:p w14:paraId="6C3E5DAD" w14:textId="77777777" w:rsidR="005600BD" w:rsidRPr="005600BD" w:rsidRDefault="005600BD" w:rsidP="005600BD">
      <w:pPr>
        <w:numPr>
          <w:ilvl w:val="0"/>
          <w:numId w:val="1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A 50% increase in inbound referrals following network expansion</w:t>
      </w:r>
    </w:p>
    <w:p w14:paraId="2F9C9575" w14:textId="77777777" w:rsidR="005600BD" w:rsidRPr="005600BD" w:rsidRDefault="005600BD" w:rsidP="005600BD">
      <w:pPr>
        <w:numPr>
          <w:ilvl w:val="0"/>
          <w:numId w:val="1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More than 600 referral letters received per month</w:t>
      </w:r>
    </w:p>
    <w:p w14:paraId="251E7AA7" w14:textId="77777777" w:rsidR="005600BD" w:rsidRPr="005600BD" w:rsidRDefault="005600BD" w:rsidP="005600BD">
      <w:pPr>
        <w:numPr>
          <w:ilvl w:val="0"/>
          <w:numId w:val="15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Delays in triaging and scheduling </w:t>
      </w:r>
      <w:proofErr w:type="gramStart"/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referred</w:t>
      </w:r>
      <w:proofErr w:type="gramEnd"/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 xml:space="preserve"> patients</w:t>
      </w:r>
    </w:p>
    <w:p w14:paraId="4081A9A7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Currently, medical coordinators manually read each referral letter and prepare a brief patient summary for the receiving specialist. This process is:</w:t>
      </w:r>
    </w:p>
    <w:p w14:paraId="495634CC" w14:textId="77777777" w:rsidR="005600BD" w:rsidRPr="005600BD" w:rsidRDefault="005600BD" w:rsidP="005600BD">
      <w:pPr>
        <w:numPr>
          <w:ilvl w:val="0"/>
          <w:numId w:val="1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Administratively burdensome for clinical staff</w:t>
      </w:r>
    </w:p>
    <w:p w14:paraId="7289DC53" w14:textId="77777777" w:rsidR="005600BD" w:rsidRPr="005600BD" w:rsidRDefault="005600BD" w:rsidP="005600BD">
      <w:pPr>
        <w:numPr>
          <w:ilvl w:val="0"/>
          <w:numId w:val="16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A bottleneck in the patient journey from referral to consultation</w:t>
      </w:r>
    </w:p>
    <w:p w14:paraId="2DD649EC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The management team wants to use AI-based Text Summarisation to:</w:t>
      </w:r>
    </w:p>
    <w:p w14:paraId="10DEC09F" w14:textId="77777777" w:rsidR="005600BD" w:rsidRPr="005600BD" w:rsidRDefault="005600BD" w:rsidP="005600BD">
      <w:pPr>
        <w:numPr>
          <w:ilvl w:val="0"/>
          <w:numId w:val="17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Extract key clinical information from each referral letter</w:t>
      </w:r>
    </w:p>
    <w:p w14:paraId="59767963" w14:textId="77777777" w:rsidR="005600BD" w:rsidRPr="005600BD" w:rsidRDefault="005600BD" w:rsidP="005600BD">
      <w:pPr>
        <w:numPr>
          <w:ilvl w:val="0"/>
          <w:numId w:val="17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Reduce preparation time for specialists and accelerate patient scheduling</w:t>
      </w:r>
    </w:p>
    <w:p w14:paraId="311BAD6C" w14:textId="77777777" w:rsidR="005600BD" w:rsidRPr="005600BD" w:rsidRDefault="005600BD" w:rsidP="005600B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You have been provided with a sample dataset (text_summarisation_case_3.csv) containing referral records:</w:t>
      </w:r>
    </w:p>
    <w:p w14:paraId="0DD8D5A4" w14:textId="77777777" w:rsidR="005600BD" w:rsidRPr="005600BD" w:rsidRDefault="005600BD" w:rsidP="005600BD">
      <w:pPr>
        <w:numPr>
          <w:ilvl w:val="0"/>
          <w:numId w:val="1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referral_id</w:t>
      </w:r>
    </w:p>
    <w:p w14:paraId="52889A0B" w14:textId="77777777" w:rsidR="005600BD" w:rsidRPr="005600BD" w:rsidRDefault="005600BD" w:rsidP="005600BD">
      <w:pPr>
        <w:numPr>
          <w:ilvl w:val="0"/>
          <w:numId w:val="1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specialty: the clinic specialty the patient is being referred to</w:t>
      </w:r>
    </w:p>
    <w:p w14:paraId="5D8A6AF1" w14:textId="77777777" w:rsidR="005600BD" w:rsidRPr="005600BD" w:rsidRDefault="005600BD" w:rsidP="005600BD">
      <w:pPr>
        <w:numPr>
          <w:ilvl w:val="0"/>
          <w:numId w:val="18"/>
        </w:num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referral_letter: the full text of the GP or primary care referral letter</w:t>
      </w:r>
    </w:p>
    <w:p w14:paraId="1A153469" w14:textId="08F4859A" w:rsidR="00BA182A" w:rsidRPr="00734FAF" w:rsidRDefault="005600BD" w:rsidP="00666A2D">
      <w:pPr>
        <w:spacing w:before="120" w:after="120" w:line="240" w:lineRule="auto"/>
        <w:jc w:val="both"/>
        <w:rPr>
          <w:rFonts w:ascii="Microsoft GothicNeo" w:eastAsia="Microsoft GothicNeo" w:hAnsi="Microsoft GothicNeo" w:cs="Microsoft GothicNeo"/>
          <w:bCs/>
          <w:sz w:val="24"/>
          <w:szCs w:val="24"/>
        </w:rPr>
      </w:pPr>
      <w:r w:rsidRPr="005600BD">
        <w:rPr>
          <w:rFonts w:ascii="Microsoft GothicNeo" w:eastAsia="Microsoft GothicNeo" w:hAnsi="Microsoft GothicNeo" w:cs="Microsoft GothicNeo"/>
          <w:bCs/>
          <w:sz w:val="24"/>
          <w:szCs w:val="24"/>
        </w:rPr>
        <w:t>Your consulting team has been hired to design an AI-driven Referral Letter Summarisation system.</w:t>
      </w:r>
    </w:p>
    <w:sectPr w:rsidR="00BA182A" w:rsidRPr="00734FA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icrosoft GothicNeo">
    <w:altName w:val="Malgun Gothic Semilight"/>
    <w:charset w:val="81"/>
    <w:family w:val="swiss"/>
    <w:pitch w:val="variable"/>
    <w:sig w:usb0="800002BF" w:usb1="29D7A47B" w:usb2="00000010" w:usb3="00000000" w:csb0="0029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4C0"/>
    <w:multiLevelType w:val="multilevel"/>
    <w:tmpl w:val="6F60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F55FB7"/>
    <w:multiLevelType w:val="multilevel"/>
    <w:tmpl w:val="960AA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FC1C8C"/>
    <w:multiLevelType w:val="multilevel"/>
    <w:tmpl w:val="D6946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885B38"/>
    <w:multiLevelType w:val="multilevel"/>
    <w:tmpl w:val="76703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833EC2"/>
    <w:multiLevelType w:val="hybridMultilevel"/>
    <w:tmpl w:val="963299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1667DFF"/>
    <w:multiLevelType w:val="hybridMultilevel"/>
    <w:tmpl w:val="F6A850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B52C75"/>
    <w:multiLevelType w:val="hybridMultilevel"/>
    <w:tmpl w:val="8294C9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E471974"/>
    <w:multiLevelType w:val="hybridMultilevel"/>
    <w:tmpl w:val="6C845D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E96C00"/>
    <w:multiLevelType w:val="multilevel"/>
    <w:tmpl w:val="39E21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893F9F"/>
    <w:multiLevelType w:val="multilevel"/>
    <w:tmpl w:val="D19A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942184"/>
    <w:multiLevelType w:val="multilevel"/>
    <w:tmpl w:val="D7E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1BE5422"/>
    <w:multiLevelType w:val="hybridMultilevel"/>
    <w:tmpl w:val="CB4843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5F21E27"/>
    <w:multiLevelType w:val="multilevel"/>
    <w:tmpl w:val="F80C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C2053"/>
    <w:multiLevelType w:val="hybridMultilevel"/>
    <w:tmpl w:val="6CA6AD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A23526"/>
    <w:multiLevelType w:val="hybridMultilevel"/>
    <w:tmpl w:val="59F465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D17FC7"/>
    <w:multiLevelType w:val="hybridMultilevel"/>
    <w:tmpl w:val="B726BB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B9061BD"/>
    <w:multiLevelType w:val="multilevel"/>
    <w:tmpl w:val="B32C0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135572"/>
    <w:multiLevelType w:val="multilevel"/>
    <w:tmpl w:val="9370C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1129577">
    <w:abstractNumId w:val="6"/>
  </w:num>
  <w:num w:numId="2" w16cid:durableId="86778516">
    <w:abstractNumId w:val="11"/>
  </w:num>
  <w:num w:numId="3" w16cid:durableId="3437493">
    <w:abstractNumId w:val="7"/>
  </w:num>
  <w:num w:numId="4" w16cid:durableId="938562406">
    <w:abstractNumId w:val="13"/>
  </w:num>
  <w:num w:numId="5" w16cid:durableId="158733054">
    <w:abstractNumId w:val="15"/>
  </w:num>
  <w:num w:numId="6" w16cid:durableId="964390333">
    <w:abstractNumId w:val="14"/>
  </w:num>
  <w:num w:numId="7" w16cid:durableId="555245001">
    <w:abstractNumId w:val="5"/>
  </w:num>
  <w:num w:numId="8" w16cid:durableId="1311791367">
    <w:abstractNumId w:val="4"/>
  </w:num>
  <w:num w:numId="9" w16cid:durableId="1344893634">
    <w:abstractNumId w:val="0"/>
  </w:num>
  <w:num w:numId="10" w16cid:durableId="1888368538">
    <w:abstractNumId w:val="12"/>
  </w:num>
  <w:num w:numId="11" w16cid:durableId="184249965">
    <w:abstractNumId w:val="17"/>
  </w:num>
  <w:num w:numId="12" w16cid:durableId="265311010">
    <w:abstractNumId w:val="1"/>
  </w:num>
  <w:num w:numId="13" w16cid:durableId="2035231024">
    <w:abstractNumId w:val="2"/>
  </w:num>
  <w:num w:numId="14" w16cid:durableId="1884947389">
    <w:abstractNumId w:val="10"/>
  </w:num>
  <w:num w:numId="15" w16cid:durableId="1661807253">
    <w:abstractNumId w:val="3"/>
  </w:num>
  <w:num w:numId="16" w16cid:durableId="720862918">
    <w:abstractNumId w:val="16"/>
  </w:num>
  <w:num w:numId="17" w16cid:durableId="1240553688">
    <w:abstractNumId w:val="9"/>
  </w:num>
  <w:num w:numId="18" w16cid:durableId="146338260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D74"/>
    <w:rsid w:val="000E2856"/>
    <w:rsid w:val="0027649D"/>
    <w:rsid w:val="002773B6"/>
    <w:rsid w:val="002B625D"/>
    <w:rsid w:val="002D6577"/>
    <w:rsid w:val="002E4CC1"/>
    <w:rsid w:val="003062AD"/>
    <w:rsid w:val="00344A89"/>
    <w:rsid w:val="00396D6B"/>
    <w:rsid w:val="00465E5D"/>
    <w:rsid w:val="0052032C"/>
    <w:rsid w:val="005600BD"/>
    <w:rsid w:val="00562BCB"/>
    <w:rsid w:val="00633352"/>
    <w:rsid w:val="00666A2D"/>
    <w:rsid w:val="006C43FB"/>
    <w:rsid w:val="00724467"/>
    <w:rsid w:val="00734FAF"/>
    <w:rsid w:val="00781DB2"/>
    <w:rsid w:val="007A5096"/>
    <w:rsid w:val="007C5F21"/>
    <w:rsid w:val="007E6794"/>
    <w:rsid w:val="00822899"/>
    <w:rsid w:val="008400E5"/>
    <w:rsid w:val="00871D74"/>
    <w:rsid w:val="00927E63"/>
    <w:rsid w:val="00941288"/>
    <w:rsid w:val="009B23B5"/>
    <w:rsid w:val="009F5311"/>
    <w:rsid w:val="00AE2831"/>
    <w:rsid w:val="00B86C6B"/>
    <w:rsid w:val="00BA182A"/>
    <w:rsid w:val="00BC1089"/>
    <w:rsid w:val="00C503DF"/>
    <w:rsid w:val="00C9571C"/>
    <w:rsid w:val="00CA549C"/>
    <w:rsid w:val="00CA7273"/>
    <w:rsid w:val="00CD573D"/>
    <w:rsid w:val="00CD5972"/>
    <w:rsid w:val="00DC5BB4"/>
    <w:rsid w:val="00E2686E"/>
    <w:rsid w:val="00E81FDD"/>
    <w:rsid w:val="00EA13BD"/>
    <w:rsid w:val="00F11008"/>
    <w:rsid w:val="00F354EC"/>
    <w:rsid w:val="00F80C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1FEF2"/>
  <w15:chartTrackingRefBased/>
  <w15:docId w15:val="{871B1980-D37A-4A84-B3FF-648E4AD2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686E"/>
    <w:pPr>
      <w:spacing w:after="200" w:line="276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71D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D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D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D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D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D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D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D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D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D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D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D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D7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D7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D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D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D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D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D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D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D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D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D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D74"/>
    <w:rPr>
      <w:i/>
      <w:iCs/>
      <w:color w:val="404040" w:themeColor="text1" w:themeTint="BF"/>
    </w:rPr>
  </w:style>
  <w:style w:type="paragraph" w:styleId="ListParagraph">
    <w:name w:val="List Paragraph"/>
    <w:aliases w:val="Table List Paragraph"/>
    <w:basedOn w:val="Normal"/>
    <w:link w:val="ListParagraphChar"/>
    <w:uiPriority w:val="34"/>
    <w:qFormat/>
    <w:rsid w:val="00871D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D7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D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D7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D74"/>
    <w:rPr>
      <w:b/>
      <w:bCs/>
      <w:smallCaps/>
      <w:color w:val="0F4761" w:themeColor="accent1" w:themeShade="BF"/>
      <w:spacing w:val="5"/>
    </w:rPr>
  </w:style>
  <w:style w:type="character" w:customStyle="1" w:styleId="ListParagraphChar">
    <w:name w:val="List Paragraph Char"/>
    <w:aliases w:val="Table List Paragraph Char"/>
    <w:link w:val="ListParagraph"/>
    <w:uiPriority w:val="34"/>
    <w:rsid w:val="008400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c881728-af0e-45ba-84e8-ffb496b045d7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09764ABF18FA4A891749F2F5212CCA" ma:contentTypeVersion="9" ma:contentTypeDescription="Create a new document." ma:contentTypeScope="" ma:versionID="a55ed72de7c1ae3472a93794f9e3781c">
  <xsd:schema xmlns:xsd="http://www.w3.org/2001/XMLSchema" xmlns:xs="http://www.w3.org/2001/XMLSchema" xmlns:p="http://schemas.microsoft.com/office/2006/metadata/properties" xmlns:ns2="8c881728-af0e-45ba-84e8-ffb496b045d7" targetNamespace="http://schemas.microsoft.com/office/2006/metadata/properties" ma:root="true" ma:fieldsID="e8be945b6a833f8bccff54be8a623a8f" ns2:_="">
    <xsd:import namespace="8c881728-af0e-45ba-84e8-ffb496b045d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c881728-af0e-45ba-84e8-ffb496b045d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displayName="Image Tags_0" ma:hidden="true" ma:internalName="lcf76f155ced4ddcb4097134ff3c332f">
      <xsd:simpleType>
        <xsd:restriction base="dms:Note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39A8FE5-783B-4EF0-8658-9732E7F41DA4}">
  <ds:schemaRefs>
    <ds:schemaRef ds:uri="http://schemas.microsoft.com/office/2006/metadata/properties"/>
    <ds:schemaRef ds:uri="http://schemas.microsoft.com/office/infopath/2007/PartnerControls"/>
    <ds:schemaRef ds:uri="8c881728-af0e-45ba-84e8-ffb496b045d7"/>
  </ds:schemaRefs>
</ds:datastoreItem>
</file>

<file path=customXml/itemProps2.xml><?xml version="1.0" encoding="utf-8"?>
<ds:datastoreItem xmlns:ds="http://schemas.openxmlformats.org/officeDocument/2006/customXml" ds:itemID="{6BACEA40-49F5-4600-9998-0B6A251B7B3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012D1C-E563-43CA-9DBC-C055614134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c881728-af0e-45ba-84e8-ffb496b045d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201</Words>
  <Characters>1229</Characters>
  <Application>Microsoft Office Word</Application>
  <DocSecurity>0</DocSecurity>
  <Lines>72</Lines>
  <Paragraphs>26</Paragraphs>
  <ScaleCrop>false</ScaleCrop>
  <Company/>
  <LinksUpToDate>false</LinksUpToDate>
  <CharactersWithSpaces>1404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Mendez Guzman (SJB)</dc:creator>
  <cp:keywords/>
  <dc:description/>
  <cp:lastModifiedBy>Mounir Kehal (DBN)</cp:lastModifiedBy>
  <cp:revision>41</cp:revision>
  <dcterms:created xsi:type="dcterms:W3CDTF">2026-04-02T18:26:00Z</dcterms:created>
  <dcterms:modified xsi:type="dcterms:W3CDTF">2026-06-24T06:38:00Z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0x0101005509764ABF18FA4A891749F2F5212CCA</vt:lpwstr>
  </property>
</Properties>
</file>