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497E0" w14:textId="77777777" w:rsidR="009F7881" w:rsidRDefault="009F7881">
      <w:pPr>
        <w:rPr>
          <w:b/>
          <w:bCs/>
        </w:rPr>
      </w:pPr>
    </w:p>
    <w:p w14:paraId="780649A5" w14:textId="77777777" w:rsidR="009F7881" w:rsidRDefault="009F7881" w:rsidP="009F7881">
      <w:pPr>
        <w:jc w:val="center"/>
        <w:rPr>
          <w:rStyle w:val="Strong"/>
        </w:rPr>
      </w:pPr>
    </w:p>
    <w:p w14:paraId="68348BD3" w14:textId="77777777" w:rsidR="009F7881" w:rsidRDefault="009F7881" w:rsidP="009F7881">
      <w:pPr>
        <w:jc w:val="center"/>
        <w:rPr>
          <w:rStyle w:val="Strong"/>
        </w:rPr>
      </w:pPr>
    </w:p>
    <w:p w14:paraId="69C896F6" w14:textId="77777777" w:rsidR="009F7881" w:rsidRDefault="009F7881" w:rsidP="009F7881">
      <w:pPr>
        <w:jc w:val="center"/>
        <w:rPr>
          <w:rStyle w:val="Strong"/>
        </w:rPr>
      </w:pPr>
    </w:p>
    <w:p w14:paraId="71BCE80C" w14:textId="77777777" w:rsidR="009F7881" w:rsidRDefault="009F7881" w:rsidP="009F7881">
      <w:pPr>
        <w:jc w:val="center"/>
        <w:rPr>
          <w:rStyle w:val="Strong"/>
        </w:rPr>
      </w:pPr>
    </w:p>
    <w:p w14:paraId="7A17BB83" w14:textId="77777777" w:rsidR="009F7881" w:rsidRDefault="009F7881" w:rsidP="009F7881">
      <w:pPr>
        <w:jc w:val="center"/>
        <w:rPr>
          <w:rStyle w:val="Strong"/>
        </w:rPr>
      </w:pPr>
    </w:p>
    <w:p w14:paraId="356004B3" w14:textId="77777777" w:rsidR="009F7881" w:rsidRDefault="009F7881" w:rsidP="009F7881">
      <w:pPr>
        <w:jc w:val="center"/>
        <w:rPr>
          <w:rStyle w:val="Strong"/>
        </w:rPr>
      </w:pPr>
    </w:p>
    <w:p w14:paraId="22B33F1E" w14:textId="77777777" w:rsidR="009F7881" w:rsidRDefault="009F7881" w:rsidP="009F7881">
      <w:pPr>
        <w:jc w:val="center"/>
        <w:rPr>
          <w:rStyle w:val="Strong"/>
        </w:rPr>
      </w:pPr>
    </w:p>
    <w:p w14:paraId="14B50227" w14:textId="77777777" w:rsidR="009F7881" w:rsidRDefault="009F7881" w:rsidP="009F7881">
      <w:pPr>
        <w:jc w:val="center"/>
        <w:rPr>
          <w:rStyle w:val="Strong"/>
        </w:rPr>
      </w:pPr>
      <w:r>
        <w:rPr>
          <w:rStyle w:val="Strong"/>
        </w:rPr>
        <w:t xml:space="preserve">Reflection and Analysis of Object Detection using TensorFlow and the Pascal VOC </w:t>
      </w:r>
    </w:p>
    <w:p w14:paraId="73067E92" w14:textId="497519AD" w:rsidR="009F7881" w:rsidRDefault="009F7881" w:rsidP="009F7881">
      <w:pPr>
        <w:jc w:val="center"/>
        <w:rPr>
          <w:b/>
          <w:bCs/>
        </w:rPr>
      </w:pPr>
      <w:r>
        <w:rPr>
          <w:rStyle w:val="Strong"/>
        </w:rPr>
        <w:t>2007 Dataset</w:t>
      </w:r>
      <w:r>
        <w:br/>
      </w:r>
      <w:proofErr w:type="gramStart"/>
      <w:r>
        <w:t>Alisha  Rush</w:t>
      </w:r>
      <w:proofErr w:type="gramEnd"/>
      <w:r>
        <w:br/>
        <w:t>Houston Community College</w:t>
      </w:r>
      <w:r>
        <w:br/>
        <w:t>October 31, 2024</w:t>
      </w:r>
    </w:p>
    <w:p w14:paraId="40C84CF6" w14:textId="77777777" w:rsidR="009F7881" w:rsidRDefault="009F7881">
      <w:pPr>
        <w:rPr>
          <w:b/>
          <w:bCs/>
        </w:rPr>
      </w:pPr>
    </w:p>
    <w:p w14:paraId="4E1590C8" w14:textId="77777777" w:rsidR="009F7881" w:rsidRDefault="009F7881">
      <w:pPr>
        <w:rPr>
          <w:b/>
          <w:bCs/>
        </w:rPr>
      </w:pPr>
    </w:p>
    <w:p w14:paraId="7D43A8E3" w14:textId="77777777" w:rsidR="009F7881" w:rsidRDefault="009F7881">
      <w:pPr>
        <w:rPr>
          <w:b/>
          <w:bCs/>
        </w:rPr>
      </w:pPr>
    </w:p>
    <w:p w14:paraId="67A873BB" w14:textId="7638DE08" w:rsidR="009F7881" w:rsidRDefault="009F7881" w:rsidP="00CD5DC7">
      <w:pPr>
        <w:jc w:val="both"/>
        <w:rPr>
          <w:b/>
          <w:bCs/>
        </w:rPr>
      </w:pPr>
      <w:r>
        <w:rPr>
          <w:b/>
          <w:bCs/>
        </w:rPr>
        <w:br w:type="page"/>
      </w:r>
    </w:p>
    <w:p w14:paraId="1BE33153" w14:textId="275629EB" w:rsidR="009F7881" w:rsidRPr="009F7881" w:rsidRDefault="009F7881" w:rsidP="009F7881">
      <w:pPr>
        <w:spacing w:line="360" w:lineRule="auto"/>
      </w:pPr>
      <w:r w:rsidRPr="009F7881">
        <w:rPr>
          <w:b/>
          <w:bCs/>
        </w:rPr>
        <w:lastRenderedPageBreak/>
        <w:t>Reflection and Analysis</w:t>
      </w:r>
    </w:p>
    <w:p w14:paraId="75E8030F" w14:textId="77777777" w:rsidR="009F7881" w:rsidRPr="009F7881" w:rsidRDefault="009F7881" w:rsidP="009F7881">
      <w:pPr>
        <w:spacing w:line="360" w:lineRule="auto"/>
      </w:pPr>
      <w:r w:rsidRPr="009F7881">
        <w:rPr>
          <w:b/>
          <w:bCs/>
        </w:rPr>
        <w:t>Conceptual Understanding</w:t>
      </w:r>
    </w:p>
    <w:p w14:paraId="60CA4258" w14:textId="77777777" w:rsidR="009F7881" w:rsidRPr="009F7881" w:rsidRDefault="009F7881" w:rsidP="009F7881">
      <w:pPr>
        <w:numPr>
          <w:ilvl w:val="0"/>
          <w:numId w:val="1"/>
        </w:numPr>
        <w:spacing w:line="360" w:lineRule="auto"/>
      </w:pPr>
      <w:r w:rsidRPr="009F7881">
        <w:rPr>
          <w:b/>
          <w:bCs/>
        </w:rPr>
        <w:t>Difference between Image Classification and Object Detection</w:t>
      </w:r>
      <w:r w:rsidRPr="009F7881">
        <w:br/>
        <w:t>Image classification assigns a label to an entire image, identifying only the presence of specific objects. In contrast, object detection identifies multiple objects within an image and localizes them with bounding boxes, as seen in this exercise’s output with bounding boxes and class labels for detected objects (</w:t>
      </w:r>
      <w:proofErr w:type="spellStart"/>
      <w:r w:rsidRPr="009F7881">
        <w:t>Girshick</w:t>
      </w:r>
      <w:proofErr w:type="spellEnd"/>
      <w:r w:rsidRPr="009F7881">
        <w:t>, 2015).</w:t>
      </w:r>
    </w:p>
    <w:p w14:paraId="4A601963" w14:textId="77777777" w:rsidR="009F7881" w:rsidRPr="009F7881" w:rsidRDefault="009F7881" w:rsidP="009F7881">
      <w:pPr>
        <w:numPr>
          <w:ilvl w:val="0"/>
          <w:numId w:val="1"/>
        </w:numPr>
        <w:spacing w:line="360" w:lineRule="auto"/>
      </w:pPr>
      <w:r w:rsidRPr="009F7881">
        <w:rPr>
          <w:b/>
          <w:bCs/>
        </w:rPr>
        <w:t xml:space="preserve">Choice of SSD </w:t>
      </w:r>
      <w:proofErr w:type="spellStart"/>
      <w:r w:rsidRPr="009F7881">
        <w:rPr>
          <w:b/>
          <w:bCs/>
        </w:rPr>
        <w:t>MobileNet</w:t>
      </w:r>
      <w:proofErr w:type="spellEnd"/>
      <w:r w:rsidRPr="009F7881">
        <w:rPr>
          <w:b/>
          <w:bCs/>
        </w:rPr>
        <w:t xml:space="preserve"> V2 Model</w:t>
      </w:r>
      <w:r w:rsidRPr="009F7881">
        <w:br/>
        <w:t xml:space="preserve">The SSD </w:t>
      </w:r>
      <w:proofErr w:type="spellStart"/>
      <w:r w:rsidRPr="009F7881">
        <w:t>MobileNet</w:t>
      </w:r>
      <w:proofErr w:type="spellEnd"/>
      <w:r w:rsidRPr="009F7881">
        <w:t xml:space="preserve"> V2 model is lightweight and ideal for environments with limited computational resources. Its </w:t>
      </w:r>
      <w:r w:rsidRPr="009F7881">
        <w:rPr>
          <w:b/>
          <w:bCs/>
        </w:rPr>
        <w:t>advantages</w:t>
      </w:r>
      <w:r w:rsidRPr="009F7881">
        <w:t xml:space="preserve"> include speed and efficiency, allowing real-time object detection with reduced computation. However, </w:t>
      </w:r>
      <w:r w:rsidRPr="009F7881">
        <w:rPr>
          <w:b/>
          <w:bCs/>
        </w:rPr>
        <w:t>limitations</w:t>
      </w:r>
      <w:r w:rsidRPr="009F7881">
        <w:t xml:space="preserve"> include accuracy issues, especially for small objects or complex backgrounds (Howard et al., 2017).</w:t>
      </w:r>
    </w:p>
    <w:p w14:paraId="63BAC8A0" w14:textId="77777777" w:rsidR="009F7881" w:rsidRPr="009F7881" w:rsidRDefault="009F7881" w:rsidP="009F7881">
      <w:pPr>
        <w:spacing w:line="360" w:lineRule="auto"/>
      </w:pPr>
      <w:r w:rsidRPr="009F7881">
        <w:rPr>
          <w:b/>
          <w:bCs/>
        </w:rPr>
        <w:t>Code Interpretation</w:t>
      </w:r>
    </w:p>
    <w:p w14:paraId="0FAF7DEA" w14:textId="77777777" w:rsidR="009F7881" w:rsidRPr="009F7881" w:rsidRDefault="009F7881" w:rsidP="009F7881">
      <w:pPr>
        <w:numPr>
          <w:ilvl w:val="0"/>
          <w:numId w:val="2"/>
        </w:numPr>
        <w:spacing w:line="360" w:lineRule="auto"/>
      </w:pPr>
      <w:r w:rsidRPr="009F7881">
        <w:rPr>
          <w:b/>
          <w:bCs/>
        </w:rPr>
        <w:t xml:space="preserve">Role of </w:t>
      </w:r>
      <w:proofErr w:type="spellStart"/>
      <w:r w:rsidRPr="009F7881">
        <w:rPr>
          <w:b/>
          <w:bCs/>
        </w:rPr>
        <w:t>find_images_with_classes</w:t>
      </w:r>
      <w:proofErr w:type="spellEnd"/>
      <w:r w:rsidRPr="009F7881">
        <w:rPr>
          <w:b/>
          <w:bCs/>
        </w:rPr>
        <w:t xml:space="preserve"> Function</w:t>
      </w:r>
      <w:r w:rsidRPr="009F7881">
        <w:br/>
        <w:t>This function filters images that contain specific classes, which is useful when working with a large dataset. By focusing on relevant images, it optimizes processing time and computation (Deng et al., 2009).</w:t>
      </w:r>
    </w:p>
    <w:p w14:paraId="5A7E410A" w14:textId="77777777" w:rsidR="009F7881" w:rsidRPr="009F7881" w:rsidRDefault="009F7881" w:rsidP="009F7881">
      <w:pPr>
        <w:numPr>
          <w:ilvl w:val="0"/>
          <w:numId w:val="2"/>
        </w:numPr>
        <w:spacing w:line="360" w:lineRule="auto"/>
      </w:pPr>
      <w:r w:rsidRPr="009F7881">
        <w:rPr>
          <w:b/>
          <w:bCs/>
        </w:rPr>
        <w:t xml:space="preserve">Threshold Impact in </w:t>
      </w:r>
      <w:proofErr w:type="spellStart"/>
      <w:r w:rsidRPr="009F7881">
        <w:rPr>
          <w:b/>
          <w:bCs/>
        </w:rPr>
        <w:t>plot_detections</w:t>
      </w:r>
      <w:proofErr w:type="spellEnd"/>
      <w:r w:rsidRPr="009F7881">
        <w:rPr>
          <w:b/>
          <w:bCs/>
        </w:rPr>
        <w:t xml:space="preserve"> Function</w:t>
      </w:r>
      <w:r w:rsidRPr="009F7881">
        <w:br/>
        <w:t>The threshold value of 0.5 affects the confidence level for displaying objects. A higher threshold limits the output to high-confidence detections, which reduces false positives but could potentially miss some true positives (Redmon et al., 2016).</w:t>
      </w:r>
    </w:p>
    <w:p w14:paraId="3891FDF7" w14:textId="77777777" w:rsidR="009F7881" w:rsidRPr="009F7881" w:rsidRDefault="009F7881" w:rsidP="009F7881">
      <w:pPr>
        <w:spacing w:line="360" w:lineRule="auto"/>
      </w:pPr>
      <w:r w:rsidRPr="009F7881">
        <w:rPr>
          <w:b/>
          <w:bCs/>
        </w:rPr>
        <w:t>Observing Results and Limitations</w:t>
      </w:r>
    </w:p>
    <w:p w14:paraId="53C8C4B2" w14:textId="77777777" w:rsidR="009F7881" w:rsidRPr="009F7881" w:rsidRDefault="009F7881" w:rsidP="009F7881">
      <w:pPr>
        <w:numPr>
          <w:ilvl w:val="0"/>
          <w:numId w:val="3"/>
        </w:numPr>
        <w:spacing w:line="360" w:lineRule="auto"/>
      </w:pPr>
      <w:r w:rsidRPr="009F7881">
        <w:rPr>
          <w:b/>
          <w:bCs/>
        </w:rPr>
        <w:t>Object Detection Accuracy by Object Type</w:t>
      </w:r>
      <w:r w:rsidRPr="009F7881">
        <w:br/>
        <w:t xml:space="preserve">The model may detect large or distinct objects, such as “person” or “car,” more </w:t>
      </w:r>
      <w:r w:rsidRPr="009F7881">
        <w:lastRenderedPageBreak/>
        <w:t>accurately, as these are common in training data. Smaller or background-blended objects are more challenging due to model limitations (Lin et al., 2014).</w:t>
      </w:r>
    </w:p>
    <w:p w14:paraId="701C5C99" w14:textId="77777777" w:rsidR="009F7881" w:rsidRDefault="009F7881" w:rsidP="009F7881">
      <w:pPr>
        <w:rPr>
          <w:b/>
          <w:bCs/>
        </w:rPr>
      </w:pPr>
    </w:p>
    <w:p w14:paraId="6770BBEF" w14:textId="77777777" w:rsidR="009F7881" w:rsidRDefault="009F7881" w:rsidP="009F7881">
      <w:pPr>
        <w:rPr>
          <w:b/>
          <w:bCs/>
        </w:rPr>
      </w:pPr>
    </w:p>
    <w:p w14:paraId="316A3DD4" w14:textId="77777777" w:rsidR="009F7881" w:rsidRDefault="009F7881" w:rsidP="009F7881">
      <w:pPr>
        <w:rPr>
          <w:b/>
          <w:bCs/>
        </w:rPr>
      </w:pPr>
    </w:p>
    <w:p w14:paraId="56614437" w14:textId="77777777" w:rsidR="009F7881" w:rsidRDefault="009F7881" w:rsidP="009F7881">
      <w:pPr>
        <w:rPr>
          <w:b/>
          <w:bCs/>
        </w:rPr>
      </w:pPr>
    </w:p>
    <w:p w14:paraId="7241F868" w14:textId="77777777" w:rsidR="009F7881" w:rsidRDefault="009F7881" w:rsidP="009F7881">
      <w:pPr>
        <w:rPr>
          <w:b/>
          <w:bCs/>
        </w:rPr>
      </w:pPr>
    </w:p>
    <w:p w14:paraId="770806AD" w14:textId="77777777" w:rsidR="009F7881" w:rsidRDefault="009F7881" w:rsidP="009F7881">
      <w:pPr>
        <w:rPr>
          <w:b/>
          <w:bCs/>
        </w:rPr>
      </w:pPr>
    </w:p>
    <w:p w14:paraId="19750668" w14:textId="77777777" w:rsidR="009F7881" w:rsidRDefault="009F7881" w:rsidP="009F7881">
      <w:pPr>
        <w:rPr>
          <w:b/>
          <w:bCs/>
        </w:rPr>
      </w:pPr>
    </w:p>
    <w:p w14:paraId="07FDDD0D" w14:textId="77777777" w:rsidR="009F7881" w:rsidRDefault="009F7881" w:rsidP="009F7881">
      <w:pPr>
        <w:rPr>
          <w:b/>
          <w:bCs/>
        </w:rPr>
      </w:pPr>
    </w:p>
    <w:p w14:paraId="324120CB" w14:textId="77777777" w:rsidR="009F7881" w:rsidRDefault="009F7881" w:rsidP="009F7881">
      <w:pPr>
        <w:rPr>
          <w:b/>
          <w:bCs/>
        </w:rPr>
      </w:pPr>
    </w:p>
    <w:p w14:paraId="4FE41CC7" w14:textId="77777777" w:rsidR="009F7881" w:rsidRDefault="009F7881" w:rsidP="009F7881">
      <w:pPr>
        <w:rPr>
          <w:b/>
          <w:bCs/>
        </w:rPr>
      </w:pPr>
    </w:p>
    <w:p w14:paraId="53F4D823" w14:textId="77777777" w:rsidR="009F7881" w:rsidRDefault="009F7881" w:rsidP="009F7881">
      <w:pPr>
        <w:rPr>
          <w:b/>
          <w:bCs/>
        </w:rPr>
      </w:pPr>
    </w:p>
    <w:p w14:paraId="790B5175" w14:textId="77777777" w:rsidR="009F7881" w:rsidRDefault="009F7881" w:rsidP="009F7881">
      <w:pPr>
        <w:rPr>
          <w:b/>
          <w:bCs/>
        </w:rPr>
      </w:pPr>
    </w:p>
    <w:p w14:paraId="526C6380" w14:textId="77777777" w:rsidR="009F7881" w:rsidRDefault="009F7881" w:rsidP="009F7881">
      <w:pPr>
        <w:rPr>
          <w:b/>
          <w:bCs/>
        </w:rPr>
      </w:pPr>
    </w:p>
    <w:p w14:paraId="4E71318C" w14:textId="77777777" w:rsidR="009F7881" w:rsidRDefault="009F7881" w:rsidP="009F7881">
      <w:pPr>
        <w:rPr>
          <w:b/>
          <w:bCs/>
        </w:rPr>
      </w:pPr>
    </w:p>
    <w:p w14:paraId="32ED8217" w14:textId="77777777" w:rsidR="009F7881" w:rsidRDefault="009F7881" w:rsidP="009F7881">
      <w:pPr>
        <w:rPr>
          <w:b/>
          <w:bCs/>
        </w:rPr>
      </w:pPr>
    </w:p>
    <w:p w14:paraId="2AC64B7D" w14:textId="77777777" w:rsidR="009F7881" w:rsidRDefault="009F7881" w:rsidP="009F7881">
      <w:pPr>
        <w:rPr>
          <w:b/>
          <w:bCs/>
        </w:rPr>
      </w:pPr>
    </w:p>
    <w:p w14:paraId="15365301" w14:textId="77777777" w:rsidR="009F7881" w:rsidRDefault="009F7881" w:rsidP="009F7881">
      <w:pPr>
        <w:rPr>
          <w:b/>
          <w:bCs/>
        </w:rPr>
      </w:pPr>
    </w:p>
    <w:p w14:paraId="0732A753" w14:textId="77777777" w:rsidR="009F7881" w:rsidRDefault="009F7881" w:rsidP="009F7881">
      <w:pPr>
        <w:rPr>
          <w:b/>
          <w:bCs/>
        </w:rPr>
      </w:pPr>
    </w:p>
    <w:p w14:paraId="533B2BA7" w14:textId="77777777" w:rsidR="009F7881" w:rsidRDefault="009F7881" w:rsidP="009F7881">
      <w:pPr>
        <w:rPr>
          <w:b/>
          <w:bCs/>
        </w:rPr>
      </w:pPr>
    </w:p>
    <w:p w14:paraId="33B29745" w14:textId="77777777" w:rsidR="009F7881" w:rsidRDefault="009F7881" w:rsidP="009F7881">
      <w:pPr>
        <w:rPr>
          <w:b/>
          <w:bCs/>
        </w:rPr>
      </w:pPr>
    </w:p>
    <w:p w14:paraId="7E136D94" w14:textId="77777777" w:rsidR="009F7881" w:rsidRDefault="009F7881" w:rsidP="009F7881">
      <w:pPr>
        <w:rPr>
          <w:b/>
          <w:bCs/>
        </w:rPr>
      </w:pPr>
    </w:p>
    <w:p w14:paraId="569A92D6" w14:textId="77777777" w:rsidR="009F7881" w:rsidRDefault="009F7881" w:rsidP="009F7881">
      <w:pPr>
        <w:rPr>
          <w:b/>
          <w:bCs/>
        </w:rPr>
      </w:pPr>
    </w:p>
    <w:p w14:paraId="77FF3F74" w14:textId="77777777" w:rsidR="00CD5DC7" w:rsidRDefault="00CD5DC7" w:rsidP="009F7881">
      <w:pPr>
        <w:rPr>
          <w:b/>
          <w:bCs/>
        </w:rPr>
      </w:pPr>
    </w:p>
    <w:p w14:paraId="22A94690" w14:textId="77777777" w:rsidR="00CD5DC7" w:rsidRDefault="00CD5DC7" w:rsidP="009F7881">
      <w:pPr>
        <w:rPr>
          <w:b/>
          <w:bCs/>
        </w:rPr>
      </w:pPr>
    </w:p>
    <w:p w14:paraId="582EC3F1" w14:textId="16324C64" w:rsidR="009F7881" w:rsidRPr="009F7881" w:rsidRDefault="009F7881" w:rsidP="009F7881">
      <w:r w:rsidRPr="009F7881">
        <w:rPr>
          <w:b/>
          <w:bCs/>
        </w:rPr>
        <w:lastRenderedPageBreak/>
        <w:t>References</w:t>
      </w:r>
    </w:p>
    <w:p w14:paraId="07AFCBC8" w14:textId="77777777" w:rsidR="009F7881" w:rsidRDefault="009F7881" w:rsidP="009F7881">
      <w:pPr>
        <w:rPr>
          <w:i/>
          <w:iCs/>
        </w:rPr>
      </w:pPr>
      <w:r w:rsidRPr="009F7881">
        <w:t xml:space="preserve">Deng, J., Dong, W., Socher, R., Li, L.-J., Li, K., &amp; Fei-Fei, L. (2009). </w:t>
      </w:r>
      <w:r w:rsidRPr="009F7881">
        <w:rPr>
          <w:i/>
          <w:iCs/>
        </w:rPr>
        <w:t xml:space="preserve">ImageNet: </w:t>
      </w:r>
      <w:proofErr w:type="gramStart"/>
      <w:r w:rsidRPr="009F7881">
        <w:rPr>
          <w:i/>
          <w:iCs/>
        </w:rPr>
        <w:t>A large-scale</w:t>
      </w:r>
      <w:proofErr w:type="gramEnd"/>
      <w:r w:rsidRPr="009F7881">
        <w:rPr>
          <w:i/>
          <w:iCs/>
        </w:rPr>
        <w:t xml:space="preserve"> </w:t>
      </w:r>
    </w:p>
    <w:p w14:paraId="151FE83E" w14:textId="1DE224F0" w:rsidR="009F7881" w:rsidRPr="009F7881" w:rsidRDefault="009F7881" w:rsidP="009F7881">
      <w:pPr>
        <w:ind w:left="720"/>
        <w:rPr>
          <w:i/>
          <w:iCs/>
        </w:rPr>
      </w:pPr>
      <w:r w:rsidRPr="009F7881">
        <w:rPr>
          <w:i/>
          <w:iCs/>
        </w:rPr>
        <w:t>hierarchical image database</w:t>
      </w:r>
      <w:r w:rsidRPr="009F7881">
        <w:t xml:space="preserve">. Proceedings of the IEEE Conference on Computer Vision and Pattern Recognition. Retrieved from </w:t>
      </w:r>
      <w:hyperlink r:id="rId10" w:tgtFrame="_new" w:history="1">
        <w:r w:rsidRPr="009F7881">
          <w:rPr>
            <w:rStyle w:val="Hyperlink"/>
          </w:rPr>
          <w:t>https://ieeexplore.ieee.org/document/5206848</w:t>
        </w:r>
      </w:hyperlink>
    </w:p>
    <w:p w14:paraId="138D2538" w14:textId="77777777" w:rsidR="009F7881" w:rsidRDefault="009F7881" w:rsidP="009F7881">
      <w:proofErr w:type="spellStart"/>
      <w:r w:rsidRPr="009F7881">
        <w:t>Girshick</w:t>
      </w:r>
      <w:proofErr w:type="spellEnd"/>
      <w:r w:rsidRPr="009F7881">
        <w:t xml:space="preserve">, R. (2015). </w:t>
      </w:r>
      <w:r w:rsidRPr="009F7881">
        <w:rPr>
          <w:i/>
          <w:iCs/>
        </w:rPr>
        <w:t>Fast R-CNN</w:t>
      </w:r>
      <w:r w:rsidRPr="009F7881">
        <w:t xml:space="preserve">. Proceedings of the IEEE International Conference on </w:t>
      </w:r>
    </w:p>
    <w:p w14:paraId="041D5763" w14:textId="7E295ACB" w:rsidR="009F7881" w:rsidRPr="009F7881" w:rsidRDefault="009F7881" w:rsidP="009F7881">
      <w:pPr>
        <w:ind w:firstLine="720"/>
      </w:pPr>
      <w:r w:rsidRPr="009F7881">
        <w:t xml:space="preserve">Computer Vision. Retrieved from </w:t>
      </w:r>
      <w:hyperlink r:id="rId11" w:tgtFrame="_new" w:history="1">
        <w:r w:rsidRPr="009F7881">
          <w:rPr>
            <w:rStyle w:val="Hyperlink"/>
          </w:rPr>
          <w:t>https://ieeexplore.ieee.org/document/7410526</w:t>
        </w:r>
      </w:hyperlink>
    </w:p>
    <w:p w14:paraId="3EB89710" w14:textId="77777777" w:rsidR="009F7881" w:rsidRDefault="009F7881" w:rsidP="009F7881">
      <w:r w:rsidRPr="009F7881">
        <w:t xml:space="preserve">Howard, A. G., Zhu, M., Chen, B., </w:t>
      </w:r>
      <w:proofErr w:type="spellStart"/>
      <w:r w:rsidRPr="009F7881">
        <w:t>Kalenichenko</w:t>
      </w:r>
      <w:proofErr w:type="spellEnd"/>
      <w:r w:rsidRPr="009F7881">
        <w:t xml:space="preserve">, D., Wang, W., Weyand, T., … &amp; Adam, H. </w:t>
      </w:r>
    </w:p>
    <w:p w14:paraId="74AE21AA" w14:textId="28D99868" w:rsidR="009F7881" w:rsidRPr="009F7881" w:rsidRDefault="009F7881" w:rsidP="009F7881">
      <w:pPr>
        <w:ind w:left="720"/>
      </w:pPr>
      <w:r w:rsidRPr="009F7881">
        <w:t xml:space="preserve">(2017). </w:t>
      </w:r>
      <w:proofErr w:type="spellStart"/>
      <w:r w:rsidRPr="009F7881">
        <w:rPr>
          <w:i/>
          <w:iCs/>
        </w:rPr>
        <w:t>MobileNets</w:t>
      </w:r>
      <w:proofErr w:type="spellEnd"/>
      <w:r w:rsidRPr="009F7881">
        <w:rPr>
          <w:i/>
          <w:iCs/>
        </w:rPr>
        <w:t>: Efficient convolutional neural networks for mobile vision applications</w:t>
      </w:r>
      <w:r w:rsidRPr="009F7881">
        <w:t xml:space="preserve">. </w:t>
      </w:r>
      <w:proofErr w:type="spellStart"/>
      <w:r w:rsidRPr="009F7881">
        <w:t>arXiv</w:t>
      </w:r>
      <w:proofErr w:type="spellEnd"/>
      <w:r w:rsidRPr="009F7881">
        <w:t xml:space="preserve"> preprint. Retrieved from </w:t>
      </w:r>
      <w:hyperlink r:id="rId12" w:tgtFrame="_new" w:history="1">
        <w:r w:rsidRPr="009F7881">
          <w:rPr>
            <w:rStyle w:val="Hyperlink"/>
          </w:rPr>
          <w:t>https://arxiv.org/abs/1704.04861</w:t>
        </w:r>
      </w:hyperlink>
    </w:p>
    <w:p w14:paraId="606821E0" w14:textId="77777777" w:rsidR="009F7881" w:rsidRDefault="009F7881" w:rsidP="009F7881">
      <w:pPr>
        <w:rPr>
          <w:i/>
          <w:iCs/>
        </w:rPr>
      </w:pPr>
      <w:r w:rsidRPr="009F7881">
        <w:t xml:space="preserve">Redmon, J., </w:t>
      </w:r>
      <w:proofErr w:type="spellStart"/>
      <w:r w:rsidRPr="009F7881">
        <w:t>Divvala</w:t>
      </w:r>
      <w:proofErr w:type="spellEnd"/>
      <w:r w:rsidRPr="009F7881">
        <w:t xml:space="preserve">, S., </w:t>
      </w:r>
      <w:proofErr w:type="spellStart"/>
      <w:r w:rsidRPr="009F7881">
        <w:t>Girshick</w:t>
      </w:r>
      <w:proofErr w:type="spellEnd"/>
      <w:r w:rsidRPr="009F7881">
        <w:t xml:space="preserve">, R., &amp; Farhadi, A. (2016). </w:t>
      </w:r>
      <w:r w:rsidRPr="009F7881">
        <w:rPr>
          <w:i/>
          <w:iCs/>
        </w:rPr>
        <w:t>You only look once: Unified, real-</w:t>
      </w:r>
    </w:p>
    <w:p w14:paraId="574E7982" w14:textId="4A880D04" w:rsidR="009F7881" w:rsidRPr="009F7881" w:rsidRDefault="009F7881" w:rsidP="009F7881">
      <w:pPr>
        <w:ind w:left="720"/>
      </w:pPr>
      <w:r w:rsidRPr="009F7881">
        <w:rPr>
          <w:i/>
          <w:iCs/>
        </w:rPr>
        <w:t>time object detection</w:t>
      </w:r>
      <w:r w:rsidRPr="009F7881">
        <w:t xml:space="preserve">. Proceedings of the IEEE Conference on Computer Vision and Pattern Recognition. Retrieved from </w:t>
      </w:r>
      <w:hyperlink r:id="rId13" w:tgtFrame="_new" w:history="1">
        <w:r w:rsidRPr="009F7881">
          <w:rPr>
            <w:rStyle w:val="Hyperlink"/>
          </w:rPr>
          <w:t>https://ieeexplore.ieee.org/document/7780460</w:t>
        </w:r>
      </w:hyperlink>
    </w:p>
    <w:p w14:paraId="096483DC" w14:textId="77777777" w:rsidR="00313E58" w:rsidRDefault="00313E58"/>
    <w:sectPr w:rsidR="00313E5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E28E7" w14:textId="77777777" w:rsidR="00A97E01" w:rsidRDefault="00A97E01" w:rsidP="009F7881">
      <w:pPr>
        <w:spacing w:after="0" w:line="240" w:lineRule="auto"/>
      </w:pPr>
      <w:r>
        <w:separator/>
      </w:r>
    </w:p>
  </w:endnote>
  <w:endnote w:type="continuationSeparator" w:id="0">
    <w:p w14:paraId="3C44207F" w14:textId="77777777" w:rsidR="00A97E01" w:rsidRDefault="00A97E01" w:rsidP="009F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3A5B5" w14:textId="77777777" w:rsidR="00A97E01" w:rsidRDefault="00A97E01" w:rsidP="009F7881">
      <w:pPr>
        <w:spacing w:after="0" w:line="240" w:lineRule="auto"/>
      </w:pPr>
      <w:r>
        <w:separator/>
      </w:r>
    </w:p>
  </w:footnote>
  <w:footnote w:type="continuationSeparator" w:id="0">
    <w:p w14:paraId="37958B5F" w14:textId="77777777" w:rsidR="00A97E01" w:rsidRDefault="00A97E01" w:rsidP="009F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8359192"/>
      <w:docPartObj>
        <w:docPartGallery w:val="Page Numbers (Top of Page)"/>
        <w:docPartUnique/>
      </w:docPartObj>
    </w:sdtPr>
    <w:sdtEndPr>
      <w:rPr>
        <w:noProof/>
      </w:rPr>
    </w:sdtEndPr>
    <w:sdtContent>
      <w:p w14:paraId="28D5DDCF" w14:textId="2E997126" w:rsidR="009F7881" w:rsidRDefault="009F78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5146DD" w14:textId="77777777" w:rsidR="009F7881" w:rsidRDefault="009F7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316E2"/>
    <w:multiLevelType w:val="multilevel"/>
    <w:tmpl w:val="19AA01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D5234"/>
    <w:multiLevelType w:val="multilevel"/>
    <w:tmpl w:val="BB8C5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46509"/>
    <w:multiLevelType w:val="multilevel"/>
    <w:tmpl w:val="BC1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710499">
    <w:abstractNumId w:val="2"/>
  </w:num>
  <w:num w:numId="2" w16cid:durableId="940380011">
    <w:abstractNumId w:val="1"/>
  </w:num>
  <w:num w:numId="3" w16cid:durableId="204887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81"/>
    <w:rsid w:val="00313E58"/>
    <w:rsid w:val="004B2B76"/>
    <w:rsid w:val="009348DB"/>
    <w:rsid w:val="009F7881"/>
    <w:rsid w:val="00A97E01"/>
    <w:rsid w:val="00CD5DC7"/>
    <w:rsid w:val="00F7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02D6"/>
  <w15:chartTrackingRefBased/>
  <w15:docId w15:val="{77676F3F-AED4-4A03-A2A8-54E21FC6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881"/>
    <w:rPr>
      <w:color w:val="467886" w:themeColor="hyperlink"/>
      <w:u w:val="single"/>
    </w:rPr>
  </w:style>
  <w:style w:type="character" w:styleId="UnresolvedMention">
    <w:name w:val="Unresolved Mention"/>
    <w:basedOn w:val="DefaultParagraphFont"/>
    <w:uiPriority w:val="99"/>
    <w:semiHidden/>
    <w:unhideWhenUsed/>
    <w:rsid w:val="009F7881"/>
    <w:rPr>
      <w:color w:val="605E5C"/>
      <w:shd w:val="clear" w:color="auto" w:fill="E1DFDD"/>
    </w:rPr>
  </w:style>
  <w:style w:type="character" w:styleId="Strong">
    <w:name w:val="Strong"/>
    <w:basedOn w:val="DefaultParagraphFont"/>
    <w:uiPriority w:val="22"/>
    <w:qFormat/>
    <w:rsid w:val="009F7881"/>
    <w:rPr>
      <w:b/>
      <w:bCs/>
    </w:rPr>
  </w:style>
  <w:style w:type="paragraph" w:styleId="Header">
    <w:name w:val="header"/>
    <w:basedOn w:val="Normal"/>
    <w:link w:val="HeaderChar"/>
    <w:uiPriority w:val="99"/>
    <w:unhideWhenUsed/>
    <w:rsid w:val="009F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881"/>
  </w:style>
  <w:style w:type="paragraph" w:styleId="Footer">
    <w:name w:val="footer"/>
    <w:basedOn w:val="Normal"/>
    <w:link w:val="FooterChar"/>
    <w:uiPriority w:val="99"/>
    <w:unhideWhenUsed/>
    <w:rsid w:val="009F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57172">
      <w:bodyDiv w:val="1"/>
      <w:marLeft w:val="0"/>
      <w:marRight w:val="0"/>
      <w:marTop w:val="0"/>
      <w:marBottom w:val="0"/>
      <w:divBdr>
        <w:top w:val="none" w:sz="0" w:space="0" w:color="auto"/>
        <w:left w:val="none" w:sz="0" w:space="0" w:color="auto"/>
        <w:bottom w:val="none" w:sz="0" w:space="0" w:color="auto"/>
        <w:right w:val="none" w:sz="0" w:space="0" w:color="auto"/>
      </w:divBdr>
    </w:div>
    <w:div w:id="355737076">
      <w:bodyDiv w:val="1"/>
      <w:marLeft w:val="0"/>
      <w:marRight w:val="0"/>
      <w:marTop w:val="0"/>
      <w:marBottom w:val="0"/>
      <w:divBdr>
        <w:top w:val="none" w:sz="0" w:space="0" w:color="auto"/>
        <w:left w:val="none" w:sz="0" w:space="0" w:color="auto"/>
        <w:bottom w:val="none" w:sz="0" w:space="0" w:color="auto"/>
        <w:right w:val="none" w:sz="0" w:space="0" w:color="auto"/>
      </w:divBdr>
    </w:div>
    <w:div w:id="1179540247">
      <w:bodyDiv w:val="1"/>
      <w:marLeft w:val="0"/>
      <w:marRight w:val="0"/>
      <w:marTop w:val="0"/>
      <w:marBottom w:val="0"/>
      <w:divBdr>
        <w:top w:val="none" w:sz="0" w:space="0" w:color="auto"/>
        <w:left w:val="none" w:sz="0" w:space="0" w:color="auto"/>
        <w:bottom w:val="none" w:sz="0" w:space="0" w:color="auto"/>
        <w:right w:val="none" w:sz="0" w:space="0" w:color="auto"/>
      </w:divBdr>
    </w:div>
    <w:div w:id="19341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eeexplore.ieee.org/document/778046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1704.0486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document/7410526"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eeexplore.ieee.org/document/520684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78A84437B1F47B21CD7877630862E" ma:contentTypeVersion="6" ma:contentTypeDescription="Create a new document." ma:contentTypeScope="" ma:versionID="595350d67d45891f64e0e54c9079f5e5">
  <xsd:schema xmlns:xsd="http://www.w3.org/2001/XMLSchema" xmlns:xs="http://www.w3.org/2001/XMLSchema" xmlns:p="http://schemas.microsoft.com/office/2006/metadata/properties" xmlns:ns3="f967216b-d20c-4493-9342-98525a66cf25" targetNamespace="http://schemas.microsoft.com/office/2006/metadata/properties" ma:root="true" ma:fieldsID="13061149dfe5fa4beabc79dc7e5c45c0" ns3:_="">
    <xsd:import namespace="f967216b-d20c-4493-9342-98525a66cf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7216b-d20c-4493-9342-98525a66cf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67216b-d20c-4493-9342-98525a66cf25" xsi:nil="true"/>
  </documentManagement>
</p:properties>
</file>

<file path=customXml/itemProps1.xml><?xml version="1.0" encoding="utf-8"?>
<ds:datastoreItem xmlns:ds="http://schemas.openxmlformats.org/officeDocument/2006/customXml" ds:itemID="{C1C3FD53-0D7A-420F-A010-932E21BCD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7216b-d20c-4493-9342-98525a66c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3BDE3-6F68-45D1-93D9-960AD32B1BCE}">
  <ds:schemaRefs>
    <ds:schemaRef ds:uri="http://schemas.microsoft.com/sharepoint/v3/contenttype/forms"/>
  </ds:schemaRefs>
</ds:datastoreItem>
</file>

<file path=customXml/itemProps3.xml><?xml version="1.0" encoding="utf-8"?>
<ds:datastoreItem xmlns:ds="http://schemas.openxmlformats.org/officeDocument/2006/customXml" ds:itemID="{C4AADBE0-D22F-4ED8-9B7D-A40C8A4FCA85}">
  <ds:schemaRefs>
    <ds:schemaRef ds:uri="http://schemas.microsoft.com/office/2006/metadata/properties"/>
    <ds:schemaRef ds:uri="http://schemas.microsoft.com/office/infopath/2007/PartnerControls"/>
    <ds:schemaRef ds:uri="f967216b-d20c-4493-9342-98525a66cf25"/>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Rush</dc:creator>
  <cp:keywords/>
  <dc:description/>
  <cp:lastModifiedBy>Alisha Rush</cp:lastModifiedBy>
  <cp:revision>3</cp:revision>
  <dcterms:created xsi:type="dcterms:W3CDTF">2024-11-01T04:17:00Z</dcterms:created>
  <dcterms:modified xsi:type="dcterms:W3CDTF">2024-11-01T04:19:00Z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0x0101002A378A84437B1F47B21CD7877630862E</vt:lpwstr>
  </property>
</Properties>
</file>