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F7093">
        <w:rPr>
          <w:rFonts w:cs="B Nazanin" w:hint="cs"/>
          <w:sz w:val="32"/>
          <w:szCs w:val="32"/>
          <w:rtl/>
          <w:lang w:bidi="fa-IR"/>
        </w:rPr>
        <w:t>بسمه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>ساخت اپلیکیشن طنز متنی آندروید</w:t>
      </w:r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 امین اسداللهی</w:t>
      </w:r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2D1D3875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lastRenderedPageBreak/>
        <w:t xml:space="preserve">سینا دالوند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861040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دانیال رومیانی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برنامه جهت نمایش تبلیغات کنترل شده (سیستم تپسل)</w:t>
      </w:r>
    </w:p>
    <w:p w14:paraId="7F24B4C7" w14:textId="77777777" w:rsidR="00F5479A" w:rsidRPr="00F5479A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پیکربندی سیستم پوش نوتیفیکیشن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ListParagraph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رفراندوم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سینا دالوند</w:t>
      </w:r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ListParagraph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ListParagraph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ListParagraph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رودرو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تسک مانند </w:t>
      </w:r>
      <w:r w:rsidRPr="004F3D2F">
        <w:rPr>
          <w:rFonts w:cs="B Nazanin"/>
          <w:sz w:val="36"/>
          <w:szCs w:val="36"/>
          <w:lang w:bidi="fa-IR"/>
        </w:rPr>
        <w:t>trello</w:t>
      </w:r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تلگرام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پلن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/>
          <w:b/>
          <w:bCs/>
          <w:sz w:val="36"/>
          <w:szCs w:val="36"/>
          <w:rtl/>
          <w:lang w:bidi="fa-IR"/>
        </w:rPr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براي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>) اپ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دیتابیس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اپ اندرویدی</w:t>
      </w:r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(تپسل)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نوتیفیکیشن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گوگل آنالیتیکس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ListParagraph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>این بخش موقتا در این ورژن اضافه نشده و در ورژن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ListParagraph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ListParagraph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علاقه مندی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تسک های مدیریت پروژه :</w:t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بیس فرانت پنل</w:t>
            </w:r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پیاده سازی پایه برنامه اندرویدی</w:t>
            </w:r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طراحی دیتابیس و بیس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تنظیمات و علاقه مندی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ListParagraph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انجام عملیات های مرتبط با انتشار اپ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lastRenderedPageBreak/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t>مدیریت ریسک :</w:t>
      </w:r>
    </w:p>
    <w:p w14:paraId="49A6BD87" w14:textId="77777777" w:rsidR="00E74266" w:rsidRDefault="00E74266" w:rsidP="00E74266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GridTable5Dark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lastRenderedPageBreak/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اجرای نرم افزار روی نسخه های خاصی از سیستم عامل اندروید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مدیریت پیکربندی:</w:t>
      </w:r>
    </w:p>
    <w:p w14:paraId="2616E55D" w14:textId="77777777" w:rsidR="005A61E2" w:rsidRDefault="005A61E2" w:rsidP="005A61E2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تعیین مدل فرایند:</w:t>
      </w:r>
    </w:p>
    <w:p w14:paraId="487C5F54" w14:textId="77777777" w:rsidR="00E74266" w:rsidRDefault="00E74266" w:rsidP="00E74266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ListParagraph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ListParagraph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دلایل انتخاب :</w:t>
      </w:r>
    </w:p>
    <w:p w14:paraId="6075777E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ListParagraph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ماهیت نیمه تجاری بودن پروژه و هدف پیاده سازی پلن های تبلیغاتی ، جذب کاربری یکی از الزامات پروژه به شمار می رود و لازمه جذب کاربر ارائه خدمات جذاب و آپدیت های مقطعی جهت اعلام پشتیبانی و عدم رکود اپ است که افزایش کاربر را به دنبال دارد.</w:t>
      </w:r>
    </w:p>
    <w:p w14:paraId="6CD8704B" w14:textId="77777777" w:rsidR="00651CCE" w:rsidRPr="00930F38" w:rsidRDefault="00651CCE" w:rsidP="00651CCE">
      <w:pPr>
        <w:pStyle w:val="ListParagraph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>برنامه در چند ماه اینده پس از اولین نمونه سازی و انتشار نیاز به ارائه بروزرسانی های پیاپی دارد و با توجه به کادر فنی با تجربه ، بهترین گزینه نوع تکاملی افزایشی می باشد که با کمترین خطا و کمترین زمان ممکن ، اجازه بیشترن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دلیل کوچک بودن بحث فنی پروژه و تعداد محدود اعضای فنی ، نوع پروژه را میتوان از نوع حداقلی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بمب خنده در سال 92 در کافه بازار منتشر شد ؛ اما پس از مدتی به دلیل عدم پشتیبانی فنی و ارائه اپدیت های متعدد ، برنامه با ریزش شدید کاربران مواجه شد ، بعد 6 سال تصمیم بر بازنویسی این اپ با امکانات و ظاهری مینیمال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ListParagraph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تاخیر:</w:t>
      </w:r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لیست تاخیرات انجام تسک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ListParagraph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دالوند) ، اعضای تیم تحلیل (دانیال رومیانی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E40D" w14:textId="13DAFC51" w:rsidR="00AB5D7A" w:rsidRDefault="00AB5D7A" w:rsidP="00AB5D7A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6C00320D" w14:textId="77777777" w:rsidR="00AB5D7A" w:rsidRDefault="00AB5D7A" w:rsidP="00AB5D7A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</w:p>
    <w:p w14:paraId="52511886" w14:textId="09CAC360" w:rsidR="00AB5D7A" w:rsidRDefault="00AB5D7A" w:rsidP="00AB5D7A">
      <w:pPr>
        <w:bidi/>
        <w:ind w:right="540"/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C65C619" wp14:editId="076D5E63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F152" w14:textId="646EA35D" w:rsidR="004E39DE" w:rsidRDefault="00AB5D7A" w:rsidP="00AB5D7A">
      <w:pPr>
        <w:tabs>
          <w:tab w:val="left" w:pos="6366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037E1E4D" w14:textId="185D1896" w:rsidR="00AB5D7A" w:rsidRDefault="00AB5D7A" w:rsidP="00AB5D7A">
      <w:pPr>
        <w:tabs>
          <w:tab w:val="left" w:pos="6366"/>
        </w:tabs>
        <w:bidi/>
        <w:rPr>
          <w:rFonts w:cs="B Nazanin"/>
          <w:sz w:val="36"/>
          <w:szCs w:val="36"/>
          <w:lang w:bidi="fa-IR"/>
        </w:rPr>
      </w:pPr>
    </w:p>
    <w:p w14:paraId="662F5F18" w14:textId="1CB3FF67" w:rsidR="00AB5D7A" w:rsidRPr="00AB5D7A" w:rsidRDefault="00AB5D7A" w:rsidP="008B0A86">
      <w:pPr>
        <w:tabs>
          <w:tab w:val="left" w:pos="6366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رفتاری داده </w:t>
      </w:r>
      <w:r>
        <w:rPr>
          <w:rFonts w:cs="B Nazanin"/>
          <w:sz w:val="36"/>
          <w:szCs w:val="36"/>
          <w:lang w:bidi="fa-IR"/>
        </w:rPr>
        <w:t xml:space="preserve">STD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bookmarkStart w:id="0" w:name="_GoBack"/>
      <w:bookmarkEnd w:id="0"/>
      <w:r w:rsidR="008B0A86">
        <w:rPr>
          <w:rFonts w:cs="B Nazanin"/>
          <w:noProof/>
          <w:sz w:val="36"/>
          <w:szCs w:val="36"/>
        </w:rPr>
        <w:drawing>
          <wp:inline distT="0" distB="0" distL="0" distR="0" wp14:anchorId="4059C8AB" wp14:editId="649D224E">
            <wp:extent cx="9429750" cy="5401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Microsoft PowerPoint Present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7A" w:rsidRPr="00AB5D7A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A5B39" w14:textId="77777777" w:rsidR="005E4A90" w:rsidRDefault="005E4A90" w:rsidP="005A61E2">
      <w:pPr>
        <w:spacing w:after="0" w:line="240" w:lineRule="auto"/>
      </w:pPr>
      <w:r>
        <w:separator/>
      </w:r>
    </w:p>
  </w:endnote>
  <w:endnote w:type="continuationSeparator" w:id="0">
    <w:p w14:paraId="647DC320" w14:textId="77777777" w:rsidR="005E4A90" w:rsidRDefault="005E4A90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Segoe UI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41C21" w14:textId="77777777" w:rsidR="005E4A90" w:rsidRDefault="005E4A90" w:rsidP="005A61E2">
      <w:pPr>
        <w:spacing w:after="0" w:line="240" w:lineRule="auto"/>
      </w:pPr>
      <w:r>
        <w:separator/>
      </w:r>
    </w:p>
  </w:footnote>
  <w:footnote w:type="continuationSeparator" w:id="0">
    <w:p w14:paraId="196DE0B1" w14:textId="77777777" w:rsidR="005E4A90" w:rsidRDefault="005E4A90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C4"/>
    <w:rsid w:val="00013E31"/>
    <w:rsid w:val="00033DCA"/>
    <w:rsid w:val="00035B2C"/>
    <w:rsid w:val="00077C58"/>
    <w:rsid w:val="0010228E"/>
    <w:rsid w:val="001F7093"/>
    <w:rsid w:val="002B1822"/>
    <w:rsid w:val="00397F37"/>
    <w:rsid w:val="003B179B"/>
    <w:rsid w:val="003D7659"/>
    <w:rsid w:val="00460ABA"/>
    <w:rsid w:val="00470862"/>
    <w:rsid w:val="0047124A"/>
    <w:rsid w:val="004D4E25"/>
    <w:rsid w:val="004E39DE"/>
    <w:rsid w:val="004E5DC4"/>
    <w:rsid w:val="004F1BFC"/>
    <w:rsid w:val="004F3D2F"/>
    <w:rsid w:val="004F4AA5"/>
    <w:rsid w:val="00564259"/>
    <w:rsid w:val="005A61E2"/>
    <w:rsid w:val="005E4A90"/>
    <w:rsid w:val="005F4A39"/>
    <w:rsid w:val="00613664"/>
    <w:rsid w:val="00630F98"/>
    <w:rsid w:val="00651CCE"/>
    <w:rsid w:val="0066382B"/>
    <w:rsid w:val="006B2AC0"/>
    <w:rsid w:val="007460C1"/>
    <w:rsid w:val="00791C0C"/>
    <w:rsid w:val="007C38AD"/>
    <w:rsid w:val="00846015"/>
    <w:rsid w:val="008566DE"/>
    <w:rsid w:val="008569B2"/>
    <w:rsid w:val="00861040"/>
    <w:rsid w:val="00881DE7"/>
    <w:rsid w:val="008A1D67"/>
    <w:rsid w:val="008B0A86"/>
    <w:rsid w:val="008D44CC"/>
    <w:rsid w:val="00930F38"/>
    <w:rsid w:val="00A502D7"/>
    <w:rsid w:val="00AB5D7A"/>
    <w:rsid w:val="00B62E90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9273B"/>
    <w:rsid w:val="00DE39C7"/>
    <w:rsid w:val="00E5782E"/>
    <w:rsid w:val="00E74266"/>
    <w:rsid w:val="00EA7B7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E2"/>
  </w:style>
  <w:style w:type="paragraph" w:styleId="Footer">
    <w:name w:val="footer"/>
    <w:basedOn w:val="Normal"/>
    <w:link w:val="Foot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E2"/>
  </w:style>
  <w:style w:type="table" w:styleId="GridTable4">
    <w:name w:val="Grid Table 4"/>
    <w:basedOn w:val="TableNormal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2BEB-A304-4820-A347-A227420F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1206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2019-12-02T00:09:00Z</cp:lastPrinted>
  <dcterms:created xsi:type="dcterms:W3CDTF">2019-12-02T00:09:00Z</dcterms:created>
  <dcterms:modified xsi:type="dcterms:W3CDTF">2019-12-02T19:48:00Z</dcterms:modified>
</cp:coreProperties>
</file>