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FDB26" w14:textId="77777777" w:rsidR="00AD45B2" w:rsidRDefault="00000000">
      <w:pPr>
        <w:spacing w:after="40"/>
        <w:jc w:val="center"/>
      </w:pPr>
      <w:r>
        <w:rPr>
          <w:b/>
          <w:bCs/>
          <w:color w:val="1F4E79"/>
          <w:sz w:val="40"/>
          <w:szCs w:val="40"/>
        </w:rPr>
        <w:t>K-Means and Hierarchical Clustering</w:t>
      </w:r>
    </w:p>
    <w:p w14:paraId="39472AE7" w14:textId="105D2ED4" w:rsidR="00AD45B2" w:rsidRDefault="00000000">
      <w:pPr>
        <w:spacing w:after="300"/>
        <w:jc w:val="center"/>
      </w:pPr>
      <w:r>
        <w:rPr>
          <w:i/>
          <w:iCs/>
          <w:color w:val="555555"/>
          <w:sz w:val="24"/>
          <w:szCs w:val="24"/>
        </w:rPr>
        <w:t>Unsupervised Learning Algorithms</w:t>
      </w:r>
    </w:p>
    <w:p w14:paraId="7A45C18C" w14:textId="77777777" w:rsidR="00AD45B2" w:rsidRDefault="00AD45B2">
      <w:pPr>
        <w:pBdr>
          <w:bottom w:val="single" w:sz="6" w:space="1" w:color="AAAAAA"/>
        </w:pBdr>
        <w:spacing w:after="200"/>
      </w:pPr>
    </w:p>
    <w:p w14:paraId="611F0BB2" w14:textId="77777777" w:rsidR="00AD45B2" w:rsidRDefault="00000000">
      <w:pPr>
        <w:pStyle w:val="Heading1"/>
        <w:spacing w:before="320" w:after="160"/>
      </w:pPr>
      <w:r>
        <w:rPr>
          <w:b/>
          <w:bCs/>
          <w:color w:val="1F4E79"/>
        </w:rPr>
        <w:t>1. Introduction to Clustering</w:t>
      </w:r>
    </w:p>
    <w:p w14:paraId="7F10A4F8" w14:textId="0E09D304" w:rsidR="00AD45B2" w:rsidRDefault="00000000" w:rsidP="0072678B">
      <w:pPr>
        <w:spacing w:after="160" w:line="300" w:lineRule="auto"/>
        <w:jc w:val="both"/>
      </w:pPr>
      <w:r>
        <w:t xml:space="preserve">Clustering is an unsupervised machine learning technique </w:t>
      </w:r>
      <w:r w:rsidR="0072678B">
        <w:t xml:space="preserve">that groups data points so </w:t>
      </w:r>
      <w:r>
        <w:t xml:space="preserve">objects within the same group (called a cluster) are more similar to each other than to objects in other groups. Unlike supervised learning, clustering does not use labeled data the algorithm discovers structure in the data on its own. It is widely used in customer segmentation, image analysis, document classification, anomaly detection, and biological data analysis (e.g., </w:t>
      </w:r>
      <w:r w:rsidR="0072678B">
        <w:t>grouping gene expression</w:t>
      </w:r>
      <w:r>
        <w:t>).</w:t>
      </w:r>
    </w:p>
    <w:p w14:paraId="3C95C138" w14:textId="77777777" w:rsidR="00AD45B2" w:rsidRDefault="00000000" w:rsidP="0072678B">
      <w:pPr>
        <w:spacing w:after="160" w:line="300" w:lineRule="auto"/>
        <w:jc w:val="both"/>
      </w:pPr>
      <w:r>
        <w:t>Among the many clustering techniques available, K-Means and Hierarchical Clustering are two of the most widely used methods. K-Means is a centroid-based, partitioning approach, while Hierarchical Clustering builds a tree of nested clusters. This document explains both methods in detail, including their algorithms, advantages, disadvantages, applications, and a comparison between them.</w:t>
      </w:r>
    </w:p>
    <w:p w14:paraId="58225663" w14:textId="77777777" w:rsidR="00AD45B2" w:rsidRDefault="00000000">
      <w:pPr>
        <w:pStyle w:val="Heading1"/>
        <w:spacing w:before="320" w:after="160"/>
      </w:pPr>
      <w:r>
        <w:rPr>
          <w:b/>
          <w:bCs/>
          <w:color w:val="1F4E79"/>
        </w:rPr>
        <w:t>2. K-Means Clustering</w:t>
      </w:r>
    </w:p>
    <w:p w14:paraId="3858F406" w14:textId="77777777" w:rsidR="00AD45B2" w:rsidRDefault="00000000">
      <w:pPr>
        <w:pStyle w:val="Heading2"/>
        <w:spacing w:before="240" w:after="120"/>
      </w:pPr>
      <w:r>
        <w:rPr>
          <w:b/>
          <w:bCs/>
          <w:color w:val="2E75B6"/>
        </w:rPr>
        <w:t>2.1 Definition</w:t>
      </w:r>
    </w:p>
    <w:p w14:paraId="47965EC6" w14:textId="77777777" w:rsidR="00AD45B2" w:rsidRDefault="00000000" w:rsidP="0072678B">
      <w:pPr>
        <w:spacing w:after="160" w:line="300" w:lineRule="auto"/>
        <w:jc w:val="both"/>
      </w:pPr>
      <w:r>
        <w:t>K-Means is a partitioning-based clustering algorithm that divides a dataset into a predefined number of clusters, k, where each data point belongs to the cluster with the nearest mean (centroid). It aims to minimize the within-cluster sum of squares (WCSS), also known as inertia.</w:t>
      </w:r>
    </w:p>
    <w:p w14:paraId="6EBEAE8A" w14:textId="77777777" w:rsidR="00AD45B2" w:rsidRDefault="00000000">
      <w:pPr>
        <w:pStyle w:val="Heading2"/>
        <w:spacing w:before="240" w:after="120"/>
      </w:pPr>
      <w:r>
        <w:rPr>
          <w:b/>
          <w:bCs/>
          <w:color w:val="2E75B6"/>
        </w:rPr>
        <w:t>2.2 Algorithm Steps</w:t>
      </w:r>
    </w:p>
    <w:p w14:paraId="243AD175" w14:textId="77777777" w:rsidR="00AD45B2" w:rsidRDefault="00000000" w:rsidP="0072678B">
      <w:pPr>
        <w:pStyle w:val="ListParagraph"/>
        <w:numPr>
          <w:ilvl w:val="0"/>
          <w:numId w:val="2"/>
        </w:numPr>
        <w:spacing w:after="80"/>
        <w:jc w:val="both"/>
      </w:pPr>
      <w:r>
        <w:rPr>
          <w:b/>
          <w:bCs/>
        </w:rPr>
        <w:t xml:space="preserve">Step 1 – Initialization: </w:t>
      </w:r>
      <w:r>
        <w:t>Choose the number of clusters, k, and randomly select k initial centroids from the dataset.</w:t>
      </w:r>
    </w:p>
    <w:p w14:paraId="7F822993" w14:textId="77777777" w:rsidR="00AD45B2" w:rsidRDefault="00000000" w:rsidP="0072678B">
      <w:pPr>
        <w:pStyle w:val="ListParagraph"/>
        <w:numPr>
          <w:ilvl w:val="0"/>
          <w:numId w:val="2"/>
        </w:numPr>
        <w:spacing w:after="80"/>
        <w:jc w:val="both"/>
      </w:pPr>
      <w:r>
        <w:rPr>
          <w:b/>
          <w:bCs/>
        </w:rPr>
        <w:t xml:space="preserve">Step 2 – Assignment: </w:t>
      </w:r>
      <w:r>
        <w:t>Assign each data point to the nearest centroid based on a distance measure (commonly Euclidean distance).</w:t>
      </w:r>
    </w:p>
    <w:p w14:paraId="3F81F5D2" w14:textId="77777777" w:rsidR="00AD45B2" w:rsidRDefault="00000000" w:rsidP="0072678B">
      <w:pPr>
        <w:pStyle w:val="ListParagraph"/>
        <w:numPr>
          <w:ilvl w:val="0"/>
          <w:numId w:val="2"/>
        </w:numPr>
        <w:spacing w:after="80"/>
        <w:jc w:val="both"/>
      </w:pPr>
      <w:r>
        <w:rPr>
          <w:b/>
          <w:bCs/>
        </w:rPr>
        <w:t xml:space="preserve">Step 3 – Update: </w:t>
      </w:r>
      <w:r>
        <w:t>Recalculate the centroid of each cluster as the mean of all points assigned to it.</w:t>
      </w:r>
    </w:p>
    <w:p w14:paraId="77C05838" w14:textId="77777777" w:rsidR="00AD45B2" w:rsidRDefault="00000000" w:rsidP="0072678B">
      <w:pPr>
        <w:pStyle w:val="ListParagraph"/>
        <w:numPr>
          <w:ilvl w:val="0"/>
          <w:numId w:val="2"/>
        </w:numPr>
        <w:spacing w:after="80"/>
        <w:jc w:val="both"/>
      </w:pPr>
      <w:r>
        <w:rPr>
          <w:b/>
          <w:bCs/>
        </w:rPr>
        <w:t xml:space="preserve">Step 4 – Repeat: </w:t>
      </w:r>
      <w:r>
        <w:t>Repeat the assignment and update steps until centroids no longer change significantly or a maximum number of iterations is reached (convergence).</w:t>
      </w:r>
    </w:p>
    <w:p w14:paraId="290561DE" w14:textId="77777777" w:rsidR="00AD45B2" w:rsidRDefault="00000000">
      <w:pPr>
        <w:pStyle w:val="Heading2"/>
        <w:spacing w:before="240" w:after="120"/>
      </w:pPr>
      <w:r>
        <w:rPr>
          <w:b/>
          <w:bCs/>
          <w:color w:val="2E75B6"/>
        </w:rPr>
        <w:t>2.3 Choosing the Value of k</w:t>
      </w:r>
    </w:p>
    <w:p w14:paraId="4E884F80" w14:textId="77777777" w:rsidR="00AD45B2" w:rsidRDefault="00000000" w:rsidP="0072678B">
      <w:pPr>
        <w:spacing w:after="160" w:line="300" w:lineRule="auto"/>
        <w:jc w:val="both"/>
      </w:pPr>
      <w:r>
        <w:t>Since k must be specified beforehand, techniques such as the Elbow Method (plotting WCSS against different values of k and identifying the point where improvement slows down) and the Silhouette Score (measuring how similar a point is to its own cluster compared to other clusters) are commonly used to determine an appropriate value of k.</w:t>
      </w:r>
    </w:p>
    <w:p w14:paraId="5E5EB0C6" w14:textId="77777777" w:rsidR="00AD45B2" w:rsidRDefault="00000000">
      <w:pPr>
        <w:pStyle w:val="Heading2"/>
        <w:spacing w:before="240" w:after="120"/>
      </w:pPr>
      <w:r>
        <w:rPr>
          <w:b/>
          <w:bCs/>
          <w:color w:val="2E75B6"/>
        </w:rPr>
        <w:t>2.4 Advantages</w:t>
      </w:r>
    </w:p>
    <w:p w14:paraId="71B07C82" w14:textId="77777777" w:rsidR="00AD45B2" w:rsidRDefault="00000000" w:rsidP="0072678B">
      <w:pPr>
        <w:pStyle w:val="ListParagraph"/>
        <w:numPr>
          <w:ilvl w:val="0"/>
          <w:numId w:val="2"/>
        </w:numPr>
        <w:spacing w:after="80"/>
        <w:jc w:val="both"/>
      </w:pPr>
      <w:r>
        <w:t>Simple to understand and easy to implement.</w:t>
      </w:r>
    </w:p>
    <w:p w14:paraId="1AA58C9A" w14:textId="77777777" w:rsidR="00AD45B2" w:rsidRDefault="00000000" w:rsidP="0072678B">
      <w:pPr>
        <w:pStyle w:val="ListParagraph"/>
        <w:numPr>
          <w:ilvl w:val="0"/>
          <w:numId w:val="2"/>
        </w:numPr>
        <w:spacing w:after="80"/>
        <w:jc w:val="both"/>
      </w:pPr>
      <w:r>
        <w:lastRenderedPageBreak/>
        <w:t>Computationally efficient and scales well to large datasets.</w:t>
      </w:r>
    </w:p>
    <w:p w14:paraId="5C0FAFB5" w14:textId="77777777" w:rsidR="00AD45B2" w:rsidRDefault="00000000" w:rsidP="0072678B">
      <w:pPr>
        <w:pStyle w:val="ListParagraph"/>
        <w:numPr>
          <w:ilvl w:val="0"/>
          <w:numId w:val="2"/>
        </w:numPr>
        <w:spacing w:after="80"/>
        <w:jc w:val="both"/>
      </w:pPr>
      <w:r>
        <w:t>Works well when clusters are spherical and roughly equal in size.</w:t>
      </w:r>
    </w:p>
    <w:p w14:paraId="60D4A2B2" w14:textId="77777777" w:rsidR="00AD45B2" w:rsidRDefault="00000000">
      <w:pPr>
        <w:pStyle w:val="Heading2"/>
        <w:spacing w:before="240" w:after="120"/>
      </w:pPr>
      <w:r>
        <w:rPr>
          <w:b/>
          <w:bCs/>
          <w:color w:val="2E75B6"/>
        </w:rPr>
        <w:t>2.5 Disadvantages</w:t>
      </w:r>
    </w:p>
    <w:p w14:paraId="58726EBD" w14:textId="77777777" w:rsidR="00AD45B2" w:rsidRDefault="00000000" w:rsidP="0072678B">
      <w:pPr>
        <w:pStyle w:val="ListParagraph"/>
        <w:numPr>
          <w:ilvl w:val="0"/>
          <w:numId w:val="2"/>
        </w:numPr>
        <w:spacing w:after="80"/>
        <w:jc w:val="both"/>
      </w:pPr>
      <w:r>
        <w:t>The number of clusters (k) must be specified in advance.</w:t>
      </w:r>
    </w:p>
    <w:p w14:paraId="390F2DF7" w14:textId="77777777" w:rsidR="00AD45B2" w:rsidRDefault="00000000" w:rsidP="0072678B">
      <w:pPr>
        <w:pStyle w:val="ListParagraph"/>
        <w:numPr>
          <w:ilvl w:val="0"/>
          <w:numId w:val="2"/>
        </w:numPr>
        <w:spacing w:after="80"/>
        <w:jc w:val="both"/>
      </w:pPr>
      <w:r>
        <w:t>Sensitive to the initial placement of centroids, which can lead to different results on different runs.</w:t>
      </w:r>
    </w:p>
    <w:p w14:paraId="16632663" w14:textId="77777777" w:rsidR="00AD45B2" w:rsidRDefault="00000000" w:rsidP="0072678B">
      <w:pPr>
        <w:pStyle w:val="ListParagraph"/>
        <w:numPr>
          <w:ilvl w:val="0"/>
          <w:numId w:val="2"/>
        </w:numPr>
        <w:spacing w:after="80"/>
        <w:jc w:val="both"/>
      </w:pPr>
      <w:r>
        <w:t>Sensitive to outliers, since they can distort the mean of a cluster.</w:t>
      </w:r>
    </w:p>
    <w:p w14:paraId="74C46CA4" w14:textId="77777777" w:rsidR="00AD45B2" w:rsidRDefault="00000000" w:rsidP="0072678B">
      <w:pPr>
        <w:pStyle w:val="ListParagraph"/>
        <w:numPr>
          <w:ilvl w:val="0"/>
          <w:numId w:val="2"/>
        </w:numPr>
        <w:spacing w:after="80"/>
        <w:jc w:val="both"/>
      </w:pPr>
      <w:r>
        <w:t>Struggles with clusters of irregular shapes or varying densities.</w:t>
      </w:r>
    </w:p>
    <w:p w14:paraId="2E88D720" w14:textId="77777777" w:rsidR="00AD45B2" w:rsidRDefault="00000000">
      <w:pPr>
        <w:pStyle w:val="Heading2"/>
        <w:spacing w:before="240" w:after="120"/>
      </w:pPr>
      <w:r>
        <w:rPr>
          <w:b/>
          <w:bCs/>
          <w:color w:val="2E75B6"/>
        </w:rPr>
        <w:t>2.6 Applications</w:t>
      </w:r>
    </w:p>
    <w:p w14:paraId="52B1B0BA" w14:textId="77777777" w:rsidR="00AD45B2" w:rsidRDefault="00000000">
      <w:pPr>
        <w:pStyle w:val="ListParagraph"/>
        <w:numPr>
          <w:ilvl w:val="0"/>
          <w:numId w:val="2"/>
        </w:numPr>
        <w:spacing w:after="80"/>
      </w:pPr>
      <w:r>
        <w:t>Customer segmentation in marketing.</w:t>
      </w:r>
    </w:p>
    <w:p w14:paraId="05D5C211" w14:textId="77777777" w:rsidR="00AD45B2" w:rsidRDefault="00000000">
      <w:pPr>
        <w:pStyle w:val="ListParagraph"/>
        <w:numPr>
          <w:ilvl w:val="0"/>
          <w:numId w:val="2"/>
        </w:numPr>
        <w:spacing w:after="80"/>
      </w:pPr>
      <w:r>
        <w:t>Image compression and color quantization.</w:t>
      </w:r>
    </w:p>
    <w:p w14:paraId="7482A844" w14:textId="77777777" w:rsidR="00AD45B2" w:rsidRDefault="00000000">
      <w:pPr>
        <w:pStyle w:val="ListParagraph"/>
        <w:numPr>
          <w:ilvl w:val="0"/>
          <w:numId w:val="2"/>
        </w:numPr>
        <w:spacing w:after="80"/>
      </w:pPr>
      <w:r>
        <w:t>Document and text clustering.</w:t>
      </w:r>
    </w:p>
    <w:p w14:paraId="537E2B58" w14:textId="77777777" w:rsidR="00AD45B2" w:rsidRDefault="00000000">
      <w:pPr>
        <w:pStyle w:val="ListParagraph"/>
        <w:numPr>
          <w:ilvl w:val="0"/>
          <w:numId w:val="2"/>
        </w:numPr>
        <w:spacing w:after="80"/>
      </w:pPr>
      <w:r>
        <w:t>Market basket and pattern analysis.</w:t>
      </w:r>
    </w:p>
    <w:p w14:paraId="2A51A583" w14:textId="77777777" w:rsidR="00AD45B2" w:rsidRDefault="00000000">
      <w:pPr>
        <w:pStyle w:val="Heading1"/>
        <w:spacing w:before="320" w:after="160"/>
      </w:pPr>
      <w:r>
        <w:rPr>
          <w:b/>
          <w:bCs/>
          <w:color w:val="1F4E79"/>
        </w:rPr>
        <w:t>3. Hierarchical Clustering</w:t>
      </w:r>
    </w:p>
    <w:p w14:paraId="19476490" w14:textId="77777777" w:rsidR="00AD45B2" w:rsidRDefault="00000000">
      <w:pPr>
        <w:pStyle w:val="Heading2"/>
        <w:spacing w:before="240" w:after="120"/>
      </w:pPr>
      <w:r>
        <w:rPr>
          <w:b/>
          <w:bCs/>
          <w:color w:val="2E75B6"/>
        </w:rPr>
        <w:t>3.1 Definition</w:t>
      </w:r>
    </w:p>
    <w:p w14:paraId="62E9B736" w14:textId="77777777" w:rsidR="00AD45B2" w:rsidRDefault="00000000" w:rsidP="0072678B">
      <w:pPr>
        <w:spacing w:after="160" w:line="300" w:lineRule="auto"/>
        <w:jc w:val="both"/>
      </w:pPr>
      <w:r>
        <w:t>Hierarchical Clustering builds a hierarchy (tree-like structure) of clusters without requiring the number of clusters to be specified in advance. The result is typically represented using a dendrogram, a tree diagram that shows how clusters are merged or split at each step, along with the distance (dissimilarity) at which the merge occurs.</w:t>
      </w:r>
    </w:p>
    <w:p w14:paraId="3B2676B9" w14:textId="77777777" w:rsidR="00AD45B2" w:rsidRDefault="00000000">
      <w:pPr>
        <w:pStyle w:val="Heading2"/>
        <w:spacing w:before="240" w:after="120"/>
      </w:pPr>
      <w:r>
        <w:rPr>
          <w:b/>
          <w:bCs/>
          <w:color w:val="2E75B6"/>
        </w:rPr>
        <w:t>3.2 Types of Hierarchical Clustering</w:t>
      </w:r>
    </w:p>
    <w:p w14:paraId="4DA56475" w14:textId="77777777" w:rsidR="00AD45B2" w:rsidRDefault="00000000" w:rsidP="0072678B">
      <w:pPr>
        <w:pStyle w:val="ListParagraph"/>
        <w:numPr>
          <w:ilvl w:val="0"/>
          <w:numId w:val="2"/>
        </w:numPr>
        <w:spacing w:after="80"/>
        <w:jc w:val="both"/>
      </w:pPr>
      <w:r>
        <w:rPr>
          <w:b/>
          <w:bCs/>
        </w:rPr>
        <w:t xml:space="preserve">Agglomerative (Bottom-Up): </w:t>
      </w:r>
      <w:r>
        <w:t>Each data point starts as its own cluster, and pairs of clusters are successively merged based on similarity until only one cluster remains. This is the most commonly used approach.</w:t>
      </w:r>
    </w:p>
    <w:p w14:paraId="5D0BC0C2" w14:textId="77777777" w:rsidR="00AD45B2" w:rsidRDefault="00000000" w:rsidP="0072678B">
      <w:pPr>
        <w:pStyle w:val="ListParagraph"/>
        <w:numPr>
          <w:ilvl w:val="0"/>
          <w:numId w:val="2"/>
        </w:numPr>
        <w:spacing w:after="80"/>
        <w:jc w:val="both"/>
      </w:pPr>
      <w:r>
        <w:rPr>
          <w:b/>
          <w:bCs/>
        </w:rPr>
        <w:t xml:space="preserve">Divisive (Top-Down): </w:t>
      </w:r>
      <w:r>
        <w:t>All data points start in a single cluster, which is then recursively split into smaller clusters until each point forms its own cluster.</w:t>
      </w:r>
    </w:p>
    <w:p w14:paraId="26EEADAB" w14:textId="77777777" w:rsidR="00AD45B2" w:rsidRDefault="00000000">
      <w:pPr>
        <w:pStyle w:val="Heading2"/>
        <w:spacing w:before="240" w:after="120"/>
      </w:pPr>
      <w:r>
        <w:rPr>
          <w:b/>
          <w:bCs/>
          <w:color w:val="2E75B6"/>
        </w:rPr>
        <w:t>3.3 Linkage Methods</w:t>
      </w:r>
    </w:p>
    <w:p w14:paraId="2D892EC5" w14:textId="77777777" w:rsidR="00AD45B2" w:rsidRDefault="00000000" w:rsidP="0072678B">
      <w:pPr>
        <w:spacing w:after="160" w:line="300" w:lineRule="auto"/>
        <w:jc w:val="both"/>
      </w:pPr>
      <w:r>
        <w:t>Linkage methods define how the distance between two clusters is measured when deciding which clusters to merge:</w:t>
      </w:r>
    </w:p>
    <w:p w14:paraId="02D41782" w14:textId="77777777" w:rsidR="00AD45B2" w:rsidRDefault="00000000" w:rsidP="0072678B">
      <w:pPr>
        <w:pStyle w:val="ListParagraph"/>
        <w:numPr>
          <w:ilvl w:val="0"/>
          <w:numId w:val="2"/>
        </w:numPr>
        <w:spacing w:after="80"/>
        <w:jc w:val="both"/>
      </w:pPr>
      <w:r>
        <w:rPr>
          <w:b/>
          <w:bCs/>
        </w:rPr>
        <w:t xml:space="preserve">Single Linkage: </w:t>
      </w:r>
      <w:r>
        <w:t>Distance between the closest pair of points in two clusters.</w:t>
      </w:r>
    </w:p>
    <w:p w14:paraId="1D9684D6" w14:textId="77777777" w:rsidR="00AD45B2" w:rsidRDefault="00000000" w:rsidP="0072678B">
      <w:pPr>
        <w:pStyle w:val="ListParagraph"/>
        <w:numPr>
          <w:ilvl w:val="0"/>
          <w:numId w:val="2"/>
        </w:numPr>
        <w:spacing w:after="80"/>
        <w:jc w:val="both"/>
      </w:pPr>
      <w:r>
        <w:rPr>
          <w:b/>
          <w:bCs/>
        </w:rPr>
        <w:t xml:space="preserve">Complete Linkage: </w:t>
      </w:r>
      <w:r>
        <w:t>Distance between the farthest pair of points in two clusters.</w:t>
      </w:r>
    </w:p>
    <w:p w14:paraId="3272B879" w14:textId="77777777" w:rsidR="00AD45B2" w:rsidRDefault="00000000" w:rsidP="0072678B">
      <w:pPr>
        <w:pStyle w:val="ListParagraph"/>
        <w:numPr>
          <w:ilvl w:val="0"/>
          <w:numId w:val="2"/>
        </w:numPr>
        <w:spacing w:after="80"/>
        <w:jc w:val="both"/>
      </w:pPr>
      <w:r>
        <w:rPr>
          <w:b/>
          <w:bCs/>
        </w:rPr>
        <w:t xml:space="preserve">Average Linkage: </w:t>
      </w:r>
      <w:r>
        <w:t>Average distance between all pairs of points across the two clusters.</w:t>
      </w:r>
    </w:p>
    <w:p w14:paraId="761BC34F" w14:textId="77777777" w:rsidR="00AD45B2" w:rsidRDefault="00000000" w:rsidP="0072678B">
      <w:pPr>
        <w:pStyle w:val="ListParagraph"/>
        <w:numPr>
          <w:ilvl w:val="0"/>
          <w:numId w:val="2"/>
        </w:numPr>
        <w:spacing w:after="80"/>
        <w:jc w:val="both"/>
      </w:pPr>
      <w:r>
        <w:rPr>
          <w:b/>
          <w:bCs/>
        </w:rPr>
        <w:t xml:space="preserve">Ward's Method: </w:t>
      </w:r>
      <w:r>
        <w:t>Merges clusters that result in the smallest increase in total within-cluster variance.</w:t>
      </w:r>
    </w:p>
    <w:p w14:paraId="2220A73C" w14:textId="77777777" w:rsidR="00AD45B2" w:rsidRDefault="00000000">
      <w:pPr>
        <w:pStyle w:val="Heading2"/>
        <w:spacing w:before="240" w:after="120"/>
      </w:pPr>
      <w:r>
        <w:rPr>
          <w:b/>
          <w:bCs/>
          <w:color w:val="2E75B6"/>
        </w:rPr>
        <w:t>3.4 The Dendrogram</w:t>
      </w:r>
    </w:p>
    <w:p w14:paraId="59BC7440" w14:textId="279F1CFA" w:rsidR="00AD45B2" w:rsidRDefault="00000000" w:rsidP="0072678B">
      <w:pPr>
        <w:spacing w:after="160" w:line="300" w:lineRule="auto"/>
        <w:jc w:val="both"/>
      </w:pPr>
      <w:r>
        <w:t>A dendrogram visually represents the merging process. The height at which two clusters are joined reflects the distance between them</w:t>
      </w:r>
      <w:r w:rsidR="0072678B">
        <w:t xml:space="preserve"> </w:t>
      </w:r>
      <w:r>
        <w:t xml:space="preserve">the greater the height, the less similar the clusters. Cutting the dendrogram </w:t>
      </w:r>
      <w:r>
        <w:lastRenderedPageBreak/>
        <w:t>horizontally at a chosen height produces a specific number of clusters, giving flexibility to decide the number of clusters after the algorithm has run.</w:t>
      </w:r>
    </w:p>
    <w:p w14:paraId="2DC491B8" w14:textId="77777777" w:rsidR="00AD45B2" w:rsidRDefault="00000000">
      <w:pPr>
        <w:pStyle w:val="Heading2"/>
        <w:spacing w:before="240" w:after="120"/>
      </w:pPr>
      <w:r>
        <w:rPr>
          <w:b/>
          <w:bCs/>
          <w:color w:val="2E75B6"/>
        </w:rPr>
        <w:t>3.5 Advantages</w:t>
      </w:r>
    </w:p>
    <w:p w14:paraId="69170AD8" w14:textId="77777777" w:rsidR="00AD45B2" w:rsidRDefault="00000000">
      <w:pPr>
        <w:pStyle w:val="ListParagraph"/>
        <w:numPr>
          <w:ilvl w:val="0"/>
          <w:numId w:val="2"/>
        </w:numPr>
        <w:spacing w:after="80"/>
      </w:pPr>
      <w:r>
        <w:t>No need to specify the number of clusters in advance.</w:t>
      </w:r>
    </w:p>
    <w:p w14:paraId="3407F9DB" w14:textId="77777777" w:rsidR="00AD45B2" w:rsidRDefault="00000000">
      <w:pPr>
        <w:pStyle w:val="ListParagraph"/>
        <w:numPr>
          <w:ilvl w:val="0"/>
          <w:numId w:val="2"/>
        </w:numPr>
        <w:spacing w:after="80"/>
      </w:pPr>
      <w:r>
        <w:t>Produces a dendrogram that gives useful insight into the data's structure at multiple levels of granularity.</w:t>
      </w:r>
    </w:p>
    <w:p w14:paraId="310903ED" w14:textId="77777777" w:rsidR="00AD45B2" w:rsidRDefault="00000000">
      <w:pPr>
        <w:pStyle w:val="ListParagraph"/>
        <w:numPr>
          <w:ilvl w:val="0"/>
          <w:numId w:val="2"/>
        </w:numPr>
        <w:spacing w:after="80"/>
      </w:pPr>
      <w:r>
        <w:t>Can capture nested cluster relationships that K-Means cannot.</w:t>
      </w:r>
    </w:p>
    <w:p w14:paraId="41E86BDF" w14:textId="77777777" w:rsidR="00AD45B2" w:rsidRDefault="00000000">
      <w:pPr>
        <w:pStyle w:val="ListParagraph"/>
        <w:numPr>
          <w:ilvl w:val="0"/>
          <w:numId w:val="2"/>
        </w:numPr>
        <w:spacing w:after="80"/>
      </w:pPr>
      <w:r>
        <w:t>Deterministic results for a given linkage method (no random initialization).</w:t>
      </w:r>
    </w:p>
    <w:p w14:paraId="0C7F1C83" w14:textId="77777777" w:rsidR="00AD45B2" w:rsidRDefault="00000000">
      <w:pPr>
        <w:pStyle w:val="Heading2"/>
        <w:spacing w:before="240" w:after="120"/>
      </w:pPr>
      <w:r>
        <w:rPr>
          <w:b/>
          <w:bCs/>
          <w:color w:val="2E75B6"/>
        </w:rPr>
        <w:t>3.6 Disadvantages</w:t>
      </w:r>
    </w:p>
    <w:p w14:paraId="0375808C" w14:textId="77777777" w:rsidR="00AD45B2" w:rsidRDefault="00000000">
      <w:pPr>
        <w:pStyle w:val="ListParagraph"/>
        <w:numPr>
          <w:ilvl w:val="0"/>
          <w:numId w:val="2"/>
        </w:numPr>
        <w:spacing w:after="80"/>
      </w:pPr>
      <w:r>
        <w:t>Computationally expensive for large datasets (time complexity is typically O(n²) or higher).</w:t>
      </w:r>
    </w:p>
    <w:p w14:paraId="4DD11BC1" w14:textId="77777777" w:rsidR="00AD45B2" w:rsidRDefault="00000000">
      <w:pPr>
        <w:pStyle w:val="ListParagraph"/>
        <w:numPr>
          <w:ilvl w:val="0"/>
          <w:numId w:val="2"/>
        </w:numPr>
        <w:spacing w:after="80"/>
      </w:pPr>
      <w:r>
        <w:t>Once a merge or split decision is made, it cannot be undone.</w:t>
      </w:r>
    </w:p>
    <w:p w14:paraId="6A228AFC" w14:textId="77777777" w:rsidR="00AD45B2" w:rsidRDefault="00000000">
      <w:pPr>
        <w:pStyle w:val="ListParagraph"/>
        <w:numPr>
          <w:ilvl w:val="0"/>
          <w:numId w:val="2"/>
        </w:numPr>
        <w:spacing w:after="80"/>
      </w:pPr>
      <w:r>
        <w:t>Sensitive to noise and outliers, particularly with single linkage.</w:t>
      </w:r>
    </w:p>
    <w:p w14:paraId="4A3AD783" w14:textId="77777777" w:rsidR="00AD45B2" w:rsidRDefault="00000000">
      <w:pPr>
        <w:pStyle w:val="ListParagraph"/>
        <w:numPr>
          <w:ilvl w:val="0"/>
          <w:numId w:val="2"/>
        </w:numPr>
        <w:spacing w:after="80"/>
      </w:pPr>
      <w:r>
        <w:t>Choice of linkage method and distance metric can significantly affect results.</w:t>
      </w:r>
    </w:p>
    <w:p w14:paraId="4E6AA0FE" w14:textId="77777777" w:rsidR="00AD45B2" w:rsidRDefault="00000000">
      <w:pPr>
        <w:pStyle w:val="Heading2"/>
        <w:spacing w:before="240" w:after="120"/>
      </w:pPr>
      <w:r>
        <w:rPr>
          <w:b/>
          <w:bCs/>
          <w:color w:val="2E75B6"/>
        </w:rPr>
        <w:t>3.7 Applications</w:t>
      </w:r>
    </w:p>
    <w:p w14:paraId="6BAF1965" w14:textId="77777777" w:rsidR="00AD45B2" w:rsidRDefault="00000000">
      <w:pPr>
        <w:pStyle w:val="ListParagraph"/>
        <w:numPr>
          <w:ilvl w:val="0"/>
          <w:numId w:val="2"/>
        </w:numPr>
        <w:spacing w:after="80"/>
      </w:pPr>
      <w:r>
        <w:t>Gene expression and bioinformatics analysis.</w:t>
      </w:r>
    </w:p>
    <w:p w14:paraId="376E31D3" w14:textId="77777777" w:rsidR="00AD45B2" w:rsidRDefault="00000000">
      <w:pPr>
        <w:pStyle w:val="ListParagraph"/>
        <w:numPr>
          <w:ilvl w:val="0"/>
          <w:numId w:val="2"/>
        </w:numPr>
        <w:spacing w:after="80"/>
      </w:pPr>
      <w:r>
        <w:t>Building taxonomies and organizational hierarchies.</w:t>
      </w:r>
    </w:p>
    <w:p w14:paraId="197A487E" w14:textId="77777777" w:rsidR="00AD45B2" w:rsidRDefault="00000000">
      <w:pPr>
        <w:pStyle w:val="ListParagraph"/>
        <w:numPr>
          <w:ilvl w:val="0"/>
          <w:numId w:val="2"/>
        </w:numPr>
        <w:spacing w:after="80"/>
      </w:pPr>
      <w:r>
        <w:t>Document and text clustering with topic hierarchies.</w:t>
      </w:r>
    </w:p>
    <w:p w14:paraId="033BBF47" w14:textId="77777777" w:rsidR="00AD45B2" w:rsidRDefault="00000000">
      <w:pPr>
        <w:pStyle w:val="ListParagraph"/>
        <w:numPr>
          <w:ilvl w:val="0"/>
          <w:numId w:val="2"/>
        </w:numPr>
        <w:spacing w:after="80"/>
      </w:pPr>
      <w:r>
        <w:t>Social network analysis.</w:t>
      </w:r>
    </w:p>
    <w:p w14:paraId="2625AE6F" w14:textId="77777777" w:rsidR="00AD45B2" w:rsidRDefault="00000000">
      <w:pPr>
        <w:pStyle w:val="Heading1"/>
        <w:spacing w:before="320" w:after="160"/>
      </w:pPr>
      <w:r>
        <w:rPr>
          <w:b/>
          <w:bCs/>
          <w:color w:val="1F4E79"/>
        </w:rPr>
        <w:t>4. Comparison: K-Means vs Hierarchical Clustering</w:t>
      </w:r>
    </w:p>
    <w:tbl>
      <w:tblPr>
        <w:tblW w:w="10170"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8"/>
        <w:gridCol w:w="3943"/>
        <w:gridCol w:w="3659"/>
      </w:tblGrid>
      <w:tr w:rsidR="00AD45B2" w14:paraId="7D5F3429" w14:textId="77777777" w:rsidTr="0072678B">
        <w:tblPrEx>
          <w:tblCellMar>
            <w:top w:w="0" w:type="dxa"/>
            <w:bottom w:w="0" w:type="dxa"/>
          </w:tblCellMar>
        </w:tblPrEx>
        <w:trPr>
          <w:trHeight w:val="281"/>
          <w:tblHeader/>
        </w:trPr>
        <w:tc>
          <w:tcPr>
            <w:tcW w:w="2568" w:type="dxa"/>
            <w:shd w:val="clear" w:color="auto" w:fill="1F4E79"/>
            <w:tcMar>
              <w:top w:w="100" w:type="dxa"/>
              <w:left w:w="120" w:type="dxa"/>
              <w:bottom w:w="100" w:type="dxa"/>
              <w:right w:w="120" w:type="dxa"/>
            </w:tcMar>
          </w:tcPr>
          <w:p w14:paraId="0EA18F2D" w14:textId="77777777" w:rsidR="00AD45B2" w:rsidRPr="0072678B" w:rsidRDefault="00000000" w:rsidP="0072678B">
            <w:pPr>
              <w:rPr>
                <w:color w:val="FFFFFF" w:themeColor="background1"/>
              </w:rPr>
            </w:pPr>
            <w:r w:rsidRPr="0072678B">
              <w:rPr>
                <w:b/>
                <w:bCs/>
                <w:color w:val="FFFFFF" w:themeColor="background1"/>
              </w:rPr>
              <w:t>Aspect</w:t>
            </w:r>
          </w:p>
        </w:tc>
        <w:tc>
          <w:tcPr>
            <w:tcW w:w="3943" w:type="dxa"/>
            <w:shd w:val="clear" w:color="auto" w:fill="1F4E79"/>
            <w:tcMar>
              <w:top w:w="100" w:type="dxa"/>
              <w:left w:w="120" w:type="dxa"/>
              <w:bottom w:w="100" w:type="dxa"/>
              <w:right w:w="120" w:type="dxa"/>
            </w:tcMar>
          </w:tcPr>
          <w:p w14:paraId="66FE7A53" w14:textId="77777777" w:rsidR="00AD45B2" w:rsidRPr="0072678B" w:rsidRDefault="00000000" w:rsidP="0072678B">
            <w:pPr>
              <w:rPr>
                <w:color w:val="FFFFFF" w:themeColor="background1"/>
              </w:rPr>
            </w:pPr>
            <w:r w:rsidRPr="0072678B">
              <w:rPr>
                <w:b/>
                <w:bCs/>
                <w:color w:val="FFFFFF" w:themeColor="background1"/>
              </w:rPr>
              <w:t>K-Means Clustering</w:t>
            </w:r>
          </w:p>
        </w:tc>
        <w:tc>
          <w:tcPr>
            <w:tcW w:w="3659" w:type="dxa"/>
            <w:shd w:val="clear" w:color="auto" w:fill="1F4E79"/>
            <w:tcMar>
              <w:top w:w="100" w:type="dxa"/>
              <w:left w:w="120" w:type="dxa"/>
              <w:bottom w:w="100" w:type="dxa"/>
              <w:right w:w="120" w:type="dxa"/>
            </w:tcMar>
          </w:tcPr>
          <w:p w14:paraId="4BA7BF35" w14:textId="77777777" w:rsidR="00AD45B2" w:rsidRPr="0072678B" w:rsidRDefault="00000000" w:rsidP="0072678B">
            <w:pPr>
              <w:rPr>
                <w:color w:val="FFFFFF" w:themeColor="background1"/>
              </w:rPr>
            </w:pPr>
            <w:r w:rsidRPr="0072678B">
              <w:rPr>
                <w:b/>
                <w:bCs/>
                <w:color w:val="FFFFFF" w:themeColor="background1"/>
              </w:rPr>
              <w:t>Hierarchical Clustering</w:t>
            </w:r>
          </w:p>
        </w:tc>
      </w:tr>
      <w:tr w:rsidR="00AD45B2" w14:paraId="5CBF2712" w14:textId="77777777" w:rsidTr="0072678B">
        <w:tblPrEx>
          <w:tblCellMar>
            <w:top w:w="0" w:type="dxa"/>
            <w:bottom w:w="0" w:type="dxa"/>
          </w:tblCellMar>
        </w:tblPrEx>
        <w:trPr>
          <w:trHeight w:val="281"/>
        </w:trPr>
        <w:tc>
          <w:tcPr>
            <w:tcW w:w="2568" w:type="dxa"/>
            <w:shd w:val="clear" w:color="auto" w:fill="F2F2F2"/>
            <w:tcMar>
              <w:top w:w="100" w:type="dxa"/>
              <w:left w:w="120" w:type="dxa"/>
              <w:bottom w:w="100" w:type="dxa"/>
              <w:right w:w="120" w:type="dxa"/>
            </w:tcMar>
          </w:tcPr>
          <w:p w14:paraId="4860F5EA" w14:textId="77777777" w:rsidR="00AD45B2" w:rsidRDefault="00000000">
            <w:r>
              <w:t>Approach</w:t>
            </w:r>
          </w:p>
        </w:tc>
        <w:tc>
          <w:tcPr>
            <w:tcW w:w="3943" w:type="dxa"/>
            <w:tcMar>
              <w:top w:w="100" w:type="dxa"/>
              <w:left w:w="120" w:type="dxa"/>
              <w:bottom w:w="100" w:type="dxa"/>
              <w:right w:w="120" w:type="dxa"/>
            </w:tcMar>
          </w:tcPr>
          <w:p w14:paraId="4AC6F6F0" w14:textId="77777777" w:rsidR="00AD45B2" w:rsidRDefault="00000000">
            <w:r>
              <w:t>Partition-based (centroids)</w:t>
            </w:r>
          </w:p>
        </w:tc>
        <w:tc>
          <w:tcPr>
            <w:tcW w:w="3659" w:type="dxa"/>
            <w:tcMar>
              <w:top w:w="100" w:type="dxa"/>
              <w:left w:w="120" w:type="dxa"/>
              <w:bottom w:w="100" w:type="dxa"/>
              <w:right w:w="120" w:type="dxa"/>
            </w:tcMar>
          </w:tcPr>
          <w:p w14:paraId="4DFC225D" w14:textId="77777777" w:rsidR="00AD45B2" w:rsidRDefault="00000000">
            <w:r>
              <w:t>Tree-based (nested clusters)</w:t>
            </w:r>
          </w:p>
        </w:tc>
      </w:tr>
      <w:tr w:rsidR="00AD45B2" w14:paraId="349C774C" w14:textId="77777777" w:rsidTr="0072678B">
        <w:tblPrEx>
          <w:tblCellMar>
            <w:top w:w="0" w:type="dxa"/>
            <w:bottom w:w="0" w:type="dxa"/>
          </w:tblCellMar>
        </w:tblPrEx>
        <w:trPr>
          <w:trHeight w:val="563"/>
        </w:trPr>
        <w:tc>
          <w:tcPr>
            <w:tcW w:w="2568" w:type="dxa"/>
            <w:shd w:val="clear" w:color="auto" w:fill="F2F2F2"/>
            <w:tcMar>
              <w:top w:w="100" w:type="dxa"/>
              <w:left w:w="120" w:type="dxa"/>
              <w:bottom w:w="100" w:type="dxa"/>
              <w:right w:w="120" w:type="dxa"/>
            </w:tcMar>
          </w:tcPr>
          <w:p w14:paraId="2C4ABCD9" w14:textId="77777777" w:rsidR="00AD45B2" w:rsidRDefault="00000000">
            <w:r>
              <w:t>Number of clusters (k)</w:t>
            </w:r>
          </w:p>
        </w:tc>
        <w:tc>
          <w:tcPr>
            <w:tcW w:w="3943" w:type="dxa"/>
            <w:tcMar>
              <w:top w:w="100" w:type="dxa"/>
              <w:left w:w="120" w:type="dxa"/>
              <w:bottom w:w="100" w:type="dxa"/>
              <w:right w:w="120" w:type="dxa"/>
            </w:tcMar>
          </w:tcPr>
          <w:p w14:paraId="4A3BAC78" w14:textId="77777777" w:rsidR="00AD45B2" w:rsidRDefault="00000000">
            <w:r>
              <w:t>Must be specified in advance</w:t>
            </w:r>
          </w:p>
        </w:tc>
        <w:tc>
          <w:tcPr>
            <w:tcW w:w="3659" w:type="dxa"/>
            <w:tcMar>
              <w:top w:w="100" w:type="dxa"/>
              <w:left w:w="120" w:type="dxa"/>
              <w:bottom w:w="100" w:type="dxa"/>
              <w:right w:w="120" w:type="dxa"/>
            </w:tcMar>
          </w:tcPr>
          <w:p w14:paraId="6E54570D" w14:textId="77777777" w:rsidR="00AD45B2" w:rsidRDefault="00000000">
            <w:r>
              <w:t>Not required beforehand; chosen by cutting dendrogram</w:t>
            </w:r>
          </w:p>
        </w:tc>
      </w:tr>
      <w:tr w:rsidR="00AD45B2" w14:paraId="2EECC6F4" w14:textId="77777777" w:rsidTr="0072678B">
        <w:tblPrEx>
          <w:tblCellMar>
            <w:top w:w="0" w:type="dxa"/>
            <w:bottom w:w="0" w:type="dxa"/>
          </w:tblCellMar>
        </w:tblPrEx>
        <w:trPr>
          <w:trHeight w:val="281"/>
        </w:trPr>
        <w:tc>
          <w:tcPr>
            <w:tcW w:w="2568" w:type="dxa"/>
            <w:shd w:val="clear" w:color="auto" w:fill="F2F2F2"/>
            <w:tcMar>
              <w:top w:w="100" w:type="dxa"/>
              <w:left w:w="120" w:type="dxa"/>
              <w:bottom w:w="100" w:type="dxa"/>
              <w:right w:w="120" w:type="dxa"/>
            </w:tcMar>
          </w:tcPr>
          <w:p w14:paraId="719975E6" w14:textId="77777777" w:rsidR="00AD45B2" w:rsidRDefault="00000000">
            <w:r>
              <w:t>Output</w:t>
            </w:r>
          </w:p>
        </w:tc>
        <w:tc>
          <w:tcPr>
            <w:tcW w:w="3943" w:type="dxa"/>
            <w:tcMar>
              <w:top w:w="100" w:type="dxa"/>
              <w:left w:w="120" w:type="dxa"/>
              <w:bottom w:w="100" w:type="dxa"/>
              <w:right w:w="120" w:type="dxa"/>
            </w:tcMar>
          </w:tcPr>
          <w:p w14:paraId="274CE9D9" w14:textId="77777777" w:rsidR="00AD45B2" w:rsidRDefault="00000000">
            <w:r>
              <w:t>Flat set of k clusters</w:t>
            </w:r>
          </w:p>
        </w:tc>
        <w:tc>
          <w:tcPr>
            <w:tcW w:w="3659" w:type="dxa"/>
            <w:tcMar>
              <w:top w:w="100" w:type="dxa"/>
              <w:left w:w="120" w:type="dxa"/>
              <w:bottom w:w="100" w:type="dxa"/>
              <w:right w:w="120" w:type="dxa"/>
            </w:tcMar>
          </w:tcPr>
          <w:p w14:paraId="4CB3F5E2" w14:textId="77777777" w:rsidR="00AD45B2" w:rsidRDefault="00000000">
            <w:r>
              <w:t>Dendrogram showing hierarchy of clusters</w:t>
            </w:r>
          </w:p>
        </w:tc>
      </w:tr>
      <w:tr w:rsidR="00AD45B2" w14:paraId="341D9474" w14:textId="77777777" w:rsidTr="0072678B">
        <w:tblPrEx>
          <w:tblCellMar>
            <w:top w:w="0" w:type="dxa"/>
            <w:bottom w:w="0" w:type="dxa"/>
          </w:tblCellMar>
        </w:tblPrEx>
        <w:trPr>
          <w:trHeight w:val="265"/>
        </w:trPr>
        <w:tc>
          <w:tcPr>
            <w:tcW w:w="2568" w:type="dxa"/>
            <w:shd w:val="clear" w:color="auto" w:fill="F2F2F2"/>
            <w:tcMar>
              <w:top w:w="100" w:type="dxa"/>
              <w:left w:w="120" w:type="dxa"/>
              <w:bottom w:w="100" w:type="dxa"/>
              <w:right w:w="120" w:type="dxa"/>
            </w:tcMar>
          </w:tcPr>
          <w:p w14:paraId="4C994F0A" w14:textId="77777777" w:rsidR="00AD45B2" w:rsidRDefault="00000000">
            <w:r>
              <w:t>Scalability</w:t>
            </w:r>
          </w:p>
        </w:tc>
        <w:tc>
          <w:tcPr>
            <w:tcW w:w="3943" w:type="dxa"/>
            <w:tcMar>
              <w:top w:w="100" w:type="dxa"/>
              <w:left w:w="120" w:type="dxa"/>
              <w:bottom w:w="100" w:type="dxa"/>
              <w:right w:w="120" w:type="dxa"/>
            </w:tcMar>
          </w:tcPr>
          <w:p w14:paraId="307A08A7" w14:textId="77777777" w:rsidR="00AD45B2" w:rsidRDefault="00000000">
            <w:r>
              <w:t>Efficient on large datasets (O(n))</w:t>
            </w:r>
          </w:p>
        </w:tc>
        <w:tc>
          <w:tcPr>
            <w:tcW w:w="3659" w:type="dxa"/>
            <w:tcMar>
              <w:top w:w="100" w:type="dxa"/>
              <w:left w:w="120" w:type="dxa"/>
              <w:bottom w:w="100" w:type="dxa"/>
              <w:right w:w="120" w:type="dxa"/>
            </w:tcMar>
          </w:tcPr>
          <w:p w14:paraId="54AAB639" w14:textId="77777777" w:rsidR="00AD45B2" w:rsidRDefault="00000000">
            <w:r>
              <w:t>Computationally expensive (O(n^2) or more)</w:t>
            </w:r>
          </w:p>
        </w:tc>
      </w:tr>
      <w:tr w:rsidR="00AD45B2" w14:paraId="739B482F" w14:textId="77777777" w:rsidTr="0072678B">
        <w:tblPrEx>
          <w:tblCellMar>
            <w:top w:w="0" w:type="dxa"/>
            <w:bottom w:w="0" w:type="dxa"/>
          </w:tblCellMar>
        </w:tblPrEx>
        <w:trPr>
          <w:trHeight w:val="563"/>
        </w:trPr>
        <w:tc>
          <w:tcPr>
            <w:tcW w:w="2568" w:type="dxa"/>
            <w:shd w:val="clear" w:color="auto" w:fill="F2F2F2"/>
            <w:tcMar>
              <w:top w:w="100" w:type="dxa"/>
              <w:left w:w="120" w:type="dxa"/>
              <w:bottom w:w="100" w:type="dxa"/>
              <w:right w:w="120" w:type="dxa"/>
            </w:tcMar>
          </w:tcPr>
          <w:p w14:paraId="6DD5079F" w14:textId="77777777" w:rsidR="00AD45B2" w:rsidRDefault="00000000">
            <w:r>
              <w:t>Cluster shape</w:t>
            </w:r>
          </w:p>
        </w:tc>
        <w:tc>
          <w:tcPr>
            <w:tcW w:w="3943" w:type="dxa"/>
            <w:tcMar>
              <w:top w:w="100" w:type="dxa"/>
              <w:left w:w="120" w:type="dxa"/>
              <w:bottom w:w="100" w:type="dxa"/>
              <w:right w:w="120" w:type="dxa"/>
            </w:tcMar>
          </w:tcPr>
          <w:p w14:paraId="209244AB" w14:textId="77777777" w:rsidR="00AD45B2" w:rsidRDefault="00000000">
            <w:r>
              <w:t>Works best with spherical, similar-sized clusters</w:t>
            </w:r>
          </w:p>
        </w:tc>
        <w:tc>
          <w:tcPr>
            <w:tcW w:w="3659" w:type="dxa"/>
            <w:tcMar>
              <w:top w:w="100" w:type="dxa"/>
              <w:left w:w="120" w:type="dxa"/>
              <w:bottom w:w="100" w:type="dxa"/>
              <w:right w:w="120" w:type="dxa"/>
            </w:tcMar>
          </w:tcPr>
          <w:p w14:paraId="266108CC" w14:textId="77777777" w:rsidR="00AD45B2" w:rsidRDefault="00000000">
            <w:r>
              <w:t>Can capture nested and irregular structures</w:t>
            </w:r>
          </w:p>
        </w:tc>
      </w:tr>
      <w:tr w:rsidR="00AD45B2" w14:paraId="1E6CF20C" w14:textId="77777777" w:rsidTr="0072678B">
        <w:tblPrEx>
          <w:tblCellMar>
            <w:top w:w="0" w:type="dxa"/>
            <w:bottom w:w="0" w:type="dxa"/>
          </w:tblCellMar>
        </w:tblPrEx>
        <w:trPr>
          <w:trHeight w:val="563"/>
        </w:trPr>
        <w:tc>
          <w:tcPr>
            <w:tcW w:w="2568" w:type="dxa"/>
            <w:shd w:val="clear" w:color="auto" w:fill="F2F2F2"/>
            <w:tcMar>
              <w:top w:w="100" w:type="dxa"/>
              <w:left w:w="120" w:type="dxa"/>
              <w:bottom w:w="100" w:type="dxa"/>
              <w:right w:w="120" w:type="dxa"/>
            </w:tcMar>
          </w:tcPr>
          <w:p w14:paraId="272D1741" w14:textId="77777777" w:rsidR="00AD45B2" w:rsidRDefault="00000000">
            <w:r>
              <w:t>Sensitivity</w:t>
            </w:r>
          </w:p>
        </w:tc>
        <w:tc>
          <w:tcPr>
            <w:tcW w:w="3943" w:type="dxa"/>
            <w:tcMar>
              <w:top w:w="100" w:type="dxa"/>
              <w:left w:w="120" w:type="dxa"/>
              <w:bottom w:w="100" w:type="dxa"/>
              <w:right w:w="120" w:type="dxa"/>
            </w:tcMar>
          </w:tcPr>
          <w:p w14:paraId="07E1ECE9" w14:textId="77777777" w:rsidR="00AD45B2" w:rsidRDefault="00000000">
            <w:r>
              <w:t>Sensitive to initial centroid placement and outliers</w:t>
            </w:r>
          </w:p>
        </w:tc>
        <w:tc>
          <w:tcPr>
            <w:tcW w:w="3659" w:type="dxa"/>
            <w:tcMar>
              <w:top w:w="100" w:type="dxa"/>
              <w:left w:w="120" w:type="dxa"/>
              <w:bottom w:w="100" w:type="dxa"/>
              <w:right w:w="120" w:type="dxa"/>
            </w:tcMar>
          </w:tcPr>
          <w:p w14:paraId="014A6763" w14:textId="77777777" w:rsidR="00AD45B2" w:rsidRDefault="00000000">
            <w:r>
              <w:t>Sensitive to noise; merges cannot be undone</w:t>
            </w:r>
          </w:p>
        </w:tc>
      </w:tr>
      <w:tr w:rsidR="00AD45B2" w14:paraId="7760584B" w14:textId="77777777" w:rsidTr="0072678B">
        <w:tblPrEx>
          <w:tblCellMar>
            <w:top w:w="0" w:type="dxa"/>
            <w:bottom w:w="0" w:type="dxa"/>
          </w:tblCellMar>
        </w:tblPrEx>
        <w:trPr>
          <w:trHeight w:val="579"/>
        </w:trPr>
        <w:tc>
          <w:tcPr>
            <w:tcW w:w="2568" w:type="dxa"/>
            <w:shd w:val="clear" w:color="auto" w:fill="F2F2F2"/>
            <w:tcMar>
              <w:top w:w="100" w:type="dxa"/>
              <w:left w:w="120" w:type="dxa"/>
              <w:bottom w:w="100" w:type="dxa"/>
              <w:right w:w="120" w:type="dxa"/>
            </w:tcMar>
          </w:tcPr>
          <w:p w14:paraId="548E68DC" w14:textId="77777777" w:rsidR="00AD45B2" w:rsidRDefault="00000000">
            <w:r>
              <w:t>Reproducibility</w:t>
            </w:r>
          </w:p>
        </w:tc>
        <w:tc>
          <w:tcPr>
            <w:tcW w:w="3943" w:type="dxa"/>
            <w:tcMar>
              <w:top w:w="100" w:type="dxa"/>
              <w:left w:w="120" w:type="dxa"/>
              <w:bottom w:w="100" w:type="dxa"/>
              <w:right w:w="120" w:type="dxa"/>
            </w:tcMar>
          </w:tcPr>
          <w:p w14:paraId="7659B598" w14:textId="77777777" w:rsidR="00AD45B2" w:rsidRDefault="00000000">
            <w:r>
              <w:t>May vary between runs (random initialization)</w:t>
            </w:r>
          </w:p>
        </w:tc>
        <w:tc>
          <w:tcPr>
            <w:tcW w:w="3659" w:type="dxa"/>
            <w:tcMar>
              <w:top w:w="100" w:type="dxa"/>
              <w:left w:w="120" w:type="dxa"/>
              <w:bottom w:w="100" w:type="dxa"/>
              <w:right w:w="120" w:type="dxa"/>
            </w:tcMar>
          </w:tcPr>
          <w:p w14:paraId="6A987F81" w14:textId="77777777" w:rsidR="00AD45B2" w:rsidRDefault="00000000">
            <w:r>
              <w:t>Deterministic for a given linkage method</w:t>
            </w:r>
          </w:p>
        </w:tc>
      </w:tr>
    </w:tbl>
    <w:p w14:paraId="5480C5B3" w14:textId="61DA2BB8" w:rsidR="00AD45B2" w:rsidRDefault="00AD45B2">
      <w:pPr>
        <w:spacing w:after="160" w:line="300" w:lineRule="auto"/>
      </w:pPr>
    </w:p>
    <w:sectPr w:rsidR="00AD45B2" w:rsidSect="0072678B">
      <w:pgSz w:w="12240" w:h="15840"/>
      <w:pgMar w:top="1080" w:right="1260" w:bottom="1080" w:left="126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820C2B"/>
    <w:multiLevelType w:val="hybridMultilevel"/>
    <w:tmpl w:val="EBB87286"/>
    <w:lvl w:ilvl="0" w:tplc="FDD2E39A">
      <w:start w:val="1"/>
      <w:numFmt w:val="bullet"/>
      <w:lvlText w:val="●"/>
      <w:lvlJc w:val="left"/>
      <w:pPr>
        <w:ind w:left="720" w:hanging="360"/>
      </w:pPr>
    </w:lvl>
    <w:lvl w:ilvl="1" w:tplc="12FE0E92">
      <w:start w:val="1"/>
      <w:numFmt w:val="bullet"/>
      <w:lvlText w:val="○"/>
      <w:lvlJc w:val="left"/>
      <w:pPr>
        <w:ind w:left="1440" w:hanging="360"/>
      </w:pPr>
    </w:lvl>
    <w:lvl w:ilvl="2" w:tplc="40405CB0">
      <w:start w:val="1"/>
      <w:numFmt w:val="bullet"/>
      <w:lvlText w:val="■"/>
      <w:lvlJc w:val="left"/>
      <w:pPr>
        <w:ind w:left="2160" w:hanging="360"/>
      </w:pPr>
    </w:lvl>
    <w:lvl w:ilvl="3" w:tplc="5BB0C0F0">
      <w:start w:val="1"/>
      <w:numFmt w:val="bullet"/>
      <w:lvlText w:val="●"/>
      <w:lvlJc w:val="left"/>
      <w:pPr>
        <w:ind w:left="2880" w:hanging="360"/>
      </w:pPr>
    </w:lvl>
    <w:lvl w:ilvl="4" w:tplc="3EEAE014">
      <w:start w:val="1"/>
      <w:numFmt w:val="bullet"/>
      <w:lvlText w:val="○"/>
      <w:lvlJc w:val="left"/>
      <w:pPr>
        <w:ind w:left="3600" w:hanging="360"/>
      </w:pPr>
    </w:lvl>
    <w:lvl w:ilvl="5" w:tplc="1108D84E">
      <w:start w:val="1"/>
      <w:numFmt w:val="bullet"/>
      <w:lvlText w:val="■"/>
      <w:lvlJc w:val="left"/>
      <w:pPr>
        <w:ind w:left="4320" w:hanging="360"/>
      </w:pPr>
    </w:lvl>
    <w:lvl w:ilvl="6" w:tplc="E21E36E6">
      <w:start w:val="1"/>
      <w:numFmt w:val="bullet"/>
      <w:lvlText w:val="●"/>
      <w:lvlJc w:val="left"/>
      <w:pPr>
        <w:ind w:left="5040" w:hanging="360"/>
      </w:pPr>
    </w:lvl>
    <w:lvl w:ilvl="7" w:tplc="85326988">
      <w:start w:val="1"/>
      <w:numFmt w:val="bullet"/>
      <w:lvlText w:val="●"/>
      <w:lvlJc w:val="left"/>
      <w:pPr>
        <w:ind w:left="5760" w:hanging="360"/>
      </w:pPr>
    </w:lvl>
    <w:lvl w:ilvl="8" w:tplc="01B02D2A">
      <w:start w:val="1"/>
      <w:numFmt w:val="bullet"/>
      <w:lvlText w:val="●"/>
      <w:lvlJc w:val="left"/>
      <w:pPr>
        <w:ind w:left="6480" w:hanging="360"/>
      </w:pPr>
    </w:lvl>
  </w:abstractNum>
  <w:abstractNum w:abstractNumId="1" w15:restartNumberingAfterBreak="0">
    <w:nsid w:val="63BF686C"/>
    <w:multiLevelType w:val="hybridMultilevel"/>
    <w:tmpl w:val="696E2E9A"/>
    <w:lvl w:ilvl="0" w:tplc="1A9421B2">
      <w:start w:val="1"/>
      <w:numFmt w:val="bullet"/>
      <w:lvlText w:val="•"/>
      <w:lvlJc w:val="left"/>
      <w:pPr>
        <w:ind w:left="720" w:hanging="360"/>
      </w:pPr>
    </w:lvl>
    <w:lvl w:ilvl="1" w:tplc="1D4AE6BA">
      <w:numFmt w:val="decimal"/>
      <w:lvlText w:val=""/>
      <w:lvlJc w:val="left"/>
    </w:lvl>
    <w:lvl w:ilvl="2" w:tplc="FBBE307E">
      <w:numFmt w:val="decimal"/>
      <w:lvlText w:val=""/>
      <w:lvlJc w:val="left"/>
    </w:lvl>
    <w:lvl w:ilvl="3" w:tplc="AD70527E">
      <w:numFmt w:val="decimal"/>
      <w:lvlText w:val=""/>
      <w:lvlJc w:val="left"/>
    </w:lvl>
    <w:lvl w:ilvl="4" w:tplc="1CB83C6A">
      <w:numFmt w:val="decimal"/>
      <w:lvlText w:val=""/>
      <w:lvlJc w:val="left"/>
    </w:lvl>
    <w:lvl w:ilvl="5" w:tplc="35CE6996">
      <w:numFmt w:val="decimal"/>
      <w:lvlText w:val=""/>
      <w:lvlJc w:val="left"/>
    </w:lvl>
    <w:lvl w:ilvl="6" w:tplc="1AC0AB84">
      <w:numFmt w:val="decimal"/>
      <w:lvlText w:val=""/>
      <w:lvlJc w:val="left"/>
    </w:lvl>
    <w:lvl w:ilvl="7" w:tplc="8D72DEEC">
      <w:numFmt w:val="decimal"/>
      <w:lvlText w:val=""/>
      <w:lvlJc w:val="left"/>
    </w:lvl>
    <w:lvl w:ilvl="8" w:tplc="7FAEB51A">
      <w:numFmt w:val="decimal"/>
      <w:lvlText w:val=""/>
      <w:lvlJc w:val="left"/>
    </w:lvl>
  </w:abstractNum>
  <w:num w:numId="1" w16cid:durableId="463542061">
    <w:abstractNumId w:val="0"/>
    <w:lvlOverride w:ilvl="0">
      <w:startOverride w:val="1"/>
    </w:lvlOverride>
  </w:num>
  <w:num w:numId="2" w16cid:durableId="142286827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5B2"/>
    <w:rsid w:val="0072678B"/>
    <w:rsid w:val="00AD45B2"/>
    <w:rsid w:val="00D52C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2BD3F"/>
  <w15:docId w15:val="{3ACD9FE9-8EFD-41FB-820F-FD57A29DB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908</Words>
  <Characters>5178</Characters>
  <Application>Microsoft Office Word</Application>
  <DocSecurity>0</DocSecurity>
  <Lines>43</Lines>
  <Paragraphs>12</Paragraphs>
  <ScaleCrop>false</ScaleCrop>
  <Company/>
  <LinksUpToDate>false</LinksUpToDate>
  <CharactersWithSpaces>6074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2</cp:revision>
  <dcterms:created xsi:type="dcterms:W3CDTF">2026-09-14T10:27:00Z</dcterms:created>
  <dcterms:modified xsi:type="dcterms:W3CDTF">2026-09-14T11:10:00Z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13b7cf71-b84f-4fbe-a3fb-fab27002f4fe</vt:lpwstr>
  </property>
</Properties>
</file>