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1D8A" w14:textId="2A172BD5" w:rsidR="005E1A11" w:rsidRDefault="005E1A11" w:rsidP="005E1A11">
      <w:pPr>
        <w:pStyle w:val="Title"/>
        <w:spacing w:after="300"/>
        <w:jc w:val="center"/>
      </w:pPr>
      <w:r>
        <w:t>WEEK 2</w:t>
      </w:r>
    </w:p>
    <w:p w14:paraId="5B6F8B0D" w14:textId="77777777" w:rsidR="005E1A11" w:rsidRPr="005E1A11" w:rsidRDefault="005E1A11" w:rsidP="005E1A11">
      <w:pPr>
        <w:pStyle w:val="Title"/>
        <w:spacing w:after="300"/>
        <w:jc w:val="center"/>
        <w:rPr>
          <w:sz w:val="18"/>
          <w:szCs w:val="18"/>
        </w:rPr>
      </w:pPr>
    </w:p>
    <w:p w14:paraId="19B7930A" w14:textId="25A87CF2" w:rsidR="0062678F" w:rsidRPr="005E1A11" w:rsidRDefault="00000000">
      <w:pPr>
        <w:pStyle w:val="Title"/>
        <w:spacing w:after="300"/>
        <w:rPr>
          <w:sz w:val="48"/>
          <w:szCs w:val="48"/>
        </w:rPr>
      </w:pPr>
      <w:r>
        <w:rPr>
          <w:sz w:val="48"/>
          <w:szCs w:val="48"/>
        </w:rPr>
        <w:t>Decision Trees, k-Nearest Neighbors (kNN), Naive Bayes, and Train/Test Split &amp; Cross-Validation</w:t>
      </w:r>
    </w:p>
    <w:p w14:paraId="3290B768" w14:textId="77777777" w:rsidR="0062678F" w:rsidRDefault="0062678F">
      <w:pPr>
        <w:pBdr>
          <w:bottom w:val="single" w:sz="6" w:space="4" w:color="999999"/>
        </w:pBdr>
        <w:spacing w:after="200"/>
      </w:pPr>
    </w:p>
    <w:p w14:paraId="74D8E346" w14:textId="77777777" w:rsidR="0062678F" w:rsidRDefault="00000000">
      <w:pPr>
        <w:pStyle w:val="Heading1"/>
        <w:spacing w:before="300" w:after="150"/>
      </w:pPr>
      <w:r>
        <w:t>1. Decision Trees</w:t>
      </w:r>
    </w:p>
    <w:p w14:paraId="3F93F41C" w14:textId="77777777" w:rsidR="0062678F" w:rsidRDefault="00000000">
      <w:pPr>
        <w:pStyle w:val="Heading2"/>
        <w:spacing w:before="240" w:after="120"/>
      </w:pPr>
      <w:r>
        <w:t>Concept</w:t>
      </w:r>
    </w:p>
    <w:p w14:paraId="2A089D6E" w14:textId="77777777" w:rsidR="0062678F" w:rsidRDefault="00000000">
      <w:pPr>
        <w:spacing w:after="120"/>
      </w:pPr>
      <w:r>
        <w:t>A Decision Tree is a supervised learning algorithm used for classification and regression. It splits data into branches based on feature values, forming a tree-like structure of decisions leading to a final prediction (leaf node).</w:t>
      </w:r>
    </w:p>
    <w:p w14:paraId="24CBDD6B" w14:textId="77777777" w:rsidR="008A7CE5" w:rsidRDefault="008A7CE5">
      <w:pPr>
        <w:spacing w:after="120"/>
      </w:pPr>
    </w:p>
    <w:p w14:paraId="04CDF4ED" w14:textId="59AEBC85" w:rsidR="008A7CE5" w:rsidRDefault="008A7CE5">
      <w:pPr>
        <w:spacing w:after="120"/>
      </w:pPr>
      <w:r>
        <w:rPr>
          <w:noProof/>
        </w:rPr>
        <w:drawing>
          <wp:inline distT="0" distB="0" distL="0" distR="0" wp14:anchorId="1F8316DB" wp14:editId="769A176D">
            <wp:extent cx="5943600" cy="3576320"/>
            <wp:effectExtent l="76200" t="76200" r="133350" b="138430"/>
            <wp:docPr id="296837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37192" name="Picture 2968371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8C54D6" w14:textId="77777777" w:rsidR="0062678F" w:rsidRDefault="00000000">
      <w:pPr>
        <w:pStyle w:val="Heading2"/>
        <w:spacing w:before="240" w:after="120"/>
      </w:pPr>
      <w:r>
        <w:t>Structure</w:t>
      </w:r>
    </w:p>
    <w:p w14:paraId="4D9F6158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Root Node: The topmost node representing the entire dataset.</w:t>
      </w:r>
    </w:p>
    <w:p w14:paraId="7666515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Internal (Decision) Nodes: Represent a test on a feature.</w:t>
      </w:r>
    </w:p>
    <w:p w14:paraId="4E4C92A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Branches: Outcome of the test.</w:t>
      </w:r>
    </w:p>
    <w:p w14:paraId="6AA24B0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Leaf Nodes: Final output/class label or value.</w:t>
      </w:r>
    </w:p>
    <w:p w14:paraId="6F26621A" w14:textId="77777777" w:rsidR="0062678F" w:rsidRDefault="00000000">
      <w:pPr>
        <w:pStyle w:val="Heading2"/>
        <w:spacing w:before="240" w:after="120"/>
      </w:pPr>
      <w:r>
        <w:t>How It Works</w:t>
      </w:r>
    </w:p>
    <w:p w14:paraId="2E8E6F9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Select the best feature to split the data (based on a splitting criterion).</w:t>
      </w:r>
    </w:p>
    <w:p w14:paraId="295CB0B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Split the dataset into subsets.</w:t>
      </w:r>
    </w:p>
    <w:p w14:paraId="63F4AF7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Repeat recursively for each subset until a stopping condition is met (pure node, max depth, min samples, etc.).</w:t>
      </w:r>
    </w:p>
    <w:p w14:paraId="3CFCC857" w14:textId="77777777" w:rsidR="0062678F" w:rsidRDefault="00000000">
      <w:pPr>
        <w:pStyle w:val="Heading2"/>
        <w:spacing w:before="240" w:after="120"/>
      </w:pPr>
      <w:r>
        <w:t>Splitting Criteria</w:t>
      </w:r>
    </w:p>
    <w:p w14:paraId="489E9675" w14:textId="77777777" w:rsidR="0062678F" w:rsidRDefault="00000000">
      <w:pPr>
        <w:pStyle w:val="Heading3"/>
        <w:spacing w:before="200" w:after="100"/>
      </w:pPr>
      <w:r>
        <w:t>Entropy &amp; Information Gain (ID3, C4.5)</w:t>
      </w:r>
    </w:p>
    <w:p w14:paraId="06FEF314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Entropy: H(S) = -Σ p_i log2(p_i)</w:t>
      </w:r>
    </w:p>
    <w:p w14:paraId="7DC0014E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Information Gain: IG = H(parent) - Σ (weighted) H(children)</w:t>
      </w:r>
    </w:p>
    <w:p w14:paraId="49FF12A2" w14:textId="77777777" w:rsidR="0062678F" w:rsidRDefault="00000000">
      <w:pPr>
        <w:pStyle w:val="Heading3"/>
        <w:spacing w:before="200" w:after="100"/>
      </w:pPr>
      <w:r>
        <w:t>Gini Index (CART)</w:t>
      </w:r>
    </w:p>
    <w:p w14:paraId="597AB016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Gini = 1 - Σ p_i²</w:t>
      </w:r>
    </w:p>
    <w:p w14:paraId="52C210A9" w14:textId="77777777" w:rsidR="0062678F" w:rsidRDefault="00000000">
      <w:pPr>
        <w:pStyle w:val="Heading3"/>
        <w:spacing w:before="200" w:after="100"/>
      </w:pPr>
      <w:r>
        <w:t>Variance Reduction</w:t>
      </w:r>
    </w:p>
    <w:p w14:paraId="7A0606F9" w14:textId="77777777" w:rsidR="0062678F" w:rsidRDefault="00000000">
      <w:pPr>
        <w:spacing w:after="120"/>
      </w:pPr>
      <w:r>
        <w:t>Used for regression trees.</w:t>
      </w:r>
    </w:p>
    <w:p w14:paraId="544667A8" w14:textId="77777777" w:rsidR="0062678F" w:rsidRDefault="00000000">
      <w:pPr>
        <w:pStyle w:val="Heading2"/>
        <w:spacing w:before="240" w:after="120"/>
      </w:pPr>
      <w:r>
        <w:t>Advantages</w:t>
      </w:r>
    </w:p>
    <w:p w14:paraId="2C0372C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Easy to understand and visualize</w:t>
      </w:r>
    </w:p>
    <w:p w14:paraId="1B56C82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Handles both numerical and categorical data</w:t>
      </w:r>
    </w:p>
    <w:p w14:paraId="6B488EA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Requires little data preprocessing (no need for feature scaling)</w:t>
      </w:r>
    </w:p>
    <w:p w14:paraId="59956F63" w14:textId="77777777" w:rsidR="0062678F" w:rsidRDefault="00000000">
      <w:pPr>
        <w:pStyle w:val="Heading2"/>
        <w:spacing w:before="240" w:after="120"/>
      </w:pPr>
      <w:r>
        <w:t>Disadvantages</w:t>
      </w:r>
    </w:p>
    <w:p w14:paraId="54DF172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Prone to overfitting, especially with deep trees</w:t>
      </w:r>
    </w:p>
    <w:p w14:paraId="0D89475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small changes in data (high variance)</w:t>
      </w:r>
    </w:p>
    <w:p w14:paraId="668258E0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Can create biased trees if classes are imbalanced</w:t>
      </w:r>
    </w:p>
    <w:p w14:paraId="319870C7" w14:textId="77777777" w:rsidR="0062678F" w:rsidRDefault="00000000">
      <w:pPr>
        <w:pStyle w:val="Heading2"/>
        <w:spacing w:before="240" w:after="120"/>
      </w:pPr>
      <w:r>
        <w:t>Solutions to Overfitting</w:t>
      </w:r>
    </w:p>
    <w:p w14:paraId="402B4F3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Pruning (pre-pruning / post-pruning)</w:t>
      </w:r>
    </w:p>
    <w:p w14:paraId="588BEC4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Setting max depth, min samples per leaf/split</w:t>
      </w:r>
    </w:p>
    <w:p w14:paraId="0AF3D86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Using ensemble methods (Random Forest, Gradient Boosting)</w:t>
      </w:r>
    </w:p>
    <w:p w14:paraId="47C0B563" w14:textId="77777777" w:rsidR="0062678F" w:rsidRDefault="00000000">
      <w:pPr>
        <w:pStyle w:val="Heading2"/>
        <w:spacing w:before="240" w:after="120"/>
      </w:pPr>
      <w:r>
        <w:t>Use Cases</w:t>
      </w:r>
    </w:p>
    <w:p w14:paraId="46FB80FD" w14:textId="77777777" w:rsidR="0062678F" w:rsidRDefault="00000000">
      <w:pPr>
        <w:spacing w:after="120"/>
      </w:pPr>
      <w:r>
        <w:t>Credit scoring, medical diagnosis, customer churn prediction</w:t>
      </w:r>
    </w:p>
    <w:p w14:paraId="3337CEDF" w14:textId="77777777" w:rsidR="008A7CE5" w:rsidRDefault="008A7CE5">
      <w:pPr>
        <w:pBdr>
          <w:bottom w:val="single" w:sz="6" w:space="4" w:color="999999"/>
        </w:pBdr>
        <w:spacing w:after="200"/>
      </w:pPr>
    </w:p>
    <w:p w14:paraId="75374C26" w14:textId="77777777" w:rsidR="008A7CE5" w:rsidRDefault="008A7CE5">
      <w:pPr>
        <w:pStyle w:val="Heading1"/>
        <w:spacing w:before="300" w:after="150"/>
      </w:pPr>
    </w:p>
    <w:p w14:paraId="45438610" w14:textId="77777777" w:rsidR="008A7CE5" w:rsidRDefault="008A7CE5">
      <w:pPr>
        <w:pStyle w:val="Heading1"/>
        <w:spacing w:before="300" w:after="150"/>
      </w:pPr>
    </w:p>
    <w:p w14:paraId="6EA38CFF" w14:textId="657143D1" w:rsidR="0062678F" w:rsidRDefault="00000000">
      <w:pPr>
        <w:pStyle w:val="Heading1"/>
        <w:spacing w:before="300" w:after="150"/>
      </w:pPr>
      <w:r>
        <w:lastRenderedPageBreak/>
        <w:t>2. k-Nearest Neighbors (kNN)</w:t>
      </w:r>
    </w:p>
    <w:p w14:paraId="13650B6D" w14:textId="77777777" w:rsidR="0062678F" w:rsidRDefault="00000000">
      <w:pPr>
        <w:pStyle w:val="Heading2"/>
        <w:spacing w:before="240" w:after="120"/>
      </w:pPr>
      <w:r>
        <w:t>Concept</w:t>
      </w:r>
    </w:p>
    <w:p w14:paraId="26740095" w14:textId="77777777" w:rsidR="0062678F" w:rsidRDefault="00000000">
      <w:pPr>
        <w:spacing w:after="120"/>
      </w:pPr>
      <w:r>
        <w:t>kNN is a lazy, instance-based supervised learning algorithm used for classification and regression. It makes predictions based on the 'k' closest data points in the training set.</w:t>
      </w:r>
    </w:p>
    <w:p w14:paraId="67B71FF4" w14:textId="77777777" w:rsidR="008A7CE5" w:rsidRDefault="008A7CE5">
      <w:pPr>
        <w:spacing w:after="120"/>
      </w:pPr>
    </w:p>
    <w:p w14:paraId="1433F0F4" w14:textId="1111F40E" w:rsidR="008A7CE5" w:rsidRDefault="008A7CE5" w:rsidP="008A7CE5">
      <w:pPr>
        <w:spacing w:after="120"/>
        <w:jc w:val="center"/>
      </w:pPr>
      <w:r>
        <w:rPr>
          <w:noProof/>
        </w:rPr>
        <w:drawing>
          <wp:inline distT="0" distB="0" distL="0" distR="0" wp14:anchorId="78CC85FD" wp14:editId="1F762770">
            <wp:extent cx="4810125" cy="3467100"/>
            <wp:effectExtent l="76200" t="76200" r="142875" b="133350"/>
            <wp:docPr id="112762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364" name="Picture 112762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67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471F82" w14:textId="77777777" w:rsidR="0062678F" w:rsidRDefault="00000000">
      <w:pPr>
        <w:pStyle w:val="Heading2"/>
        <w:spacing w:before="240" w:after="120"/>
      </w:pPr>
      <w:r>
        <w:t>How It Works</w:t>
      </w:r>
    </w:p>
    <w:p w14:paraId="02908DB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Choose the number of neighbors, k.</w:t>
      </w:r>
    </w:p>
    <w:p w14:paraId="7E99E7B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Compute the distance between the query point and all training points.</w:t>
      </w:r>
    </w:p>
    <w:p w14:paraId="715A6A4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Select the k nearest points.</w:t>
      </w:r>
    </w:p>
    <w:p w14:paraId="34AD56F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Classification: Assign the majority class among neighbors.</w:t>
      </w:r>
    </w:p>
    <w:p w14:paraId="78EDAB0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Regression: Take the average (or weighted average) of neighbor values.</w:t>
      </w:r>
    </w:p>
    <w:p w14:paraId="50C703F5" w14:textId="77777777" w:rsidR="0062678F" w:rsidRDefault="00000000">
      <w:pPr>
        <w:pStyle w:val="Heading2"/>
        <w:spacing w:before="240" w:after="120"/>
      </w:pPr>
      <w:r>
        <w:t>Distance Metrics</w:t>
      </w:r>
    </w:p>
    <w:p w14:paraId="7DEFB4BA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Euclidean Distance: d = √Σ(x_i - y_i)²</w:t>
      </w:r>
    </w:p>
    <w:p w14:paraId="6FF544E5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Manhattan Distance: d = Σ|x_i - y_i|</w:t>
      </w:r>
    </w:p>
    <w:p w14:paraId="2F60F2D0" w14:textId="77777777" w:rsidR="0062678F" w:rsidRDefault="00000000">
      <w:pPr>
        <w:spacing w:after="120"/>
      </w:pPr>
      <w:r>
        <w:t>Minkowski Distance (generalized form) and Hamming Distance (for categorical data) are also used.</w:t>
      </w:r>
    </w:p>
    <w:p w14:paraId="354FE583" w14:textId="77777777" w:rsidR="0062678F" w:rsidRDefault="00000000">
      <w:pPr>
        <w:pStyle w:val="Heading2"/>
        <w:spacing w:before="240" w:after="120"/>
      </w:pPr>
      <w:r>
        <w:t>Choosing k</w:t>
      </w:r>
    </w:p>
    <w:p w14:paraId="5524A52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Small k → sensitive to noise, low bias, high variance (overfitting risk)</w:t>
      </w:r>
    </w:p>
    <w:p w14:paraId="79E0F62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Large k → smoother decision boundary, higher bias, lower variance (underfitting risk)</w:t>
      </w:r>
    </w:p>
    <w:p w14:paraId="465105D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Often chosen using cross-validation; odd values preferred for binary classification to avoid ties</w:t>
      </w:r>
    </w:p>
    <w:p w14:paraId="2D5A2615" w14:textId="77777777" w:rsidR="0062678F" w:rsidRDefault="00000000">
      <w:pPr>
        <w:pStyle w:val="Heading2"/>
        <w:spacing w:before="240" w:after="120"/>
      </w:pPr>
      <w:r>
        <w:lastRenderedPageBreak/>
        <w:t>Advantages</w:t>
      </w:r>
    </w:p>
    <w:p w14:paraId="7673BBB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Simple, intuitive, no training phase</w:t>
      </w:r>
    </w:p>
    <w:p w14:paraId="50F504E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Naturally handles multi-class problems</w:t>
      </w:r>
    </w:p>
    <w:p w14:paraId="62CA701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 assumptions about data distribution</w:t>
      </w:r>
    </w:p>
    <w:p w14:paraId="0B3A9EC3" w14:textId="77777777" w:rsidR="0062678F" w:rsidRDefault="00000000">
      <w:pPr>
        <w:pStyle w:val="Heading2"/>
        <w:spacing w:before="240" w:after="120"/>
      </w:pPr>
      <w:r>
        <w:t>Disadvantages</w:t>
      </w:r>
    </w:p>
    <w:p w14:paraId="62E95D1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Computationally expensive at prediction time (especially with large datasets)</w:t>
      </w:r>
    </w:p>
    <w:p w14:paraId="2DA5AC7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irrelevant features and feature scaling</w:t>
      </w:r>
    </w:p>
    <w:p w14:paraId="47D68BB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Struggles with high-dimensional data (curse of dimensionality)</w:t>
      </w:r>
    </w:p>
    <w:p w14:paraId="0CBB3C6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imbalanced datasets</w:t>
      </w:r>
    </w:p>
    <w:p w14:paraId="06083EF7" w14:textId="77777777" w:rsidR="0062678F" w:rsidRDefault="00000000">
      <w:pPr>
        <w:pStyle w:val="Heading2"/>
        <w:spacing w:before="240" w:after="120"/>
      </w:pPr>
      <w:r>
        <w:t>Preprocessing Tips</w:t>
      </w:r>
    </w:p>
    <w:p w14:paraId="0564488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Normalize/standardize features (since distance-based)</w:t>
      </w:r>
    </w:p>
    <w:p w14:paraId="733EF86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Remove irrelevant/redundant features</w:t>
      </w:r>
    </w:p>
    <w:p w14:paraId="51CC31FA" w14:textId="77777777" w:rsidR="0062678F" w:rsidRDefault="00000000">
      <w:pPr>
        <w:pStyle w:val="Heading2"/>
        <w:spacing w:before="240" w:after="120"/>
      </w:pPr>
      <w:r>
        <w:t>Use Cases</w:t>
      </w:r>
    </w:p>
    <w:p w14:paraId="21A62441" w14:textId="77777777" w:rsidR="0062678F" w:rsidRDefault="00000000">
      <w:pPr>
        <w:spacing w:after="120"/>
      </w:pPr>
      <w:r>
        <w:t>Recommendation systems, pattern recognition, image classification</w:t>
      </w:r>
    </w:p>
    <w:p w14:paraId="7DC9A2AF" w14:textId="77777777" w:rsidR="0062678F" w:rsidRDefault="0062678F">
      <w:pPr>
        <w:pBdr>
          <w:bottom w:val="single" w:sz="6" w:space="4" w:color="999999"/>
        </w:pBdr>
        <w:spacing w:after="200"/>
      </w:pPr>
    </w:p>
    <w:p w14:paraId="3B7301F2" w14:textId="77777777" w:rsidR="0062678F" w:rsidRDefault="00000000">
      <w:pPr>
        <w:pStyle w:val="Heading1"/>
        <w:spacing w:before="300" w:after="150"/>
      </w:pPr>
      <w:r>
        <w:t>3. Naive Bayes</w:t>
      </w:r>
    </w:p>
    <w:p w14:paraId="461E69D2" w14:textId="77777777" w:rsidR="0062678F" w:rsidRDefault="00000000">
      <w:pPr>
        <w:pStyle w:val="Heading2"/>
        <w:spacing w:before="240" w:after="120"/>
      </w:pPr>
      <w:r>
        <w:t>Concept</w:t>
      </w:r>
    </w:p>
    <w:p w14:paraId="5888B69D" w14:textId="455FE1A7" w:rsidR="008A7CE5" w:rsidRDefault="00000000">
      <w:pPr>
        <w:spacing w:after="120"/>
      </w:pPr>
      <w:r>
        <w:t>Naive Bayes is a probabilistic classifier based on Bayes' Theorem, with a "naive" assumption that all features are conditionally independent given the class label.</w:t>
      </w:r>
      <w:r w:rsidR="008A7CE5">
        <w:t xml:space="preserve"> Its use in </w:t>
      </w:r>
      <w:r w:rsidR="008A7CE5">
        <w:t>Spam filtering, sentiment analysis, document/text classification, medical diagnosis</w:t>
      </w:r>
    </w:p>
    <w:p w14:paraId="18ADB0CF" w14:textId="6525E9CF" w:rsidR="008A7CE5" w:rsidRDefault="008A7CE5">
      <w:pPr>
        <w:spacing w:after="120"/>
      </w:pPr>
      <w:r>
        <w:rPr>
          <w:noProof/>
        </w:rPr>
        <w:drawing>
          <wp:inline distT="0" distB="0" distL="0" distR="0" wp14:anchorId="7A87896E" wp14:editId="2D18285E">
            <wp:extent cx="5943600" cy="3009900"/>
            <wp:effectExtent l="76200" t="76200" r="133350" b="133350"/>
            <wp:docPr id="653846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46626" name="Picture 653846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38F01E" w14:textId="77777777" w:rsidR="0062678F" w:rsidRDefault="00000000">
      <w:pPr>
        <w:pStyle w:val="Heading2"/>
        <w:spacing w:before="240" w:after="120"/>
      </w:pPr>
      <w:r>
        <w:lastRenderedPageBreak/>
        <w:t>Bayes' Theorem</w:t>
      </w:r>
    </w:p>
    <w:p w14:paraId="54609B8B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P(C|X) = [P(X|C) * P(C)] / P(X)</w:t>
      </w:r>
    </w:p>
    <w:p w14:paraId="193C0BE0" w14:textId="77777777" w:rsidR="0062678F" w:rsidRDefault="00000000">
      <w:pPr>
        <w:spacing w:after="120"/>
      </w:pPr>
      <w:r>
        <w:t>Where:</w:t>
      </w:r>
    </w:p>
    <w:p w14:paraId="2FA044D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P(C|X) = Posterior probability of class C given features X</w:t>
      </w:r>
    </w:p>
    <w:p w14:paraId="327D3230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P(X|C) = Likelihood of features given class C</w:t>
      </w:r>
    </w:p>
    <w:p w14:paraId="07FB259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P(C) = Prior probability of class C</w:t>
      </w:r>
    </w:p>
    <w:p w14:paraId="48DEF17E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P(X) = Evidence (normalizing constant)</w:t>
      </w:r>
    </w:p>
    <w:p w14:paraId="5DD1CC4A" w14:textId="77777777" w:rsidR="0062678F" w:rsidRDefault="00000000">
      <w:pPr>
        <w:pStyle w:val="Heading2"/>
        <w:spacing w:before="240" w:after="120"/>
      </w:pPr>
      <w:r>
        <w:t>Types of Naive Bayes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78F" w14:paraId="22D29255" w14:textId="77777777" w:rsidTr="008A7CE5">
        <w:trPr>
          <w:trHeight w:val="350"/>
          <w:tblHeader/>
        </w:trPr>
        <w:tc>
          <w:tcPr>
            <w:tcW w:w="4680" w:type="dxa"/>
            <w:shd w:val="clear" w:color="auto" w:fill="2E5395"/>
          </w:tcPr>
          <w:p w14:paraId="54970BE6" w14:textId="77777777" w:rsidR="0062678F" w:rsidRDefault="00000000" w:rsidP="008A7CE5">
            <w:pPr>
              <w:jc w:val="center"/>
            </w:pPr>
            <w:r>
              <w:rPr>
                <w:b/>
                <w:bCs/>
                <w:color w:val="FFFFFF"/>
              </w:rPr>
              <w:t>Variant</w:t>
            </w:r>
          </w:p>
        </w:tc>
        <w:tc>
          <w:tcPr>
            <w:tcW w:w="4680" w:type="dxa"/>
            <w:shd w:val="clear" w:color="auto" w:fill="2E5395"/>
          </w:tcPr>
          <w:p w14:paraId="41B0484D" w14:textId="77777777" w:rsidR="0062678F" w:rsidRDefault="00000000" w:rsidP="008A7CE5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 w:rsidR="0062678F" w14:paraId="1CE3B84F" w14:textId="77777777" w:rsidTr="008A7CE5">
        <w:trPr>
          <w:trHeight w:val="269"/>
        </w:trPr>
        <w:tc>
          <w:tcPr>
            <w:tcW w:w="4680" w:type="dxa"/>
          </w:tcPr>
          <w:p w14:paraId="034490FD" w14:textId="77777777" w:rsidR="0062678F" w:rsidRDefault="00000000" w:rsidP="008A7CE5">
            <w:pPr>
              <w:jc w:val="center"/>
            </w:pPr>
            <w:r>
              <w:t>Gaussian NB</w:t>
            </w:r>
          </w:p>
        </w:tc>
        <w:tc>
          <w:tcPr>
            <w:tcW w:w="4680" w:type="dxa"/>
          </w:tcPr>
          <w:p w14:paraId="787ADFAC" w14:textId="77777777" w:rsidR="0062678F" w:rsidRDefault="00000000" w:rsidP="008A7CE5">
            <w:pPr>
              <w:jc w:val="center"/>
            </w:pPr>
            <w:r>
              <w:t>Continuous features (assumes normal distribution)</w:t>
            </w:r>
          </w:p>
        </w:tc>
      </w:tr>
      <w:tr w:rsidR="0062678F" w14:paraId="1989F96F" w14:textId="77777777" w:rsidTr="008A7CE5">
        <w:trPr>
          <w:trHeight w:val="251"/>
        </w:trPr>
        <w:tc>
          <w:tcPr>
            <w:tcW w:w="4680" w:type="dxa"/>
            <w:shd w:val="clear" w:color="auto" w:fill="F2F6FC"/>
          </w:tcPr>
          <w:p w14:paraId="67226B9D" w14:textId="77777777" w:rsidR="0062678F" w:rsidRDefault="00000000" w:rsidP="008A7CE5">
            <w:pPr>
              <w:jc w:val="center"/>
            </w:pPr>
            <w:r>
              <w:t>Multinomial NB</w:t>
            </w:r>
          </w:p>
        </w:tc>
        <w:tc>
          <w:tcPr>
            <w:tcW w:w="4680" w:type="dxa"/>
            <w:shd w:val="clear" w:color="auto" w:fill="F2F6FC"/>
          </w:tcPr>
          <w:p w14:paraId="2E8759BA" w14:textId="77777777" w:rsidR="0062678F" w:rsidRDefault="00000000" w:rsidP="008A7CE5">
            <w:pPr>
              <w:jc w:val="center"/>
            </w:pPr>
            <w:r>
              <w:t>Discrete counts (e.g., word counts in text classification)</w:t>
            </w:r>
          </w:p>
        </w:tc>
      </w:tr>
      <w:tr w:rsidR="0062678F" w14:paraId="6234D2E0" w14:textId="77777777" w:rsidTr="008A7CE5">
        <w:trPr>
          <w:trHeight w:val="170"/>
        </w:trPr>
        <w:tc>
          <w:tcPr>
            <w:tcW w:w="4680" w:type="dxa"/>
          </w:tcPr>
          <w:p w14:paraId="5D32C807" w14:textId="77777777" w:rsidR="0062678F" w:rsidRDefault="00000000" w:rsidP="008A7CE5">
            <w:pPr>
              <w:jc w:val="center"/>
            </w:pPr>
            <w:r>
              <w:t>Bernoulli NB</w:t>
            </w:r>
          </w:p>
        </w:tc>
        <w:tc>
          <w:tcPr>
            <w:tcW w:w="4680" w:type="dxa"/>
          </w:tcPr>
          <w:p w14:paraId="003090EF" w14:textId="77777777" w:rsidR="0062678F" w:rsidRDefault="00000000" w:rsidP="008A7CE5">
            <w:pPr>
              <w:jc w:val="center"/>
            </w:pPr>
            <w:r>
              <w:t>Binary/boolean features (e.g., word presence/absence)</w:t>
            </w:r>
          </w:p>
        </w:tc>
      </w:tr>
    </w:tbl>
    <w:p w14:paraId="1F8AC21B" w14:textId="77777777" w:rsidR="0062678F" w:rsidRPr="008A7CE5" w:rsidRDefault="0062678F" w:rsidP="008A7CE5">
      <w:pPr>
        <w:spacing w:after="200"/>
        <w:jc w:val="center"/>
        <w:rPr>
          <w:sz w:val="6"/>
          <w:szCs w:val="6"/>
        </w:rPr>
      </w:pPr>
    </w:p>
    <w:p w14:paraId="294548CC" w14:textId="77777777" w:rsidR="0062678F" w:rsidRDefault="00000000">
      <w:pPr>
        <w:pStyle w:val="Heading2"/>
        <w:spacing w:before="240" w:after="120"/>
      </w:pPr>
      <w:r>
        <w:t>Advantages</w:t>
      </w:r>
    </w:p>
    <w:p w14:paraId="62067C6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Fast to train and predict</w:t>
      </w:r>
    </w:p>
    <w:p w14:paraId="2DE00B8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Works well with high-dimensional data (e.g., text classification)</w:t>
      </w:r>
    </w:p>
    <w:p w14:paraId="07283C0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Requires relatively small training data</w:t>
      </w:r>
    </w:p>
    <w:p w14:paraId="6BD1B338" w14:textId="77777777" w:rsidR="0062678F" w:rsidRDefault="00000000">
      <w:pPr>
        <w:pStyle w:val="Heading2"/>
        <w:spacing w:before="240" w:after="120"/>
      </w:pPr>
      <w:r>
        <w:t>Disadvantages</w:t>
      </w:r>
    </w:p>
    <w:p w14:paraId="66D55058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Independence assumption is often unrealistic</w:t>
      </w:r>
    </w:p>
    <w:p w14:paraId="20783A7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Zero-frequency problem: if a category wasn't seen in training, probability becomes 0</w:t>
      </w:r>
    </w:p>
    <w:p w14:paraId="1B8BFBBC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Not ideal for estimating probabilities precisely (though good at classification)</w:t>
      </w:r>
    </w:p>
    <w:p w14:paraId="2CF81E57" w14:textId="1399A90F" w:rsidR="0062678F" w:rsidRDefault="00000000" w:rsidP="008A7CE5">
      <w:pPr>
        <w:pStyle w:val="Heading2"/>
        <w:spacing w:before="240" w:after="120"/>
      </w:pPr>
      <w:r>
        <w:t>4. Train/Test Split and Cross-Validation</w:t>
      </w:r>
    </w:p>
    <w:p w14:paraId="091FA105" w14:textId="77777777" w:rsidR="0062678F" w:rsidRDefault="00000000">
      <w:pPr>
        <w:pStyle w:val="Heading2"/>
        <w:spacing w:before="240" w:after="120"/>
      </w:pPr>
      <w:r>
        <w:t>Concept</w:t>
      </w:r>
    </w:p>
    <w:p w14:paraId="187F1E18" w14:textId="77777777" w:rsidR="0062678F" w:rsidRDefault="00000000">
      <w:pPr>
        <w:spacing w:after="120"/>
      </w:pPr>
      <w:r>
        <w:t>Train/Test Split and Cross-Validation are model evaluation techniques used to estimate how well a machine learning model will generalize to unseen data, and to guard against overfitting to the training set.</w:t>
      </w:r>
    </w:p>
    <w:p w14:paraId="7EA5DA49" w14:textId="4FDAA68A" w:rsidR="008A7CE5" w:rsidRDefault="008A7CE5" w:rsidP="008A7CE5">
      <w:pPr>
        <w:pStyle w:val="Strong1"/>
      </w:pPr>
      <w:r>
        <w:rPr>
          <w:noProof/>
        </w:rPr>
        <w:drawing>
          <wp:inline distT="0" distB="0" distL="0" distR="0" wp14:anchorId="1233EA6E" wp14:editId="32180B1B">
            <wp:extent cx="5936500" cy="2370117"/>
            <wp:effectExtent l="76200" t="76200" r="140970" b="125730"/>
            <wp:docPr id="1213846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6483" name="Picture 12138464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184" cy="24175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71A57C" w14:textId="77777777" w:rsidR="0062678F" w:rsidRDefault="00000000">
      <w:pPr>
        <w:pStyle w:val="Heading2"/>
        <w:spacing w:before="240" w:after="120"/>
      </w:pPr>
      <w:r>
        <w:lastRenderedPageBreak/>
        <w:t>Train/Test Split</w:t>
      </w:r>
    </w:p>
    <w:p w14:paraId="26737F11" w14:textId="77777777" w:rsidR="0062678F" w:rsidRDefault="00000000">
      <w:pPr>
        <w:spacing w:after="120"/>
      </w:pPr>
      <w:r>
        <w:t>The dataset is divided into two subsets: a training set used to fit the model, and a test set held back to evaluate its performance on unseen data.</w:t>
      </w:r>
    </w:p>
    <w:p w14:paraId="115D34E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Common split ratios: 70/30, 80/20, or 90/10, depending on dataset size</w:t>
      </w:r>
    </w:p>
    <w:p w14:paraId="1D57700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Splitting should be randomized to avoid ordering bias</w:t>
      </w:r>
    </w:p>
    <w:p w14:paraId="17F7EF9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A larger training set improves model fit; a larger test set gives a more reliable performance estimate</w:t>
      </w:r>
    </w:p>
    <w:p w14:paraId="4D71500B" w14:textId="77777777" w:rsidR="0062678F" w:rsidRDefault="00000000">
      <w:pPr>
        <w:pStyle w:val="Heading2"/>
        <w:spacing w:before="240" w:after="120"/>
      </w:pPr>
      <w:r>
        <w:t>Cross-Validation</w:t>
      </w:r>
    </w:p>
    <w:p w14:paraId="4213E2F5" w14:textId="77777777" w:rsidR="0062678F" w:rsidRDefault="00000000">
      <w:pPr>
        <w:spacing w:after="120"/>
      </w:pPr>
      <w:r>
        <w:t>Cross-validation extends the train/test split idea by repeatedly partitioning the data, so every observation gets a chance to be used for both training and testing.</w:t>
      </w:r>
    </w:p>
    <w:p w14:paraId="6DAAC6E1" w14:textId="536BC229" w:rsidR="008A7CE5" w:rsidRDefault="00000000">
      <w:pPr>
        <w:pStyle w:val="Heading2"/>
        <w:spacing w:before="240" w:after="120"/>
      </w:pPr>
      <w:r>
        <w:t>k-Fold Cross-Validation</w:t>
      </w:r>
    </w:p>
    <w:p w14:paraId="5514F58B" w14:textId="77777777" w:rsidR="0062678F" w:rsidRDefault="00000000">
      <w:pPr>
        <w:spacing w:after="120"/>
      </w:pPr>
      <w:r>
        <w:t>The dataset is divided into k equally sized folds. The model is trained on k-1 folds and tested on the remaining fold; this is repeated k times so each fold serves as the test set once. The final performance is the average across all k runs.</w:t>
      </w:r>
    </w:p>
    <w:p w14:paraId="1D0C392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Typical values: k = 5 or k = 10</w:t>
      </w:r>
    </w:p>
    <w:p w14:paraId="2C6DD1F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Reduces the impact of any single, potentially unrepresentative, train/test split</w:t>
      </w:r>
    </w:p>
    <w:p w14:paraId="0E00BC3E" w14:textId="77777777" w:rsidR="0062678F" w:rsidRDefault="00000000">
      <w:pPr>
        <w:pStyle w:val="Heading2"/>
        <w:spacing w:before="240" w:after="120"/>
      </w:pPr>
      <w:r>
        <w:t>Stratified k-Fold</w:t>
      </w:r>
    </w:p>
    <w:p w14:paraId="0110B779" w14:textId="77777777" w:rsidR="0062678F" w:rsidRDefault="00000000">
      <w:pPr>
        <w:spacing w:after="120"/>
      </w:pPr>
      <w:r>
        <w:t>A variant of k-fold cross-validation that preserves the class distribution within each fold, which is especially important for imbalanced classification problems.</w:t>
      </w:r>
    </w:p>
    <w:p w14:paraId="1F84BED6" w14:textId="77777777" w:rsidR="0062678F" w:rsidRDefault="00000000">
      <w:pPr>
        <w:pStyle w:val="Heading2"/>
        <w:spacing w:before="240" w:after="120"/>
      </w:pPr>
      <w:r>
        <w:t>Leave-One-Out Cross-Validation (LOOCV)</w:t>
      </w:r>
    </w:p>
    <w:p w14:paraId="66E74763" w14:textId="77777777" w:rsidR="0062678F" w:rsidRDefault="00000000">
      <w:pPr>
        <w:spacing w:after="120"/>
      </w:pPr>
      <w:r>
        <w:t>A special case of k-fold cross-validation where k equals the number of samples (n). Each observation is used once as the test set while the rest form the training set.</w:t>
      </w:r>
    </w:p>
    <w:p w14:paraId="3B7B908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Makes maximal use of the available data</w:t>
      </w:r>
    </w:p>
    <w:p w14:paraId="60ECE45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Computationally expensive for large datasets, since the model is trained n times</w:t>
      </w:r>
    </w:p>
    <w:p w14:paraId="120B0E45" w14:textId="270D5A0E" w:rsidR="008A7CE5" w:rsidRDefault="001C7D27" w:rsidP="008A7CE5">
      <w:pPr>
        <w:spacing w:after="60"/>
      </w:pPr>
      <w:r>
        <w:rPr>
          <w:noProof/>
        </w:rPr>
        <w:drawing>
          <wp:inline distT="0" distB="0" distL="0" distR="0" wp14:anchorId="46449D22" wp14:editId="37602F53">
            <wp:extent cx="5942965" cy="3000375"/>
            <wp:effectExtent l="76200" t="76200" r="133985" b="142875"/>
            <wp:docPr id="2084326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26527" name="Picture 20843265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72" cy="30027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B273C5" w14:textId="77777777" w:rsidR="0062678F" w:rsidRDefault="00000000">
      <w:pPr>
        <w:pStyle w:val="Heading2"/>
        <w:spacing w:before="240" w:after="120"/>
      </w:pPr>
      <w:r>
        <w:lastRenderedPageBreak/>
        <w:t>Why Use Cross-Validation</w:t>
      </w:r>
    </w:p>
    <w:p w14:paraId="2F77BF5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Gives a more reliable estimate of model performance than a single train/test split</w:t>
      </w:r>
    </w:p>
    <w:p w14:paraId="4E1CBF6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Reduces variance caused by a particularly lucky or unlucky split</w:t>
      </w:r>
    </w:p>
    <w:p w14:paraId="73E37B0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Makes efficient use of limited data, since every sample is used for both training and testing</w:t>
      </w:r>
    </w:p>
    <w:p w14:paraId="140ECD2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Commonly used for model selection and hyperparameter tuning (e.g., choosing k in kNN)</w:t>
      </w:r>
    </w:p>
    <w:p w14:paraId="00B44BB6" w14:textId="77777777" w:rsidR="0062678F" w:rsidRDefault="00000000">
      <w:pPr>
        <w:pStyle w:val="Heading2"/>
        <w:spacing w:before="240" w:after="120"/>
      </w:pPr>
      <w:r>
        <w:t>Advantages</w:t>
      </w:r>
    </w:p>
    <w:p w14:paraId="4C66DEE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More robust and less biased estimate of model performance</w:t>
      </w:r>
    </w:p>
    <w:p w14:paraId="373F50D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Helps detect overfitting before deployment</w:t>
      </w:r>
    </w:p>
    <w:p w14:paraId="032E27B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Makes better use of small datasets compared to a single fixed split</w:t>
      </w:r>
    </w:p>
    <w:p w14:paraId="6BA393FA" w14:textId="77777777" w:rsidR="0062678F" w:rsidRDefault="00000000">
      <w:pPr>
        <w:pStyle w:val="Heading2"/>
        <w:spacing w:before="240" w:after="120"/>
      </w:pPr>
      <w:r>
        <w:t>Disadvantages</w:t>
      </w:r>
    </w:p>
    <w:p w14:paraId="69F7AD5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More computationally expensive than a single train/test split, especially for large k or LOOCV</w:t>
      </w:r>
    </w:p>
    <w:p w14:paraId="0EA3B41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Not ideal for time-series data unless using time-aware variants (e.g., rolling/expanding window validation)</w:t>
      </w:r>
    </w:p>
    <w:p w14:paraId="43CA6E7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Results can still vary depending on how folds are constructed</w:t>
      </w:r>
    </w:p>
    <w:p w14:paraId="0EC98314" w14:textId="77777777" w:rsidR="0062678F" w:rsidRDefault="00000000">
      <w:pPr>
        <w:pStyle w:val="Heading2"/>
        <w:spacing w:before="240" w:after="120"/>
      </w:pPr>
      <w:r>
        <w:t>Use Cases</w:t>
      </w:r>
    </w:p>
    <w:p w14:paraId="3BF9B013" w14:textId="77777777" w:rsidR="0062678F" w:rsidRDefault="00000000">
      <w:pPr>
        <w:spacing w:after="120"/>
      </w:pPr>
      <w:r>
        <w:t>Model evaluation, hyperparameter tuning, comparing algorithms, and validating models before deployment in any supervised learning task.</w:t>
      </w:r>
    </w:p>
    <w:p w14:paraId="075BD0DA" w14:textId="77777777" w:rsidR="0062678F" w:rsidRDefault="0062678F">
      <w:pPr>
        <w:pBdr>
          <w:bottom w:val="single" w:sz="6" w:space="4" w:color="999999"/>
        </w:pBdr>
        <w:spacing w:after="200"/>
      </w:pPr>
    </w:p>
    <w:p w14:paraId="10000001" w14:textId="77777777" w:rsidR="0062678F" w:rsidRDefault="00000000">
      <w:pPr>
        <w:pStyle w:val="Heading1"/>
        <w:spacing w:before="300" w:after="150"/>
      </w:pPr>
      <w:r>
        <w:t>5. Feature Scaling, Handling Missing Data, and Encoding Categorical Features</w:t>
      </w:r>
    </w:p>
    <w:p w14:paraId="10000002" w14:textId="77777777" w:rsidR="0062678F" w:rsidRDefault="00000000">
      <w:pPr>
        <w:spacing w:after="120"/>
      </w:pPr>
      <w:r>
        <w:t>Before feeding data into a machine learning model, raw data almost always needs preprocessing. Three of the most common preprocessing steps are scaling numeric features, dealing with missing values, and converting categorical (non-numeric) features into a numeric form the model can use.</w:t>
      </w:r>
    </w:p>
    <w:p w14:paraId="10000003" w14:textId="77777777" w:rsidR="0062678F" w:rsidRDefault="00000000">
      <w:pPr>
        <w:spacing w:after="150"/>
        <w:jc w:val="center"/>
      </w:pPr>
      <w:r>
        <w:rPr>
          <w:noProof/>
        </w:rPr>
        <w:drawing>
          <wp:inline distT="0" distB="0" distL="0" distR="0" wp14:anchorId="1A2B3C4D" wp14:editId="1A2B3C4E">
            <wp:extent cx="5669280" cy="2002438"/>
            <wp:effectExtent l="0" t="0" r="0" b="0"/>
            <wp:docPr id="1" name="Picture 1" descr="Data preprocessing pipeline: raw dataset, handle missing data, encode categorical features, feature scaling, model-ready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4" w14:textId="77777777" w:rsidR="0062678F" w:rsidRDefault="00000000">
      <w:pPr>
        <w:pStyle w:val="Heading2"/>
        <w:spacing w:before="240" w:after="120"/>
      </w:pPr>
      <w:r>
        <w:t>Feature Scaling</w:t>
      </w:r>
    </w:p>
    <w:p w14:paraId="10000005" w14:textId="77777777" w:rsidR="0062678F" w:rsidRDefault="00000000">
      <w:pPr>
        <w:spacing w:after="120"/>
      </w:pPr>
      <w:r>
        <w:t>Feature scaling brings numeric features onto a comparable range. Many algorithms (kNN, gradient descent-based models, SVMs, PCA) are distance- or gradient-based, so features with larger numeric ranges can dominate the result unless all features are scaled similarly.</w:t>
      </w:r>
    </w:p>
    <w:p w14:paraId="10000006" w14:textId="77777777" w:rsidR="0062678F" w:rsidRDefault="00000000">
      <w:pPr>
        <w:pStyle w:val="Heading3"/>
        <w:spacing w:before="200" w:after="100"/>
      </w:pPr>
      <w:r>
        <w:lastRenderedPageBreak/>
        <w:t>Min-Max Normalization</w:t>
      </w:r>
    </w:p>
    <w:p w14:paraId="10000007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X_scaled = (X - X_min) / (X_max - X_min)</w:t>
      </w:r>
    </w:p>
    <w:p w14:paraId="10000008" w14:textId="77777777" w:rsidR="0062678F" w:rsidRDefault="00000000">
      <w:pPr>
        <w:spacing w:after="120"/>
      </w:pPr>
      <w:r>
        <w:t>Rescales values into a fixed range, usually [0, 1]. Sensitive to outliers, since a single extreme value stretches the whole range.</w:t>
      </w:r>
    </w:p>
    <w:p w14:paraId="10000009" w14:textId="77777777" w:rsidR="0062678F" w:rsidRDefault="00000000">
      <w:pPr>
        <w:pStyle w:val="Heading3"/>
        <w:spacing w:before="200" w:after="100"/>
      </w:pPr>
      <w:r>
        <w:t>Standardization (Z-score / StandardScaler)</w:t>
      </w:r>
    </w:p>
    <w:p w14:paraId="1000000A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X_scaled = (X - μ) / σ</w:t>
      </w:r>
    </w:p>
    <w:p w14:paraId="1000000B" w14:textId="77777777" w:rsidR="0062678F" w:rsidRDefault="00000000">
      <w:pPr>
        <w:spacing w:after="120"/>
      </w:pPr>
      <w:r>
        <w:t>Rescales features to have mean 0 and standard deviation 1. Implemented in scikit-learn as StandardScaler. Less sensitive to outliers than min-max scaling, and is the default choice for most distance-based and gradient-based algorithms.</w:t>
      </w:r>
    </w:p>
    <w:p w14:paraId="1000000C" w14:textId="77777777" w:rsidR="0062678F" w:rsidRDefault="00000000">
      <w:pPr>
        <w:pStyle w:val="Heading3"/>
        <w:spacing w:before="200" w:after="100"/>
      </w:pPr>
      <w:r>
        <w:t>When It Matters</w:t>
      </w:r>
    </w:p>
    <w:p w14:paraId="1000000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Needed for: kNN, k-Means, SVM, PCA, logistic/linear regression with gradient descent, neural networks</w:t>
      </w:r>
    </w:p>
    <w:p w14:paraId="1000000E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Not needed for: tree-based models (Decision Trees, Random Forest, Gradient Boosting) and Naive Bayes, since they are not distance- or gradient-based</w:t>
      </w:r>
    </w:p>
    <w:p w14:paraId="1000000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Scaler should always be fit on the training set only, then used to transform both train and test sets (never fit on the full dataset, to avoid data leakage)</w:t>
      </w:r>
    </w:p>
    <w:p w14:paraId="10000010" w14:textId="77777777" w:rsidR="0062678F" w:rsidRDefault="00000000">
      <w:pPr>
        <w:pStyle w:val="Heading2"/>
        <w:spacing w:before="240" w:after="120"/>
      </w:pPr>
      <w:r>
        <w:t>Handling Missing Data</w:t>
      </w:r>
    </w:p>
    <w:p w14:paraId="10000011" w14:textId="77777777" w:rsidR="0062678F" w:rsidRDefault="00000000">
      <w:pPr>
        <w:spacing w:after="120"/>
      </w:pPr>
      <w:r>
        <w:t>Real-world datasets almost always have missing values (NaN/null entries), which most algorithms cannot handle directly. The right strategy depends mainly on how much data is missing.</w:t>
      </w:r>
    </w:p>
    <w:p w14:paraId="5BFBBCC0" w14:textId="77777777" w:rsidR="001C7D27" w:rsidRDefault="001C7D27">
      <w:pPr>
        <w:spacing w:after="120"/>
      </w:pPr>
    </w:p>
    <w:p w14:paraId="7EA4E222" w14:textId="69C215AD" w:rsidR="001C7D27" w:rsidRDefault="001C7D27">
      <w:pPr>
        <w:spacing w:after="120"/>
      </w:pPr>
      <w:r>
        <w:rPr>
          <w:noProof/>
        </w:rPr>
        <w:drawing>
          <wp:inline distT="0" distB="0" distL="0" distR="0" wp14:anchorId="55C682E2" wp14:editId="14740458">
            <wp:extent cx="5943600" cy="3019425"/>
            <wp:effectExtent l="76200" t="76200" r="133350" b="142875"/>
            <wp:docPr id="22038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8594" name="Picture 220385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000012" w14:textId="77777777" w:rsidR="0062678F" w:rsidRDefault="00000000">
      <w:pPr>
        <w:pStyle w:val="Heading3"/>
        <w:spacing w:before="200" w:after="100"/>
      </w:pPr>
      <w:r>
        <w:t>Deletion</w:t>
      </w:r>
    </w:p>
    <w:p w14:paraId="1000001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Row (listwise) deletion: drop rows containing missing values. A common rule of thumb is to drop the rows only if the missing values make up less than about 5% of the data — the information lost is minimal and it avoids introducing any imputation bias.</w:t>
      </w:r>
    </w:p>
    <w:p w14:paraId="1000001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Column deletion: drop an entire feature/column if a very large proportion of its values are missing (commonly cited threshold: above 30-40%)</w:t>
      </w:r>
    </w:p>
    <w:p w14:paraId="10000015" w14:textId="77777777" w:rsidR="0062678F" w:rsidRDefault="00000000">
      <w:pPr>
        <w:pStyle w:val="Heading3"/>
        <w:spacing w:before="200" w:after="100"/>
      </w:pPr>
      <w:r>
        <w:t>Imputation</w:t>
      </w:r>
    </w:p>
    <w:p w14:paraId="1000001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Mean/Median imputation: fill missing numeric values with the column's mean (or median, if the data has outliers/skew)</w:t>
      </w:r>
    </w:p>
    <w:p w14:paraId="1000001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Mode imputation: fill missing categorical values with the most frequent category</w:t>
      </w:r>
    </w:p>
    <w:p w14:paraId="10000018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Model-based imputation: predict missing values using other features (e.g., kNN imputation, regression imputation)</w:t>
      </w:r>
    </w:p>
    <w:p w14:paraId="10000019" w14:textId="77777777" w:rsidR="0062678F" w:rsidRDefault="00000000">
      <w:pPr>
        <w:pStyle w:val="Heading3"/>
        <w:spacing w:before="200" w:after="100"/>
      </w:pPr>
      <w:r>
        <w:t>Quick Guideline by Missing Percentage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78F" w14:paraId="2000001A" w14:textId="77777777">
        <w:trPr>
          <w:tblHeader/>
        </w:trPr>
        <w:tc>
          <w:tcPr>
            <w:tcW w:w="4680" w:type="dxa"/>
            <w:shd w:val="clear" w:color="auto" w:fill="2E5395"/>
          </w:tcPr>
          <w:p w14:paraId="2000001B" w14:textId="77777777" w:rsidR="0062678F" w:rsidRDefault="00000000">
            <w:r>
              <w:rPr>
                <w:b/>
                <w:bCs/>
                <w:color w:val="FFFFFF"/>
              </w:rPr>
              <w:t>Missing %</w:t>
            </w:r>
          </w:p>
        </w:tc>
        <w:tc>
          <w:tcPr>
            <w:tcW w:w="4680" w:type="dxa"/>
            <w:shd w:val="clear" w:color="auto" w:fill="2E5395"/>
          </w:tcPr>
          <w:p w14:paraId="2000001C" w14:textId="77777777" w:rsidR="0062678F" w:rsidRDefault="00000000">
            <w:r>
              <w:rPr>
                <w:b/>
                <w:bCs/>
                <w:color w:val="FFFFFF"/>
              </w:rPr>
              <w:t>Recommended Action</w:t>
            </w:r>
          </w:p>
        </w:tc>
      </w:tr>
      <w:tr w:rsidR="0062678F" w14:paraId="2000001D" w14:textId="77777777">
        <w:tc>
          <w:tcPr>
            <w:tcW w:w="4680" w:type="dxa"/>
          </w:tcPr>
          <w:p w14:paraId="2000001E" w14:textId="77777777" w:rsidR="0062678F" w:rsidRDefault="00000000">
            <w:r>
              <w:t>Less than 5%</w:t>
            </w:r>
          </w:p>
        </w:tc>
        <w:tc>
          <w:tcPr>
            <w:tcW w:w="4680" w:type="dxa"/>
          </w:tcPr>
          <w:p w14:paraId="2000001F" w14:textId="77777777" w:rsidR="0062678F" w:rsidRDefault="00000000">
            <w:r>
              <w:t>Remove (drop) the affected rows</w:t>
            </w:r>
          </w:p>
        </w:tc>
      </w:tr>
      <w:tr w:rsidR="0062678F" w14:paraId="20000020" w14:textId="77777777">
        <w:tc>
          <w:tcPr>
            <w:tcW w:w="4680" w:type="dxa"/>
            <w:shd w:val="clear" w:color="auto" w:fill="F2F6FC"/>
          </w:tcPr>
          <w:p w14:paraId="20000021" w14:textId="77777777" w:rsidR="0062678F" w:rsidRDefault="00000000">
            <w:r>
              <w:t>5% - 30%</w:t>
            </w:r>
          </w:p>
        </w:tc>
        <w:tc>
          <w:tcPr>
            <w:tcW w:w="4680" w:type="dxa"/>
            <w:shd w:val="clear" w:color="auto" w:fill="F2F6FC"/>
          </w:tcPr>
          <w:p w14:paraId="20000022" w14:textId="77777777" w:rsidR="0062678F" w:rsidRDefault="00000000">
            <w:r>
              <w:t>Impute (mean/median/mode or model-based)</w:t>
            </w:r>
          </w:p>
        </w:tc>
      </w:tr>
      <w:tr w:rsidR="0062678F" w14:paraId="20000023" w14:textId="77777777">
        <w:tc>
          <w:tcPr>
            <w:tcW w:w="4680" w:type="dxa"/>
          </w:tcPr>
          <w:p w14:paraId="20000024" w14:textId="77777777" w:rsidR="0062678F" w:rsidRDefault="00000000">
            <w:r>
              <w:t>Above 30-40%</w:t>
            </w:r>
          </w:p>
        </w:tc>
        <w:tc>
          <w:tcPr>
            <w:tcW w:w="4680" w:type="dxa"/>
          </w:tcPr>
          <w:p w14:paraId="20000025" w14:textId="77777777" w:rsidR="0062678F" w:rsidRDefault="00000000">
            <w:r>
              <w:t>Consider dropping the entire column, unless it is known to be important</w:t>
            </w:r>
          </w:p>
        </w:tc>
      </w:tr>
    </w:tbl>
    <w:p w14:paraId="20000026" w14:textId="77777777" w:rsidR="0062678F" w:rsidRDefault="0062678F">
      <w:pPr>
        <w:spacing w:after="200"/>
      </w:pPr>
    </w:p>
    <w:p w14:paraId="20000027" w14:textId="77777777" w:rsidR="0062678F" w:rsidRDefault="00000000">
      <w:pPr>
        <w:pStyle w:val="Heading2"/>
        <w:spacing w:before="240" w:after="120"/>
      </w:pPr>
      <w:r>
        <w:t>Encoding Categorical Features</w:t>
      </w:r>
    </w:p>
    <w:p w14:paraId="20000028" w14:textId="77777777" w:rsidR="0062678F" w:rsidRDefault="00000000">
      <w:pPr>
        <w:spacing w:after="120"/>
      </w:pPr>
      <w:r>
        <w:t>Most ML algorithms require numeric input, so categorical (text/label) features must be converted into numbers before training.</w:t>
      </w:r>
    </w:p>
    <w:p w14:paraId="4084D3C1" w14:textId="5372C9E1" w:rsidR="001C7D27" w:rsidRDefault="001C7D27">
      <w:pPr>
        <w:spacing w:after="120"/>
      </w:pPr>
      <w:r>
        <w:rPr>
          <w:noProof/>
        </w:rPr>
        <w:drawing>
          <wp:inline distT="0" distB="0" distL="0" distR="0" wp14:anchorId="75B7972C" wp14:editId="4AC725D4">
            <wp:extent cx="5943600" cy="2752725"/>
            <wp:effectExtent l="76200" t="76200" r="133350" b="142875"/>
            <wp:docPr id="1537138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38860" name="Picture 1537138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000029" w14:textId="77777777" w:rsidR="0062678F" w:rsidRDefault="00000000">
      <w:pPr>
        <w:pStyle w:val="Heading3"/>
        <w:spacing w:before="200" w:after="100"/>
      </w:pPr>
      <w:r>
        <w:t>Label Encoding</w:t>
      </w:r>
    </w:p>
    <w:p w14:paraId="2000002A" w14:textId="77777777" w:rsidR="0062678F" w:rsidRDefault="00000000">
      <w:pPr>
        <w:spacing w:after="120"/>
      </w:pPr>
      <w:r>
        <w:t>Assigns each category an integer (e.g., Red=0, Green=1, Blue=2). Compact, but implies a false ordinal relationship between categories, so it's best reserved for naturally ordered (ordinal) categories or for tree-based models, which don't assume a linear relationship between the encoded values.</w:t>
      </w:r>
    </w:p>
    <w:p w14:paraId="2000002B" w14:textId="77777777" w:rsidR="0062678F" w:rsidRDefault="00000000">
      <w:pPr>
        <w:pStyle w:val="Heading3"/>
        <w:spacing w:before="200" w:after="100"/>
      </w:pPr>
      <w:r>
        <w:t>One-Hot Encoding</w:t>
      </w:r>
    </w:p>
    <w:p w14:paraId="2000002C" w14:textId="77777777" w:rsidR="0062678F" w:rsidRDefault="00000000">
      <w:pPr>
        <w:spacing w:after="120"/>
      </w:pPr>
      <w:r>
        <w:t xml:space="preserve">Creates a new binary (0/1) column for each category, with a 1 marking which category is present. For a "Color" feature with values Red/Green/Blue, one-hot encoding produces three columns: Color_Red, Color_Green, </w:t>
      </w:r>
      <w:r>
        <w:lastRenderedPageBreak/>
        <w:t>Color_Blue. It avoids implying any order between categories, which makes it the standard choice for nominal (unordered) categorical features, especially for distance-based and linear models.</w:t>
      </w:r>
    </w:p>
    <w:p w14:paraId="2000002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Increases dimensionality — can become impractical for features with very high cardinality (many unique categories)</w:t>
      </w:r>
    </w:p>
    <w:p w14:paraId="2000002E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One column is sometimes dropped (drop_first) to avoid redundant/collinear columns for linear models</w:t>
      </w:r>
    </w:p>
    <w:p w14:paraId="2000002F" w14:textId="77777777" w:rsidR="0062678F" w:rsidRDefault="00000000">
      <w:pPr>
        <w:pStyle w:val="Heading2"/>
        <w:spacing w:before="240" w:after="120"/>
      </w:pPr>
      <w:r>
        <w:t>Use Cases</w:t>
      </w:r>
    </w:p>
    <w:p w14:paraId="20000030" w14:textId="77777777" w:rsidR="0062678F" w:rsidRDefault="00000000">
      <w:pPr>
        <w:spacing w:after="120"/>
      </w:pPr>
      <w:r>
        <w:t>Applied as standard preprocessing steps before nearly any supervised or unsupervised learning task — especially kNN, SVM, linear/logistic regression, clustering, and neural networks, where unscaled or non-numeric inputs would otherwise distort the model.</w:t>
      </w:r>
    </w:p>
    <w:p w14:paraId="20000031" w14:textId="77777777" w:rsidR="0062678F" w:rsidRDefault="0062678F">
      <w:pPr>
        <w:pBdr>
          <w:bottom w:val="single" w:sz="6" w:space="4" w:color="999999"/>
        </w:pBdr>
        <w:spacing w:after="200"/>
      </w:pPr>
    </w:p>
    <w:p w14:paraId="686800CD" w14:textId="77777777" w:rsidR="0062678F" w:rsidRDefault="00000000">
      <w:pPr>
        <w:pStyle w:val="Heading1"/>
        <w:spacing w:before="300" w:after="150"/>
      </w:pPr>
      <w:r>
        <w:t>Quick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2678F" w14:paraId="1CB3E3A4" w14:textId="77777777">
        <w:trPr>
          <w:tblHeader/>
        </w:trPr>
        <w:tc>
          <w:tcPr>
            <w:tcW w:w="2340" w:type="dxa"/>
            <w:shd w:val="clear" w:color="auto" w:fill="2E5395"/>
          </w:tcPr>
          <w:p w14:paraId="78F3AEDB" w14:textId="77777777" w:rsidR="0062678F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2340" w:type="dxa"/>
            <w:shd w:val="clear" w:color="auto" w:fill="2E5395"/>
          </w:tcPr>
          <w:p w14:paraId="37880776" w14:textId="77777777" w:rsidR="0062678F" w:rsidRDefault="00000000">
            <w:r>
              <w:rPr>
                <w:b/>
                <w:bCs/>
                <w:color w:val="FFFFFF"/>
              </w:rPr>
              <w:t>Decision Tree</w:t>
            </w:r>
          </w:p>
        </w:tc>
        <w:tc>
          <w:tcPr>
            <w:tcW w:w="2340" w:type="dxa"/>
            <w:shd w:val="clear" w:color="auto" w:fill="2E5395"/>
          </w:tcPr>
          <w:p w14:paraId="7893161A" w14:textId="77777777" w:rsidR="0062678F" w:rsidRDefault="00000000">
            <w:r>
              <w:rPr>
                <w:b/>
                <w:bCs/>
                <w:color w:val="FFFFFF"/>
              </w:rPr>
              <w:t>kNN</w:t>
            </w:r>
          </w:p>
        </w:tc>
        <w:tc>
          <w:tcPr>
            <w:tcW w:w="2340" w:type="dxa"/>
            <w:shd w:val="clear" w:color="auto" w:fill="2E5395"/>
          </w:tcPr>
          <w:p w14:paraId="3DC3D44A" w14:textId="77777777" w:rsidR="0062678F" w:rsidRDefault="00000000">
            <w:r>
              <w:rPr>
                <w:b/>
                <w:bCs/>
                <w:color w:val="FFFFFF"/>
              </w:rPr>
              <w:t>Naive Bayes</w:t>
            </w:r>
          </w:p>
        </w:tc>
      </w:tr>
      <w:tr w:rsidR="0062678F" w14:paraId="6B57C9AE" w14:textId="77777777">
        <w:tc>
          <w:tcPr>
            <w:tcW w:w="2340" w:type="dxa"/>
          </w:tcPr>
          <w:p w14:paraId="3C30CC5E" w14:textId="77777777" w:rsidR="0062678F" w:rsidRDefault="00000000">
            <w:r>
              <w:t>Type</w:t>
            </w:r>
          </w:p>
        </w:tc>
        <w:tc>
          <w:tcPr>
            <w:tcW w:w="2340" w:type="dxa"/>
          </w:tcPr>
          <w:p w14:paraId="371CF80F" w14:textId="77777777" w:rsidR="0062678F" w:rsidRDefault="00000000">
            <w:r>
              <w:t>Tree-based</w:t>
            </w:r>
          </w:p>
        </w:tc>
        <w:tc>
          <w:tcPr>
            <w:tcW w:w="2340" w:type="dxa"/>
          </w:tcPr>
          <w:p w14:paraId="6D651CFB" w14:textId="77777777" w:rsidR="0062678F" w:rsidRDefault="00000000">
            <w:r>
              <w:t>Instance-based (lazy)</w:t>
            </w:r>
          </w:p>
        </w:tc>
        <w:tc>
          <w:tcPr>
            <w:tcW w:w="2340" w:type="dxa"/>
          </w:tcPr>
          <w:p w14:paraId="5B15B89A" w14:textId="77777777" w:rsidR="0062678F" w:rsidRDefault="00000000">
            <w:r>
              <w:t>Probabilistic</w:t>
            </w:r>
          </w:p>
        </w:tc>
      </w:tr>
      <w:tr w:rsidR="0062678F" w14:paraId="65D9E3A0" w14:textId="77777777">
        <w:tc>
          <w:tcPr>
            <w:tcW w:w="2340" w:type="dxa"/>
            <w:shd w:val="clear" w:color="auto" w:fill="F2F6FC"/>
          </w:tcPr>
          <w:p w14:paraId="21E0FAF8" w14:textId="77777777" w:rsidR="0062678F" w:rsidRDefault="00000000">
            <w:r>
              <w:t>Training Time</w:t>
            </w:r>
          </w:p>
        </w:tc>
        <w:tc>
          <w:tcPr>
            <w:tcW w:w="2340" w:type="dxa"/>
            <w:shd w:val="clear" w:color="auto" w:fill="F2F6FC"/>
          </w:tcPr>
          <w:p w14:paraId="4F08BF27" w14:textId="77777777" w:rsidR="0062678F" w:rsidRDefault="00000000">
            <w:r>
              <w:t>Moderate</w:t>
            </w:r>
          </w:p>
        </w:tc>
        <w:tc>
          <w:tcPr>
            <w:tcW w:w="2340" w:type="dxa"/>
            <w:shd w:val="clear" w:color="auto" w:fill="F2F6FC"/>
          </w:tcPr>
          <w:p w14:paraId="1D9A2AD0" w14:textId="77777777" w:rsidR="0062678F" w:rsidRDefault="00000000">
            <w:r>
              <w:t>None (lazy learner)</w:t>
            </w:r>
          </w:p>
        </w:tc>
        <w:tc>
          <w:tcPr>
            <w:tcW w:w="2340" w:type="dxa"/>
            <w:shd w:val="clear" w:color="auto" w:fill="F2F6FC"/>
          </w:tcPr>
          <w:p w14:paraId="3E6939C4" w14:textId="77777777" w:rsidR="0062678F" w:rsidRDefault="00000000">
            <w:r>
              <w:t>Fast</w:t>
            </w:r>
          </w:p>
        </w:tc>
      </w:tr>
      <w:tr w:rsidR="0062678F" w14:paraId="566DE8FA" w14:textId="77777777">
        <w:tc>
          <w:tcPr>
            <w:tcW w:w="2340" w:type="dxa"/>
          </w:tcPr>
          <w:p w14:paraId="72FE5FA4" w14:textId="77777777" w:rsidR="0062678F" w:rsidRDefault="00000000">
            <w:r>
              <w:t>Prediction Time</w:t>
            </w:r>
          </w:p>
        </w:tc>
        <w:tc>
          <w:tcPr>
            <w:tcW w:w="2340" w:type="dxa"/>
          </w:tcPr>
          <w:p w14:paraId="23A813B6" w14:textId="77777777" w:rsidR="0062678F" w:rsidRDefault="00000000">
            <w:r>
              <w:t>Fast</w:t>
            </w:r>
          </w:p>
        </w:tc>
        <w:tc>
          <w:tcPr>
            <w:tcW w:w="2340" w:type="dxa"/>
          </w:tcPr>
          <w:p w14:paraId="0208EDC9" w14:textId="77777777" w:rsidR="0062678F" w:rsidRDefault="00000000">
            <w:r>
              <w:t>Slow (large datasets)</w:t>
            </w:r>
          </w:p>
        </w:tc>
        <w:tc>
          <w:tcPr>
            <w:tcW w:w="2340" w:type="dxa"/>
          </w:tcPr>
          <w:p w14:paraId="2B96E221" w14:textId="77777777" w:rsidR="0062678F" w:rsidRDefault="00000000">
            <w:r>
              <w:t>Fast</w:t>
            </w:r>
          </w:p>
        </w:tc>
      </w:tr>
      <w:tr w:rsidR="0062678F" w14:paraId="73A2AA9F" w14:textId="77777777">
        <w:tc>
          <w:tcPr>
            <w:tcW w:w="2340" w:type="dxa"/>
            <w:shd w:val="clear" w:color="auto" w:fill="F2F6FC"/>
          </w:tcPr>
          <w:p w14:paraId="518F9942" w14:textId="77777777" w:rsidR="0062678F" w:rsidRDefault="00000000">
            <w:r>
              <w:t>Handles Categorical Data</w:t>
            </w:r>
          </w:p>
        </w:tc>
        <w:tc>
          <w:tcPr>
            <w:tcW w:w="2340" w:type="dxa"/>
            <w:shd w:val="clear" w:color="auto" w:fill="F2F6FC"/>
          </w:tcPr>
          <w:p w14:paraId="0CF75C09" w14:textId="77777777" w:rsidR="0062678F" w:rsidRDefault="00000000">
            <w:r>
              <w:t>Yes</w:t>
            </w:r>
          </w:p>
        </w:tc>
        <w:tc>
          <w:tcPr>
            <w:tcW w:w="2340" w:type="dxa"/>
            <w:shd w:val="clear" w:color="auto" w:fill="F2F6FC"/>
          </w:tcPr>
          <w:p w14:paraId="08927DB2" w14:textId="77777777" w:rsidR="0062678F" w:rsidRDefault="00000000">
            <w:r>
              <w:t>Needs encoding</w:t>
            </w:r>
          </w:p>
        </w:tc>
        <w:tc>
          <w:tcPr>
            <w:tcW w:w="2340" w:type="dxa"/>
            <w:shd w:val="clear" w:color="auto" w:fill="F2F6FC"/>
          </w:tcPr>
          <w:p w14:paraId="76ECC085" w14:textId="77777777" w:rsidR="0062678F" w:rsidRDefault="00000000">
            <w:r>
              <w:t>Yes (esp. Multinomial/Bernoulli)</w:t>
            </w:r>
          </w:p>
        </w:tc>
      </w:tr>
      <w:tr w:rsidR="0062678F" w14:paraId="1BAEC293" w14:textId="77777777">
        <w:tc>
          <w:tcPr>
            <w:tcW w:w="2340" w:type="dxa"/>
          </w:tcPr>
          <w:p w14:paraId="42787CCA" w14:textId="77777777" w:rsidR="0062678F" w:rsidRDefault="00000000">
            <w:r>
              <w:t>Sensitive to Feature Scaling</w:t>
            </w:r>
          </w:p>
        </w:tc>
        <w:tc>
          <w:tcPr>
            <w:tcW w:w="2340" w:type="dxa"/>
          </w:tcPr>
          <w:p w14:paraId="235821EF" w14:textId="77777777" w:rsidR="0062678F" w:rsidRDefault="00000000">
            <w:r>
              <w:t>No</w:t>
            </w:r>
          </w:p>
        </w:tc>
        <w:tc>
          <w:tcPr>
            <w:tcW w:w="2340" w:type="dxa"/>
          </w:tcPr>
          <w:p w14:paraId="071A8B6B" w14:textId="77777777" w:rsidR="0062678F" w:rsidRDefault="00000000">
            <w:r>
              <w:t>Yes</w:t>
            </w:r>
          </w:p>
        </w:tc>
        <w:tc>
          <w:tcPr>
            <w:tcW w:w="2340" w:type="dxa"/>
          </w:tcPr>
          <w:p w14:paraId="20634730" w14:textId="77777777" w:rsidR="0062678F" w:rsidRDefault="00000000">
            <w:r>
              <w:t>No</w:t>
            </w:r>
          </w:p>
        </w:tc>
      </w:tr>
      <w:tr w:rsidR="0062678F" w14:paraId="2DC7BC58" w14:textId="77777777">
        <w:tc>
          <w:tcPr>
            <w:tcW w:w="2340" w:type="dxa"/>
            <w:shd w:val="clear" w:color="auto" w:fill="F2F6FC"/>
          </w:tcPr>
          <w:p w14:paraId="1A6B357B" w14:textId="77777777" w:rsidR="0062678F" w:rsidRDefault="00000000">
            <w:r>
              <w:t>Interpretability</w:t>
            </w:r>
          </w:p>
        </w:tc>
        <w:tc>
          <w:tcPr>
            <w:tcW w:w="2340" w:type="dxa"/>
            <w:shd w:val="clear" w:color="auto" w:fill="F2F6FC"/>
          </w:tcPr>
          <w:p w14:paraId="1DEF6C61" w14:textId="77777777" w:rsidR="0062678F" w:rsidRDefault="00000000">
            <w:r>
              <w:t>High</w:t>
            </w:r>
          </w:p>
        </w:tc>
        <w:tc>
          <w:tcPr>
            <w:tcW w:w="2340" w:type="dxa"/>
            <w:shd w:val="clear" w:color="auto" w:fill="F2F6FC"/>
          </w:tcPr>
          <w:p w14:paraId="051D7DAA" w14:textId="77777777" w:rsidR="0062678F" w:rsidRDefault="00000000">
            <w:r>
              <w:t>Low</w:t>
            </w:r>
          </w:p>
        </w:tc>
        <w:tc>
          <w:tcPr>
            <w:tcW w:w="2340" w:type="dxa"/>
            <w:shd w:val="clear" w:color="auto" w:fill="F2F6FC"/>
          </w:tcPr>
          <w:p w14:paraId="576A8D9E" w14:textId="77777777" w:rsidR="0062678F" w:rsidRDefault="00000000">
            <w:r>
              <w:t>Moderate</w:t>
            </w:r>
          </w:p>
        </w:tc>
      </w:tr>
      <w:tr w:rsidR="0062678F" w14:paraId="6226226A" w14:textId="77777777">
        <w:tc>
          <w:tcPr>
            <w:tcW w:w="2340" w:type="dxa"/>
          </w:tcPr>
          <w:p w14:paraId="62913C8E" w14:textId="77777777" w:rsidR="0062678F" w:rsidRDefault="00000000">
            <w:r>
              <w:t>Overfitting Risk</w:t>
            </w:r>
          </w:p>
        </w:tc>
        <w:tc>
          <w:tcPr>
            <w:tcW w:w="2340" w:type="dxa"/>
          </w:tcPr>
          <w:p w14:paraId="78CD0373" w14:textId="77777777" w:rsidR="0062678F" w:rsidRDefault="00000000">
            <w:r>
              <w:t>High (if unpruned)</w:t>
            </w:r>
          </w:p>
        </w:tc>
        <w:tc>
          <w:tcPr>
            <w:tcW w:w="2340" w:type="dxa"/>
          </w:tcPr>
          <w:p w14:paraId="6C0A5A3F" w14:textId="77777777" w:rsidR="0062678F" w:rsidRDefault="00000000">
            <w:r>
              <w:t>Depends on k</w:t>
            </w:r>
          </w:p>
        </w:tc>
        <w:tc>
          <w:tcPr>
            <w:tcW w:w="2340" w:type="dxa"/>
          </w:tcPr>
          <w:p w14:paraId="64350C4F" w14:textId="77777777" w:rsidR="0062678F" w:rsidRDefault="00000000">
            <w:r>
              <w:t>Low</w:t>
            </w:r>
          </w:p>
        </w:tc>
      </w:tr>
      <w:tr w:rsidR="0062678F" w14:paraId="3E81A356" w14:textId="77777777">
        <w:tc>
          <w:tcPr>
            <w:tcW w:w="2340" w:type="dxa"/>
            <w:shd w:val="clear" w:color="auto" w:fill="F2F6FC"/>
          </w:tcPr>
          <w:p w14:paraId="6C03360A" w14:textId="77777777" w:rsidR="0062678F" w:rsidRDefault="00000000">
            <w:r>
              <w:t>Assumptions</w:t>
            </w:r>
          </w:p>
        </w:tc>
        <w:tc>
          <w:tcPr>
            <w:tcW w:w="2340" w:type="dxa"/>
            <w:shd w:val="clear" w:color="auto" w:fill="F2F6FC"/>
          </w:tcPr>
          <w:p w14:paraId="523D0F4C" w14:textId="77777777" w:rsidR="0062678F" w:rsidRDefault="00000000">
            <w:r>
              <w:t>None</w:t>
            </w:r>
          </w:p>
        </w:tc>
        <w:tc>
          <w:tcPr>
            <w:tcW w:w="2340" w:type="dxa"/>
            <w:shd w:val="clear" w:color="auto" w:fill="F2F6FC"/>
          </w:tcPr>
          <w:p w14:paraId="0B80C595" w14:textId="77777777" w:rsidR="0062678F" w:rsidRDefault="00000000">
            <w:r>
              <w:t>None</w:t>
            </w:r>
          </w:p>
        </w:tc>
        <w:tc>
          <w:tcPr>
            <w:tcW w:w="2340" w:type="dxa"/>
            <w:shd w:val="clear" w:color="auto" w:fill="F2F6FC"/>
          </w:tcPr>
          <w:p w14:paraId="662898FA" w14:textId="77777777" w:rsidR="0062678F" w:rsidRDefault="00000000">
            <w:r>
              <w:t>Feature independence</w:t>
            </w:r>
          </w:p>
        </w:tc>
      </w:tr>
    </w:tbl>
    <w:p w14:paraId="0E63DF08" w14:textId="77777777" w:rsidR="0062678F" w:rsidRDefault="0062678F">
      <w:pPr>
        <w:spacing w:after="200"/>
      </w:pPr>
    </w:p>
    <w:p w14:paraId="286FDFA5" w14:textId="77777777" w:rsidR="0062678F" w:rsidRDefault="00000000">
      <w:pPr>
        <w:pStyle w:val="Heading1"/>
        <w:spacing w:before="300" w:after="150"/>
      </w:pPr>
      <w:r>
        <w:t>Summary</w:t>
      </w:r>
    </w:p>
    <w:p w14:paraId="66E3771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Decision Trees split data using feature-based rules; easy to interpret but prone to overfitting.</w:t>
      </w:r>
    </w:p>
    <w:p w14:paraId="3F5C5F0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kNN classifies based on proximity to neighboring points; simple but computationally costly at prediction time.</w:t>
      </w:r>
    </w:p>
    <w:p w14:paraId="55B6A02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Naive Bayes applies probability theory with an independence assumption; fast and effective, especially for text data.</w:t>
      </w:r>
    </w:p>
    <w:p w14:paraId="55B6B02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Train/Test Split and Cross-Validation estimate how well a model generalizes to unseen data and help guard against overfitting during evaluation.</w:t>
      </w:r>
    </w:p>
    <w:p w14:paraId="55B6C02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Feature Scaling, Handling Missing Data, and Encoding Categorical Features prepare raw data for modeling: scale numeric ranges (e.g., StandardScaler), drop or impute missing values depending on how much is missing (e.g., drop rows below 5%), and convert categories into numbers (e.g., one-hot encoding).</w:t>
      </w:r>
    </w:p>
    <w:sectPr w:rsidR="0062678F" w:rsidSect="00F8422E">
      <w:footerReference w:type="default" r:id="rId15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7838" w14:textId="77777777" w:rsidR="000A6F7A" w:rsidRDefault="000A6F7A" w:rsidP="00F8422E">
      <w:r>
        <w:separator/>
      </w:r>
    </w:p>
  </w:endnote>
  <w:endnote w:type="continuationSeparator" w:id="0">
    <w:p w14:paraId="27101E6D" w14:textId="77777777" w:rsidR="000A6F7A" w:rsidRDefault="000A6F7A" w:rsidP="00F8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8982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018615" w14:textId="39A5897F" w:rsidR="00F8422E" w:rsidRDefault="00F842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D3428B" w14:textId="77777777" w:rsidR="00F8422E" w:rsidRDefault="00F84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72D1" w14:textId="77777777" w:rsidR="000A6F7A" w:rsidRDefault="000A6F7A" w:rsidP="00F8422E">
      <w:r>
        <w:separator/>
      </w:r>
    </w:p>
  </w:footnote>
  <w:footnote w:type="continuationSeparator" w:id="0">
    <w:p w14:paraId="74592575" w14:textId="77777777" w:rsidR="000A6F7A" w:rsidRDefault="000A6F7A" w:rsidP="00F84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6667E"/>
    <w:multiLevelType w:val="hybridMultilevel"/>
    <w:tmpl w:val="5798E0F6"/>
    <w:lvl w:ilvl="0" w:tplc="DB34E45C">
      <w:start w:val="1"/>
      <w:numFmt w:val="bullet"/>
      <w:lvlText w:val="•"/>
      <w:lvlJc w:val="left"/>
      <w:pPr>
        <w:ind w:left="460" w:hanging="260"/>
      </w:pPr>
    </w:lvl>
    <w:lvl w:ilvl="1" w:tplc="2F8A0BEE">
      <w:start w:val="1"/>
      <w:numFmt w:val="bullet"/>
      <w:lvlText w:val="◦"/>
      <w:lvlJc w:val="left"/>
      <w:pPr>
        <w:ind w:left="920" w:hanging="260"/>
      </w:pPr>
    </w:lvl>
    <w:lvl w:ilvl="2" w:tplc="0F7E9450">
      <w:numFmt w:val="decimal"/>
      <w:lvlText w:val=""/>
      <w:lvlJc w:val="left"/>
    </w:lvl>
    <w:lvl w:ilvl="3" w:tplc="3418EB92">
      <w:numFmt w:val="decimal"/>
      <w:lvlText w:val=""/>
      <w:lvlJc w:val="left"/>
    </w:lvl>
    <w:lvl w:ilvl="4" w:tplc="E35AB20C">
      <w:numFmt w:val="decimal"/>
      <w:lvlText w:val=""/>
      <w:lvlJc w:val="left"/>
    </w:lvl>
    <w:lvl w:ilvl="5" w:tplc="E4CA9B40">
      <w:numFmt w:val="decimal"/>
      <w:lvlText w:val=""/>
      <w:lvlJc w:val="left"/>
    </w:lvl>
    <w:lvl w:ilvl="6" w:tplc="67B2B4A2">
      <w:numFmt w:val="decimal"/>
      <w:lvlText w:val=""/>
      <w:lvlJc w:val="left"/>
    </w:lvl>
    <w:lvl w:ilvl="7" w:tplc="1E5299D2">
      <w:numFmt w:val="decimal"/>
      <w:lvlText w:val=""/>
      <w:lvlJc w:val="left"/>
    </w:lvl>
    <w:lvl w:ilvl="8" w:tplc="B6906B4C">
      <w:numFmt w:val="decimal"/>
      <w:lvlText w:val=""/>
      <w:lvlJc w:val="left"/>
    </w:lvl>
  </w:abstractNum>
  <w:abstractNum w:abstractNumId="1" w15:restartNumberingAfterBreak="0">
    <w:nsid w:val="76416E94"/>
    <w:multiLevelType w:val="hybridMultilevel"/>
    <w:tmpl w:val="8B8C0252"/>
    <w:lvl w:ilvl="0" w:tplc="5A04C0A6">
      <w:start w:val="1"/>
      <w:numFmt w:val="bullet"/>
      <w:lvlText w:val="●"/>
      <w:lvlJc w:val="left"/>
      <w:pPr>
        <w:ind w:left="720" w:hanging="360"/>
      </w:pPr>
    </w:lvl>
    <w:lvl w:ilvl="1" w:tplc="41DC292E">
      <w:start w:val="1"/>
      <w:numFmt w:val="bullet"/>
      <w:lvlText w:val="○"/>
      <w:lvlJc w:val="left"/>
      <w:pPr>
        <w:ind w:left="1440" w:hanging="360"/>
      </w:pPr>
    </w:lvl>
    <w:lvl w:ilvl="2" w:tplc="36E0B64C">
      <w:start w:val="1"/>
      <w:numFmt w:val="bullet"/>
      <w:lvlText w:val="■"/>
      <w:lvlJc w:val="left"/>
      <w:pPr>
        <w:ind w:left="2160" w:hanging="360"/>
      </w:pPr>
    </w:lvl>
    <w:lvl w:ilvl="3" w:tplc="293A06AE">
      <w:start w:val="1"/>
      <w:numFmt w:val="bullet"/>
      <w:lvlText w:val="●"/>
      <w:lvlJc w:val="left"/>
      <w:pPr>
        <w:ind w:left="2880" w:hanging="360"/>
      </w:pPr>
    </w:lvl>
    <w:lvl w:ilvl="4" w:tplc="B758330A">
      <w:start w:val="1"/>
      <w:numFmt w:val="bullet"/>
      <w:lvlText w:val="○"/>
      <w:lvlJc w:val="left"/>
      <w:pPr>
        <w:ind w:left="3600" w:hanging="360"/>
      </w:pPr>
    </w:lvl>
    <w:lvl w:ilvl="5" w:tplc="63F41AC6">
      <w:start w:val="1"/>
      <w:numFmt w:val="bullet"/>
      <w:lvlText w:val="■"/>
      <w:lvlJc w:val="left"/>
      <w:pPr>
        <w:ind w:left="4320" w:hanging="360"/>
      </w:pPr>
    </w:lvl>
    <w:lvl w:ilvl="6" w:tplc="8F5EB260">
      <w:start w:val="1"/>
      <w:numFmt w:val="bullet"/>
      <w:lvlText w:val="●"/>
      <w:lvlJc w:val="left"/>
      <w:pPr>
        <w:ind w:left="5040" w:hanging="360"/>
      </w:pPr>
    </w:lvl>
    <w:lvl w:ilvl="7" w:tplc="BCD61886">
      <w:start w:val="1"/>
      <w:numFmt w:val="bullet"/>
      <w:lvlText w:val="●"/>
      <w:lvlJc w:val="left"/>
      <w:pPr>
        <w:ind w:left="5760" w:hanging="360"/>
      </w:pPr>
    </w:lvl>
    <w:lvl w:ilvl="8" w:tplc="4066E74A">
      <w:start w:val="1"/>
      <w:numFmt w:val="bullet"/>
      <w:lvlText w:val="●"/>
      <w:lvlJc w:val="left"/>
      <w:pPr>
        <w:ind w:left="6480" w:hanging="360"/>
      </w:pPr>
    </w:lvl>
  </w:abstractNum>
  <w:num w:numId="1" w16cid:durableId="203950132">
    <w:abstractNumId w:val="1"/>
    <w:lvlOverride w:ilvl="0">
      <w:startOverride w:val="1"/>
    </w:lvlOverride>
  </w:num>
  <w:num w:numId="2" w16cid:durableId="891694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8F"/>
    <w:rsid w:val="000A6F7A"/>
    <w:rsid w:val="001C7D27"/>
    <w:rsid w:val="005E1A11"/>
    <w:rsid w:val="0062678F"/>
    <w:rsid w:val="00750BA7"/>
    <w:rsid w:val="008A7CE5"/>
    <w:rsid w:val="00F8422E"/>
    <w:rsid w:val="00FB6595"/>
    <w:rsid w:val="00F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A3CD"/>
  <w15:docId w15:val="{1C7C676D-989F-4E1D-8E11-2196B5B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4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22E"/>
  </w:style>
  <w:style w:type="paragraph" w:styleId="Footer">
    <w:name w:val="footer"/>
    <w:basedOn w:val="Normal"/>
    <w:link w:val="FooterChar"/>
    <w:uiPriority w:val="99"/>
    <w:unhideWhenUsed/>
    <w:rsid w:val="00F84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2026-09-07T09:16:00Z</dcterms:created>
  <dcterms:modified xsi:type="dcterms:W3CDTF">2026-09-10T11:29:00Z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14648ca8-5a00-4013-897f-f1c0906a7ccb</vt:lpwstr>
  </property>
</Properties>
</file>