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B3A5C"/>
          <w:sz w:val="72"/>
          <w:szCs w:val="72"/>
        </w:rPr>
        <w:t xml:space="preserve">TutorClaw</w:t>
      </w:r>
    </w:p>
    <w:p>
      <w:pPr>
        <w:spacing w:after="100"/>
        <w:jc w:val="center"/>
      </w:pPr>
      <w:r>
        <w:rPr>
          <w:rFonts w:ascii="Arial" w:cs="Arial" w:eastAsia="Arial" w:hAnsi="Arial"/>
          <w:color w:val="444444"/>
          <w:sz w:val="36"/>
          <w:szCs w:val="36"/>
        </w:rPr>
        <w:t xml:space="preserve">Architecture 4: The OpenClaw-Native Design</w:t>
      </w:r>
    </w:p>
    <w:p>
      <w:pPr>
        <w:spacing w:after="100"/>
        <w:jc w:val="center"/>
      </w:pPr>
      <w:r>
        <w:rPr>
          <w:rFonts w:ascii="Arial" w:cs="Arial" w:eastAsia="Arial" w:hAnsi="Arial"/>
          <w:color w:val="666666"/>
          <w:sz w:val="28"/>
          <w:szCs w:val="28"/>
        </w:rPr>
        <w:t xml:space="preserve">Thin Skill + Cloudflare R2 + Panaversity APIs</w:t>
      </w:r>
    </w:p>
    <w:p>
      <w:pPr>
        <w:spacing w:after="100"/>
      </w:pPr>
    </w:p>
    <w:p>
      <w:pPr>
        <w:spacing w:after="100"/>
      </w:pPr>
    </w:p>
    <w:p>
      <w:pPr>
        <w:spacing w:after="100"/>
        <w:jc w:val="center"/>
      </w:pPr>
      <w:r>
        <w:rPr>
          <w:rFonts w:ascii="Arial" w:cs="Arial" w:eastAsia="Arial" w:hAnsi="Arial"/>
          <w:i/>
          <w:iCs/>
          <w:color w:val="2E75B6"/>
          <w:sz w:val="28"/>
          <w:szCs w:val="28"/>
        </w:rPr>
        <w:t xml:space="preserve">If OpenClaw is the New OS, TutorClaw is Just an App</w:t>
      </w:r>
    </w:p>
    <w:p>
      <w:pPr>
        <w:spacing w:after="100"/>
      </w:pPr>
    </w:p>
    <w:p>
      <w:pPr>
        <w:spacing w:after="100"/>
      </w:pPr>
    </w:p>
    <w:p>
      <w:pPr>
        <w:spacing w:after="100"/>
      </w:pPr>
    </w:p>
    <w:p>
      <w:pPr>
        <w:jc w:val="center"/>
      </w:pPr>
      <w:r>
        <w:rPr>
          <w:rFonts w:ascii="Arial" w:cs="Arial" w:eastAsia="Arial" w:hAnsi="Arial"/>
          <w:b/>
          <w:bCs/>
          <w:sz w:val="28"/>
          <w:szCs w:val="28"/>
        </w:rPr>
        <w:t xml:space="preserve">Zia Khan</w:t>
      </w:r>
    </w:p>
    <w:p>
      <w:pPr>
        <w:jc w:val="center"/>
      </w:pPr>
      <w:r>
        <w:rPr>
          <w:rFonts w:ascii="Arial" w:cs="Arial" w:eastAsia="Arial" w:hAnsi="Arial"/>
          <w:color w:val="666666"/>
          <w:sz w:val="24"/>
          <w:szCs w:val="24"/>
        </w:rPr>
        <w:t xml:space="preserve">CEO, Panaversity | COO, PIAIC</w:t>
      </w:r>
    </w:p>
    <w:p>
      <w:pPr>
        <w:jc w:val="center"/>
      </w:pPr>
      <w:r>
        <w:rPr>
          <w:rFonts w:ascii="Arial" w:cs="Arial" w:eastAsia="Arial" w:hAnsi="Arial"/>
          <w:color w:val="888888"/>
          <w:sz w:val="22"/>
          <w:szCs w:val="22"/>
        </w:rPr>
        <w:t xml:space="preserve">agentfactory.panaversity.org</w:t>
      </w:r>
    </w:p>
    <w:p>
      <w:pPr>
        <w:jc w:val="center"/>
      </w:pPr>
      <w:r>
        <w:rPr>
          <w:rFonts w:ascii="Arial" w:cs="Arial" w:eastAsia="Arial" w:hAnsi="Arial"/>
          <w:color w:val="888888"/>
          <w:sz w:val="24"/>
          <w:szCs w:val="24"/>
        </w:rPr>
        <w:t xml:space="preserve">March 2026</w:t>
      </w:r>
    </w:p>
    <w:p>
      <w:r>
        <w:br w:type="page"/>
      </w:r>
    </w:p>
    <w:p>
      <w:pPr>
        <w:pStyle w:val="Heading1"/>
      </w:pPr>
      <w:r>
        <w:rPr>
          <w:rFonts w:ascii="Arial" w:cs="Arial" w:eastAsia="Arial" w:hAnsi="Arial"/>
        </w:rPr>
        <w:t xml:space="preserve">Abstract</w:t>
      </w:r>
    </w:p>
    <w:p>
      <w:pPr>
        <w:spacing w:after="200"/>
      </w:pPr>
      <w:r>
        <w:rPr>
          <w:rFonts w:ascii="Arial" w:cs="Arial" w:eastAsia="Arial" w:hAnsi="Arial"/>
          <w:sz w:val="24"/>
          <w:szCs w:val="24"/>
        </w:rPr>
        <w:t xml:space="preserve">This paper presents Architecture 4 for TutorClaw: the most capital-efficient design in our deliberative journey. Rather than building centralized infrastructure to serve 16,000 learners, Architecture 4 assumes that OpenClaw will become ubiquitous—the operating system for personal AI, as Jensen Huang declared at GTC 2026—and treats TutorClaw as an application installed on that platform. The architecture has three components: a thin OpenClaw skill (open-source, ~50 lines of Markdown), Cloudflare R2 for content delivery (zero egress fees, free tier covers all usage), and Panaversity APIs for pedagogical intelligence, personalization, and monetization. Total infrastructure cost: approximately $30/month. LLM cost to Panaversity: $0 (each learner uses their own API key). Revenue potential at conservative adoption: $15,750/month. Gross margin on infrastructure: 99.8%. This paper documents the architectural rationale, the IP protection strategy, the content delivery design using Cloudflare R2, the Panaversity API specification, the monetization model, and the relationship between Architecture 4 and the three previous architectures evaluated in the TutorClaw decision process.</w:t>
      </w:r>
    </w:p>
    <w:p>
      <w:r>
        <w:br w:type="page"/>
      </w:r>
    </w:p>
    <w:p>
      <w:pPr>
        <w:pStyle w:val="Heading1"/>
      </w:pPr>
      <w:r>
        <w:rPr>
          <w:rFonts w:ascii="Arial" w:cs="Arial" w:eastAsia="Arial" w:hAnsi="Arial"/>
        </w:rPr>
        <w:t xml:space="preserve">1. The Paradigm Shift: OpenClaw as Operating System</w:t>
      </w:r>
    </w:p>
    <w:p>
      <w:pPr>
        <w:spacing w:after="200"/>
      </w:pPr>
      <w:r>
        <w:rPr>
          <w:rFonts w:ascii="Arial" w:cs="Arial" w:eastAsia="Arial" w:hAnsi="Arial"/>
          <w:sz w:val="24"/>
          <w:szCs w:val="24"/>
        </w:rPr>
        <w:t xml:space="preserve">Architectures 1 through 3 all shared a fundamental assumption: Panaversity must build and operate the infrastructure that delivers TutorClaw to learners. Whether that infrastructure was a FastAPI service (Architecture 1), a Kubernetes cluster of NanoClaw containers (Architecture 2), or a phased hybrid (Architecture 3), the operator was always Panaversity.</w:t>
      </w:r>
    </w:p>
    <w:p>
      <w:pPr>
        <w:spacing w:after="200"/>
      </w:pPr>
      <w:r>
        <w:rPr>
          <w:rFonts w:ascii="Arial" w:cs="Arial" w:eastAsia="Arial" w:hAnsi="Arial"/>
          <w:sz w:val="24"/>
          <w:szCs w:val="24"/>
        </w:rPr>
        <w:t xml:space="preserve">Architecture 4 inverts this assumption. If Jensen Huang is correct that OpenClaw is “the operating system for personal AI”—and the evidence supports this (NVIDIA backing, OpenAI foundation, Tencent integration, 400,000+ GitHub stars, NemoClaw for enterprise)—then within 6–12 months, having OpenClaw installed on your machine will be as normal as having a browser. PIAIC can make it a course prerequisite, just as courses today require Python or VS Code.</w:t>
      </w:r>
    </w:p>
    <w:p>
      <w:pPr>
        <w:spacing w:after="200"/>
      </w:pPr>
      <w:r>
        <w:rPr>
          <w:rFonts w:ascii="Arial" w:cs="Arial" w:eastAsia="Arial" w:hAnsi="Arial"/>
          <w:sz w:val="24"/>
          <w:szCs w:val="24"/>
        </w:rPr>
        <w:t xml:space="preserve">If every learner already has OpenClaw, then TutorClaw is not a platform to build. It is an application to publish. The learner runs:</w:t>
      </w:r>
    </w:p>
    <w:p>
      <w:pPr>
        <w:shd w:fill="F5F5F5" w:val="clear"/>
        <w:spacing w:after="80"/>
      </w:pPr>
      <w:r>
        <w:rPr>
          <w:rFonts w:ascii="Courier New" w:cs="Courier New" w:eastAsia="Courier New" w:hAnsi="Courier New"/>
          <w:sz w:val="20"/>
          <w:szCs w:val="20"/>
        </w:rPr>
        <w:t xml:space="preserve">clawhub install tutorclaw</w:t>
      </w:r>
    </w:p>
    <w:p>
      <w:pPr>
        <w:spacing w:after="200"/>
      </w:pPr>
      <w:r>
        <w:rPr>
          <w:rFonts w:ascii="Arial" w:cs="Arial" w:eastAsia="Arial" w:hAnsi="Arial"/>
          <w:sz w:val="24"/>
          <w:szCs w:val="24"/>
        </w:rPr>
        <w:t xml:space="preserve">One command. The TutorClaw skill loads into their existing OpenClaw. The tutor starts teaching via their WhatsApp, using their own LLM API key, on their own machine, with their own compute.</w:t>
      </w:r>
    </w:p>
    <w:p>
      <w:pPr>
        <w:spacing w:after="200"/>
      </w:pPr>
      <w:r>
        <w:rPr>
          <w:rFonts w:ascii="Arial" w:cs="Arial" w:eastAsia="Arial" w:hAnsi="Arial"/>
          <w:sz w:val="24"/>
          <w:szCs w:val="24"/>
        </w:rPr>
        <w:t xml:space="preserve">This eliminates everything that made Architectures 1–3 expensive and complex: no centralized servers, no container orchestration, no WhatsApp Business API, no Kubernetes, no Pod Snapshots, no Stripe Token Billing for LLM usage. Panaversity publishes a skill and maintains an API. That is the entire operational footprint.</w:t>
      </w:r>
    </w:p>
    <w:p>
      <w:pPr>
        <w:pStyle w:val="Heading1"/>
      </w:pPr>
      <w:r>
        <w:rPr>
          <w:rFonts w:ascii="Arial" w:cs="Arial" w:eastAsia="Arial" w:hAnsi="Arial"/>
        </w:rPr>
        <w:t xml:space="preserve">2. The Three-Component Architecture</w:t>
      </w:r>
    </w:p>
    <w:p>
      <w:pPr>
        <w:pStyle w:val="Heading2"/>
      </w:pPr>
      <w:r>
        <w:rPr>
          <w:rFonts w:ascii="Arial" w:cs="Arial" w:eastAsia="Arial" w:hAnsi="Arial"/>
        </w:rPr>
        <w:t xml:space="preserve">2.1 Component 1: The Thin Skill (Local, Open-Source)</w:t>
      </w:r>
    </w:p>
    <w:p>
      <w:pPr>
        <w:spacing w:after="200"/>
      </w:pPr>
      <w:r>
        <w:rPr>
          <w:rFonts w:ascii="Arial" w:cs="Arial" w:eastAsia="Arial" w:hAnsi="Arial"/>
          <w:sz w:val="24"/>
          <w:szCs w:val="24"/>
        </w:rPr>
        <w:t xml:space="preserve">The TutorClaw OpenClaw skill is a Markdown file of approximately 50 lines installed on the learner’s machine. It contains:</w:t>
      </w:r>
    </w:p>
    <w:p>
      <w:pPr>
        <w:spacing w:after="200"/>
      </w:pPr>
      <w:r>
        <w:rPr>
          <w:rFonts w:ascii="Arial" w:cs="Arial" w:eastAsia="Arial" w:hAnsi="Arial"/>
          <w:sz w:val="24"/>
          <w:szCs w:val="24"/>
        </w:rPr>
        <w:t xml:space="preserve"/>
      </w:r>
      <w:r>
        <w:rPr>
          <w:rFonts w:ascii="Arial" w:cs="Arial" w:eastAsia="Arial" w:hAnsi="Arial"/>
          <w:b/>
          <w:bCs/>
          <w:sz w:val="24"/>
          <w:szCs w:val="24"/>
        </w:rPr>
        <w:t xml:space="preserve">PRIMM-Lite framework</w:t>
      </w:r>
      <w:r>
        <w:rPr>
          <w:rFonts w:ascii="Arial" w:cs="Arial" w:eastAsia="Arial" w:hAnsi="Arial"/>
          <w:sz w:val="24"/>
          <w:szCs w:val="24"/>
        </w:rPr>
        <w:t xml:space="preserve"> — a simplified three-stage pedagogical framework (Predict → Run → brief Investigate) that works with any LLM, including weak local models. This is the free-tier experience and is genuinely useful, not a crippled teaser.</w:t>
      </w:r>
    </w:p>
    <w:p>
      <w:pPr>
        <w:spacing w:after="200"/>
      </w:pPr>
      <w:r>
        <w:rPr>
          <w:rFonts w:ascii="Arial" w:cs="Arial" w:eastAsia="Arial" w:hAnsi="Arial"/>
          <w:sz w:val="24"/>
          <w:szCs w:val="24"/>
        </w:rPr>
        <w:t xml:space="preserve"/>
      </w:r>
      <w:r>
        <w:rPr>
          <w:rFonts w:ascii="Arial" w:cs="Arial" w:eastAsia="Arial" w:hAnsi="Arial"/>
          <w:b/>
          <w:bCs/>
          <w:sz w:val="24"/>
          <w:szCs w:val="24"/>
        </w:rPr>
        <w:t xml:space="preserve">API endpoint URLs</w:t>
      </w:r>
      <w:r>
        <w:rPr>
          <w:rFonts w:ascii="Arial" w:cs="Arial" w:eastAsia="Arial" w:hAnsi="Arial"/>
          <w:sz w:val="24"/>
          <w:szCs w:val="24"/>
        </w:rPr>
        <w:t xml:space="preserve"> — the Cloudflare R2 content endpoint and the Panaversity API endpoint. These are plain URLs that anyone can see, but the content behind them is gated.</w:t>
      </w:r>
    </w:p>
    <w:p>
      <w:pPr>
        <w:spacing w:after="200"/>
      </w:pPr>
      <w:r>
        <w:rPr>
          <w:rFonts w:ascii="Arial" w:cs="Arial" w:eastAsia="Arial" w:hAnsi="Arial"/>
          <w:sz w:val="24"/>
          <w:szCs w:val="24"/>
        </w:rPr>
        <w:t xml:space="preserve"/>
      </w:r>
      <w:r>
        <w:rPr>
          <w:rFonts w:ascii="Arial" w:cs="Arial" w:eastAsia="Arial" w:hAnsi="Arial"/>
          <w:b/>
          <w:bCs/>
          <w:sz w:val="24"/>
          <w:szCs w:val="24"/>
        </w:rPr>
        <w:t xml:space="preserve">Conversation routing logic</w:t>
      </w:r>
      <w:r>
        <w:rPr>
          <w:rFonts w:ascii="Arial" w:cs="Arial" w:eastAsia="Arial" w:hAnsi="Arial"/>
          <w:sz w:val="24"/>
          <w:szCs w:val="24"/>
        </w:rPr>
        <w:t xml:space="preserve"> — basic instructions for how the OpenClaw agent should handle learner messages: fetch state from the Panaversity API, fetch content from R2, assemble context, call the LLM, and update state.</w:t>
      </w:r>
    </w:p>
    <w:p>
      <w:pPr>
        <w:spacing w:after="200"/>
      </w:pPr>
      <w:r>
        <w:rPr>
          <w:rFonts w:ascii="Arial" w:cs="Arial" w:eastAsia="Arial" w:hAnsi="Arial"/>
          <w:sz w:val="24"/>
          <w:szCs w:val="24"/>
        </w:rPr>
        <w:t xml:space="preserve"/>
      </w:r>
      <w:r>
        <w:rPr>
          <w:rFonts w:ascii="Arial" w:cs="Arial" w:eastAsia="Arial" w:hAnsi="Arial"/>
          <w:b/>
          <w:bCs/>
          <w:sz w:val="24"/>
          <w:szCs w:val="24"/>
        </w:rPr>
        <w:t xml:space="preserve">What the skill does NOT contain:</w:t>
      </w:r>
      <w:r>
        <w:rPr>
          <w:rFonts w:ascii="Arial" w:cs="Arial" w:eastAsia="Arial" w:hAnsi="Arial"/>
          <w:sz w:val="24"/>
          <w:szCs w:val="24"/>
        </w:rPr>
        <w:t xml:space="preserve"> Book chapter content (fetched from R2 at runtime), the full PRIMM-AI+ framework (fetched from Panaversity API for paid users), learner progress data (stored on Panaversity’s server), assessment logic, the Verification Ladder, the Error Taxonomy, or the confidence scoring algorithm. The skill is a thin shell. The intelligence lives elsewhere.</w:t>
      </w:r>
    </w:p>
    <w:p>
      <w:pPr>
        <w:pStyle w:val="Heading2"/>
      </w:pPr>
      <w:r>
        <w:rPr>
          <w:rFonts w:ascii="Arial" w:cs="Arial" w:eastAsia="Arial" w:hAnsi="Arial"/>
        </w:rPr>
        <w:t xml:space="preserve">2.2 Component 2: Cloudflare R2 (Content Layer, Zero Egress)</w:t>
      </w:r>
    </w:p>
    <w:p>
      <w:pPr>
        <w:spacing w:after="200"/>
      </w:pPr>
      <w:r>
        <w:rPr>
          <w:rFonts w:ascii="Arial" w:cs="Arial" w:eastAsia="Arial" w:hAnsi="Arial"/>
          <w:sz w:val="24"/>
          <w:szCs w:val="24"/>
        </w:rPr>
        <w:t xml:space="preserve">Cloudflare R2 is an S3-compatible object storage service with a defining characteristic: </w:t>
      </w:r>
      <w:r>
        <w:rPr>
          <w:rFonts w:ascii="Arial" w:cs="Arial" w:eastAsia="Arial" w:hAnsi="Arial"/>
          <w:b/>
          <w:bCs/>
          <w:sz w:val="24"/>
          <w:szCs w:val="24"/>
        </w:rPr>
        <w:t xml:space="preserve">zero egress fees.</w:t>
      </w:r>
      <w:r>
        <w:rPr>
          <w:rFonts w:ascii="Arial" w:cs="Arial" w:eastAsia="Arial" w:hAnsi="Arial"/>
          <w:sz w:val="24"/>
          <w:szCs w:val="24"/>
        </w:rPr>
        <w:t xml:space="preserve"> Reading data from R2 costs nothing in bandwidth, regardless of volume. This is in contrast to AWS S3 ($0.09/GB egress), Google Cloud Storage ($0.12/GB egress), or Azure Blob Storage ($0.087/GB egress), where content delivery at scale generates significant and unpredictable costs.</w:t>
      </w:r>
    </w:p>
    <w:p>
      <w:pPr>
        <w:spacing w:after="200"/>
      </w:pPr>
      <w:r>
        <w:rPr>
          <w:rFonts w:ascii="Arial" w:cs="Arial" w:eastAsia="Arial" w:hAnsi="Arial"/>
          <w:sz w:val="24"/>
          <w:szCs w:val="24"/>
        </w:rPr>
        <w:t xml:space="preserve">R2’s free tier includes 10 GB of storage, 1 million write operations, and 10 million read operations per month. TutorClaw’s 30 book chapters total approximately 5–10 MB. Even at 16,000 daily active learners fetching 2–3 chapter chunks per session, read operations total approximately 1.44 million per month—well within the free tier.</w:t>
      </w:r>
    </w:p>
    <w:p>
      <w:pPr>
        <w:spacing w:after="200"/>
      </w:pPr>
      <w:r>
        <w:rPr>
          <w:rFonts w:ascii="Arial" w:cs="Arial" w:eastAsia="Arial" w:hAnsi="Arial"/>
          <w:sz w:val="24"/>
          <w:szCs w:val="24"/>
        </w:rPr>
        <w:t xml:space="preserve"/>
      </w:r>
      <w:r>
        <w:rPr>
          <w:rFonts w:ascii="Arial" w:cs="Arial" w:eastAsia="Arial" w:hAnsi="Arial"/>
          <w:b/>
          <w:bCs/>
          <w:sz w:val="24"/>
          <w:szCs w:val="24"/>
        </w:rPr>
        <w:t xml:space="preserve">What R2 stores for TutorClaw:</w:t>
      </w:r>
      <w:r>
        <w:rPr>
          <w:rFonts w:ascii="Arial" w:cs="Arial" w:eastAsia="Arial" w:hAnsi="Arial"/>
          <w:sz w:val="24"/>
          <w:szCs w:val="24"/>
        </w:rPr>
        <w:t xml:space="preserve"/>
      </w:r>
    </w:p>
    <w:p>
      <w:pPr>
        <w:spacing w:after="200"/>
      </w:pPr>
      <w:r>
        <w:rPr>
          <w:rFonts w:ascii="Arial" w:cs="Arial" w:eastAsia="Arial" w:hAnsi="Arial"/>
          <w:sz w:val="24"/>
          <w:szCs w:val="24"/>
        </w:rPr>
        <w:t xml:space="preserve">/chapters/1/ through /chapters/30/ — book content as Markdown or JSON chunks, organized by chapter and section. Each chunk is sized to fit within an LLM context window alongside the system prompt and conversation history.</w:t>
      </w:r>
    </w:p>
    <w:p>
      <w:pPr>
        <w:spacing w:after="200"/>
      </w:pPr>
      <w:r>
        <w:rPr>
          <w:rFonts w:ascii="Arial" w:cs="Arial" w:eastAsia="Arial" w:hAnsi="Arial"/>
          <w:sz w:val="24"/>
          <w:szCs w:val="24"/>
        </w:rPr>
        <w:t xml:space="preserve">/exercises/parsons/ — Parsons problem exercises referenced by the PRIMM-AI+ framework.</w:t>
      </w:r>
    </w:p>
    <w:p>
      <w:pPr>
        <w:spacing w:after="200"/>
      </w:pPr>
      <w:r>
        <w:rPr>
          <w:rFonts w:ascii="Arial" w:cs="Arial" w:eastAsia="Arial" w:hAnsi="Arial"/>
          <w:sz w:val="24"/>
          <w:szCs w:val="24"/>
        </w:rPr>
        <w:t xml:space="preserve">/assessments/rubrics/ — chapter-end assessment rubrics.</w:t>
      </w:r>
    </w:p>
    <w:p>
      <w:pPr>
        <w:spacing w:after="200"/>
      </w:pPr>
      <w:r>
        <w:rPr>
          <w:rFonts w:ascii="Arial" w:cs="Arial" w:eastAsia="Arial" w:hAnsi="Arial"/>
          <w:sz w:val="24"/>
          <w:szCs w:val="24"/>
        </w:rPr>
        <w:t xml:space="preserve"/>
      </w:r>
      <w:r>
        <w:rPr>
          <w:rFonts w:ascii="Arial" w:cs="Arial" w:eastAsia="Arial" w:hAnsi="Arial"/>
          <w:b/>
          <w:bCs/>
          <w:sz w:val="24"/>
          <w:szCs w:val="24"/>
        </w:rPr>
        <w:t xml:space="preserve">Content gating:</w:t>
      </w:r>
      <w:r>
        <w:rPr>
          <w:rFonts w:ascii="Arial" w:cs="Arial" w:eastAsia="Arial" w:hAnsi="Arial"/>
          <w:sz w:val="24"/>
          <w:szCs w:val="24"/>
        </w:rPr>
        <w:t xml:space="preserve"> Cloudflare Workers (also free tier: 100,000 requests/day) sit in front of R2 and enforce access control. Chapters 1–5 are accessible to any TutorClaw user. Chapters 6–30 require a valid API key from the Panaversity API, passed as a header. The Worker validates the key, checks the learner’s tier, and returns the content or a 403 with an upgrade prompt.</w:t>
      </w:r>
    </w:p>
    <w:p>
      <w:pPr>
        <w:spacing w:after="200"/>
      </w:pPr>
      <w:r>
        <w:rPr>
          <w:rFonts w:ascii="Arial" w:cs="Arial" w:eastAsia="Arial" w:hAnsi="Arial"/>
          <w:sz w:val="24"/>
          <w:szCs w:val="24"/>
        </w:rPr>
        <w:t xml:space="preserve"/>
      </w:r>
      <w:r>
        <w:rPr>
          <w:rFonts w:ascii="Arial" w:cs="Arial" w:eastAsia="Arial" w:hAnsi="Arial"/>
          <w:b/>
          <w:bCs/>
          <w:sz w:val="24"/>
          <w:szCs w:val="24"/>
        </w:rPr>
        <w:t xml:space="preserve">Content versioning:</w:t>
      </w:r>
      <w:r>
        <w:rPr>
          <w:rFonts w:ascii="Arial" w:cs="Arial" w:eastAsia="Arial" w:hAnsi="Arial"/>
          <w:sz w:val="24"/>
          <w:szCs w:val="24"/>
        </w:rPr>
        <w:t xml:space="preserve"> Uploading a revised chapter to R2 instantly updates it for every TutorClaw instance worldwide. No skill update required. No learner action required. Panaversity can fix factual errors, update code examples for new framework versions, or A/B test chapter content by routing different learners to different R2 paths—all server-side.</w:t>
      </w:r>
    </w:p>
    <w:p>
      <w:pPr>
        <w:spacing w:after="200"/>
      </w:pPr>
      <w:r>
        <w:rPr>
          <w:rFonts w:ascii="Arial" w:cs="Arial" w:eastAsia="Arial" w:hAnsi="Arial"/>
          <w:sz w:val="24"/>
          <w:szCs w:val="24"/>
        </w:rPr>
        <w:t xml:space="preserve"/>
      </w:r>
      <w:r>
        <w:rPr>
          <w:rFonts w:ascii="Arial" w:cs="Arial" w:eastAsia="Arial" w:hAnsi="Arial"/>
          <w:b/>
          <w:bCs/>
          <w:sz w:val="24"/>
          <w:szCs w:val="24"/>
        </w:rPr>
        <w:t xml:space="preserve">Global delivery:</w:t>
      </w:r>
      <w:r>
        <w:rPr>
          <w:rFonts w:ascii="Arial" w:cs="Arial" w:eastAsia="Arial" w:hAnsi="Arial"/>
          <w:sz w:val="24"/>
          <w:szCs w:val="24"/>
        </w:rPr>
        <w:t xml:space="preserve"> Cloudflare’s network spans 330+ data centers. A learner in Faisalabad fetches Chapter 12 from the nearest edge (likely Karachi or Mumbai) with ~20ms latency, compared to ~200ms from a single-region VPS. For a conversational tutor where response latency affects the learning experience, this matters.</w:t>
      </w:r>
    </w:p>
    <w:p>
      <w:pPr>
        <w:pStyle w:val="Heading2"/>
      </w:pPr>
      <w:r>
        <w:rPr>
          <w:rFonts w:ascii="Arial" w:cs="Arial" w:eastAsia="Arial" w:hAnsi="Arial"/>
        </w:rPr>
        <w:t xml:space="preserve">2.3 Component 3: Panaversity APIs (Intelligence + Monetization Layer)</w:t>
      </w:r>
    </w:p>
    <w:p>
      <w:pPr>
        <w:spacing w:after="200"/>
      </w:pPr>
      <w:r>
        <w:rPr>
          <w:rFonts w:ascii="Arial" w:cs="Arial" w:eastAsia="Arial" w:hAnsi="Arial"/>
          <w:sz w:val="24"/>
          <w:szCs w:val="24"/>
        </w:rPr>
        <w:t xml:space="preserve">The Panaversity API is a lightweight FastAPI service running on a $20/month VPS with a $10/month managed PostgreSQL database. It provides five endpoints that together constitute the intelligence and monetization layer: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1500"/>
        <w:gridCol w:w="14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 Access</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Contains 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/register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 onboarding, issues API key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/learner/{id}/state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chapter, stage, confidence, exchanges remaining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Partially (scoring)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/pedagogy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PRIMM-AI+ guidance, Verification Ladder, Error Taxonomy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 + Premium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(core 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/learner/{id}/state/update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Updates progress after each interaction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/upgrade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Redirects to Stripe payment page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bl>
    <w:p>
      <w:pPr>
        <w:spacing w:after="100"/>
      </w:pPr>
    </w:p>
    <w:p>
      <w:pPr>
        <w:spacing w:after="200"/>
      </w:pPr>
      <w:r>
        <w:rPr>
          <w:rFonts w:ascii="Arial" w:cs="Arial" w:eastAsia="Arial" w:hAnsi="Arial"/>
          <w:sz w:val="24"/>
          <w:szCs w:val="24"/>
        </w:rPr>
        <w:t xml:space="preserve"/>
      </w:r>
      <w:r>
        <w:rPr>
          <w:rFonts w:ascii="Arial" w:cs="Arial" w:eastAsia="Arial" w:hAnsi="Arial"/>
          <w:b/>
          <w:bCs/>
          <w:sz w:val="24"/>
          <w:szCs w:val="24"/>
        </w:rPr>
        <w:t xml:space="preserve">The /pedagogy endpoint is where the IP lives.</w:t>
      </w:r>
      <w:r>
        <w:rPr>
          <w:rFonts w:ascii="Arial" w:cs="Arial" w:eastAsia="Arial" w:hAnsi="Arial"/>
          <w:sz w:val="24"/>
          <w:szCs w:val="24"/>
        </w:rPr>
        <w:t xml:space="preserve"> When a paid-tier learner sends a message, the TutorClaw skill calls this endpoint with the learner’s message, current state, and chapter context. The server runs the full PRIMM-AI+ decision engine: which of the nine enhancements to apply, which Verification Ladder step to invoke, which Error Taxonomy category matches the learner’s mistake, what confidence score adjustment to make. It returns a system prompt addition and pedagogical instruction that the skill injects into the LLM context.</w:t>
      </w:r>
    </w:p>
    <w:p>
      <w:pPr>
        <w:spacing w:after="200"/>
      </w:pPr>
      <w:r>
        <w:rPr>
          <w:rFonts w:ascii="Arial" w:cs="Arial" w:eastAsia="Arial" w:hAnsi="Arial"/>
          <w:sz w:val="24"/>
          <w:szCs w:val="24"/>
        </w:rPr>
        <w:t xml:space="preserve">The learner’s OpenClaw instance receives the output of this logic (“Use Socratic questioning, apply Verification Ladder Step 3, this learner struggles with async patterns”) but never the algorithm that generated it. A competitor could observe individual pedagogical instructions over time, but not reverse-engineer the decision engine that produces them.</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monetization gate:</w:t>
      </w:r>
      <w:r>
        <w:rPr>
          <w:rFonts w:ascii="Arial" w:cs="Arial" w:eastAsia="Arial" w:hAnsi="Arial"/>
          <w:sz w:val="24"/>
          <w:szCs w:val="24"/>
        </w:rPr>
        <w:t xml:space="preserve"> The /learner/{id}/state endpoint returns an exchanges_remaining counter. Free tier: 20 exchanges/day. Paid tier (PKR 500/month): 50 exchanges/day with full PRIMM-AI+. Premium (PKR 3,000/month): unlimited exchanges with personalized learning paths. When exchanges_remaining reaches zero, the skill displays an upgrade prompt with a link to Stripe checkout hosted at panaversity.org.</w:t>
      </w:r>
    </w:p>
    <w:p>
      <w:pPr>
        <w:pStyle w:val="Heading1"/>
      </w:pPr>
      <w:r>
        <w:rPr>
          <w:rFonts w:ascii="Arial" w:cs="Arial" w:eastAsia="Arial" w:hAnsi="Arial"/>
        </w:rPr>
        <w:t xml:space="preserve">3. The Complete Message Flow</w:t>
      </w:r>
    </w:p>
    <w:p>
      <w:pPr>
        <w:spacing w:after="200"/>
      </w:pPr>
      <w:r>
        <w:rPr>
          <w:rFonts w:ascii="Arial" w:cs="Arial" w:eastAsia="Arial" w:hAnsi="Arial"/>
          <w:sz w:val="24"/>
          <w:szCs w:val="24"/>
        </w:rPr>
        <w:t xml:space="preserve">Here is the exact sequence of events when a learner sends a WhatsApp message to TutorClaw:</w:t>
      </w:r>
    </w:p>
    <w:p>
      <w:pPr>
        <w:spacing w:after="100"/>
      </w:pPr>
    </w:p>
    <w:p>
      <w:pPr>
        <w:shd w:fill="F5F5F5" w:val="clear"/>
        <w:spacing w:after="80"/>
      </w:pPr>
      <w:r>
        <w:rPr>
          <w:rFonts w:ascii="Courier New" w:cs="Courier New" w:eastAsia="Courier New" w:hAnsi="Courier New"/>
          <w:sz w:val="20"/>
          <w:szCs w:val="20"/>
        </w:rPr>
        <w:t xml:space="preserve">1. Learner sends message via WhatsApp</w:t>
      </w:r>
    </w:p>
    <w:p>
      <w:pPr>
        <w:shd w:fill="F5F5F5" w:val="clear"/>
        <w:spacing w:after="80"/>
      </w:pPr>
      <w:r>
        <w:rPr>
          <w:rFonts w:ascii="Courier New" w:cs="Courier New" w:eastAsia="Courier New" w:hAnsi="Courier New"/>
          <w:sz w:val="20"/>
          <w:szCs w:val="20"/>
        </w:rPr>
        <w:t xml:space="preserve">   → OpenClaw Gateway receives it (on learner’s machine)</w:t>
      </w:r>
    </w:p>
    <w:p>
      <w:pPr>
        <w:shd w:fill="F5F5F5" w:val="clear"/>
        <w:spacing w:after="80"/>
      </w:pPr>
      <w:r>
        <w:rPr>
          <w:rFonts w:ascii="Courier New" w:cs="Courier New" w:eastAsia="Courier New" w:hAnsi="Courier New"/>
          <w:sz w:val="20"/>
          <w:szCs w:val="20"/>
        </w:rPr>
        <w:t xml:space="preserve">   → Routes to TutorClaw skill</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2. Skill calls Panaversity API: GET /learner/{id}/state</w:t>
      </w:r>
    </w:p>
    <w:p>
      <w:pPr>
        <w:shd w:fill="F5F5F5" w:val="clear"/>
        <w:spacing w:after="80"/>
      </w:pPr>
      <w:r>
        <w:rPr>
          <w:rFonts w:ascii="Courier New" w:cs="Courier New" w:eastAsia="Courier New" w:hAnsi="Courier New"/>
          <w:sz w:val="20"/>
          <w:szCs w:val="20"/>
        </w:rPr>
        <w:t xml:space="preserve">   → Returns: tier, chapter, PRIMM stage, confidence,</w:t>
      </w:r>
    </w:p>
    <w:p>
      <w:pPr>
        <w:shd w:fill="F5F5F5" w:val="clear"/>
        <w:spacing w:after="80"/>
      </w:pPr>
      <w:r>
        <w:rPr>
          <w:rFonts w:ascii="Courier New" w:cs="Courier New" w:eastAsia="Courier New" w:hAnsi="Courier New"/>
          <w:sz w:val="20"/>
          <w:szCs w:val="20"/>
        </w:rPr>
        <w:t xml:space="preserve">     exchanges_remaining, weak_areas</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3. If exchanges_remaining &gt; 0:</w:t>
      </w:r>
    </w:p>
    <w:p>
      <w:pPr>
        <w:shd w:fill="F5F5F5" w:val="clear"/>
        <w:spacing w:after="80"/>
      </w:pPr>
      <w:r>
        <w:rPr>
          <w:rFonts w:ascii="Courier New" w:cs="Courier New" w:eastAsia="Courier New" w:hAnsi="Courier New"/>
          <w:sz w:val="20"/>
          <w:szCs w:val="20"/>
        </w:rPr>
        <w:t xml:space="preserve">   a. Skill fetches chapter content from Cloudflare R2:</w:t>
      </w:r>
    </w:p>
    <w:p>
      <w:pPr>
        <w:shd w:fill="F5F5F5" w:val="clear"/>
        <w:spacing w:after="80"/>
      </w:pPr>
      <w:r>
        <w:rPr>
          <w:rFonts w:ascii="Courier New" w:cs="Courier New" w:eastAsia="Courier New" w:hAnsi="Courier New"/>
          <w:sz w:val="20"/>
          <w:szCs w:val="20"/>
        </w:rPr>
        <w:t xml:space="preserve">      GET https://content.tutorclaw.panaversity.org/chapters/12/async-await.md</w:t>
      </w:r>
    </w:p>
    <w:p>
      <w:pPr>
        <w:shd w:fill="F5F5F5" w:val="clear"/>
        <w:spacing w:after="80"/>
      </w:pPr>
      <w:r>
        <w:rPr>
          <w:rFonts w:ascii="Courier New" w:cs="Courier New" w:eastAsia="Courier New" w:hAnsi="Courier New"/>
          <w:sz w:val="20"/>
          <w:szCs w:val="20"/>
        </w:rPr>
        <w:t xml:space="preserve">      (Cloudflare Worker validates API key, returns content)</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   b. If tier == “paid” or “premium”:</w:t>
      </w:r>
    </w:p>
    <w:p>
      <w:pPr>
        <w:shd w:fill="F5F5F5" w:val="clear"/>
        <w:spacing w:after="80"/>
      </w:pPr>
      <w:r>
        <w:rPr>
          <w:rFonts w:ascii="Courier New" w:cs="Courier New" w:eastAsia="Courier New" w:hAnsi="Courier New"/>
          <w:sz w:val="20"/>
          <w:szCs w:val="20"/>
        </w:rPr>
        <w:t xml:space="preserve">      Skill calls Panaversity API: POST /pedagogy</w:t>
      </w:r>
    </w:p>
    <w:p>
      <w:pPr>
        <w:shd w:fill="F5F5F5" w:val="clear"/>
        <w:spacing w:after="80"/>
      </w:pPr>
      <w:r>
        <w:rPr>
          <w:rFonts w:ascii="Courier New" w:cs="Courier New" w:eastAsia="Courier New" w:hAnsi="Courier New"/>
          <w:sz w:val="20"/>
          <w:szCs w:val="20"/>
        </w:rPr>
        <w:t xml:space="preserve">      Body: { message, learner_state, chapter_content }</w:t>
      </w:r>
    </w:p>
    <w:p>
      <w:pPr>
        <w:shd w:fill="F5F5F5" w:val="clear"/>
        <w:spacing w:after="80"/>
      </w:pPr>
      <w:r>
        <w:rPr>
          <w:rFonts w:ascii="Courier New" w:cs="Courier New" w:eastAsia="Courier New" w:hAnsi="Courier New"/>
          <w:sz w:val="20"/>
          <w:szCs w:val="20"/>
        </w:rPr>
        <w:t xml:space="preserve">      Returns: { system_prompt_addition, pedagogical_instruction,</w:t>
      </w:r>
    </w:p>
    <w:p>
      <w:pPr>
        <w:shd w:fill="F5F5F5" w:val="clear"/>
        <w:spacing w:after="80"/>
      </w:pPr>
      <w:r>
        <w:rPr>
          <w:rFonts w:ascii="Courier New" w:cs="Courier New" w:eastAsia="Courier New" w:hAnsi="Courier New"/>
          <w:sz w:val="20"/>
          <w:szCs w:val="20"/>
        </w:rPr>
        <w:t xml:space="preserve">                  next_exercise, updated_state }</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   c. Skill assembles LLM context:</w:t>
      </w:r>
    </w:p>
    <w:p>
      <w:pPr>
        <w:shd w:fill="F5F5F5" w:val="clear"/>
        <w:spacing w:after="80"/>
      </w:pPr>
      <w:r>
        <w:rPr>
          <w:rFonts w:ascii="Courier New" w:cs="Courier New" w:eastAsia="Courier New" w:hAnsi="Courier New"/>
          <w:sz w:val="20"/>
          <w:szCs w:val="20"/>
        </w:rPr>
        <w:t xml:space="preserve">      System prompt = PRIMM-Lite (free) or PRIMM-AI+ guidance (paid)</w:t>
      </w:r>
    </w:p>
    <w:p>
      <w:pPr>
        <w:shd w:fill="F5F5F5" w:val="clear"/>
        <w:spacing w:after="80"/>
      </w:pPr>
      <w:r>
        <w:rPr>
          <w:rFonts w:ascii="Courier New" w:cs="Courier New" w:eastAsia="Courier New" w:hAnsi="Courier New"/>
          <w:sz w:val="20"/>
          <w:szCs w:val="20"/>
        </w:rPr>
        <w:t xml:space="preserve">      + Chapter content (from R2)</w:t>
      </w:r>
    </w:p>
    <w:p>
      <w:pPr>
        <w:shd w:fill="F5F5F5" w:val="clear"/>
        <w:spacing w:after="80"/>
      </w:pPr>
      <w:r>
        <w:rPr>
          <w:rFonts w:ascii="Courier New" w:cs="Courier New" w:eastAsia="Courier New" w:hAnsi="Courier New"/>
          <w:sz w:val="20"/>
          <w:szCs w:val="20"/>
        </w:rPr>
        <w:t xml:space="preserve">      + Learner state injection</w:t>
      </w:r>
    </w:p>
    <w:p>
      <w:pPr>
        <w:shd w:fill="F5F5F5" w:val="clear"/>
        <w:spacing w:after="80"/>
      </w:pPr>
      <w:r>
        <w:rPr>
          <w:rFonts w:ascii="Courier New" w:cs="Courier New" w:eastAsia="Courier New" w:hAnsi="Courier New"/>
          <w:sz w:val="20"/>
          <w:szCs w:val="20"/>
        </w:rPr>
        <w:t xml:space="preserve">      + Conversation history (from OpenClaw memory)</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   d. LLM call via learner’s own API key (Claude, GPT, DeepSeek)</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   e. Skill calls API: POST /learner/{id}/state/update</w:t>
      </w:r>
    </w:p>
    <w:p>
      <w:pPr>
        <w:shd w:fill="F5F5F5" w:val="clear"/>
        <w:spacing w:after="80"/>
      </w:pPr>
      <w:r>
        <w:rPr>
          <w:rFonts w:ascii="Courier New" w:cs="Courier New" w:eastAsia="Courier New" w:hAnsi="Courier New"/>
          <w:sz w:val="20"/>
          <w:szCs w:val="20"/>
        </w:rPr>
        <w:t xml:space="preserve">      Body: { new_confidence, stage_progression, exchange_count }</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   f. Response displayed to learner via WhatsApp</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4. If exchanges_remaining == 0:</w:t>
      </w:r>
    </w:p>
    <w:p>
      <w:pPr>
        <w:shd w:fill="F5F5F5" w:val="clear"/>
        <w:spacing w:after="80"/>
      </w:pPr>
      <w:r>
        <w:rPr>
          <w:rFonts w:ascii="Courier New" w:cs="Courier New" w:eastAsia="Courier New" w:hAnsi="Courier New"/>
          <w:sz w:val="20"/>
          <w:szCs w:val="20"/>
        </w:rPr>
        <w:t xml:space="preserve">   Skill displays upgrade message with Stripe checkout link</w:t>
      </w:r>
    </w:p>
    <w:p>
      <w:pPr>
        <w:pStyle w:val="Heading1"/>
      </w:pPr>
      <w:r>
        <w:rPr>
          <w:rFonts w:ascii="Arial" w:cs="Arial" w:eastAsia="Arial" w:hAnsi="Arial"/>
        </w:rPr>
        <w:t xml:space="preserve">4. IP Protection Analysis</w:t>
      </w:r>
    </w:p>
    <w:p>
      <w:pPr>
        <w:spacing w:after="200"/>
      </w:pPr>
      <w:r>
        <w:rPr>
          <w:rFonts w:ascii="Arial" w:cs="Arial" w:eastAsia="Arial" w:hAnsi="Arial"/>
          <w:sz w:val="24"/>
          <w:szCs w:val="24"/>
        </w:rPr>
        <w:t xml:space="preserve">The central concern with Architecture 4: OpenClaw skills are Markdown files that anyone can read, copy, and redistribute. The Thin Skill + Server-Side Intelligence design addresses this through a four-layer protection model:</w:t>
      </w:r>
    </w:p>
    <w:p>
      <w:pPr>
        <w:spacing w:after="10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1600"/>
        <w:gridCol w:w="1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Where It Lives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Who Can See It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Copyable?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TutorClaw Skill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PRIMM-Lite (basic 3-stage), API URLs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Learner’s machine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but low value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 Content (free)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Chapters 1–5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R2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users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but incomplete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 Content (paid)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Chapters 6–30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R2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 users only (key-gated)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Gated by API key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Panaversity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PRIMM-AI+, Verification Ladder, Error Taxonomy, scoring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Panaversity server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Nobody (server-side)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 confidence, history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Authenticated API only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bl>
    <w:p>
      <w:pPr>
        <w:spacing w:after="100"/>
      </w:pPr>
    </w:p>
    <w:p>
      <w:pPr>
        <w:spacing w:after="200"/>
      </w:pPr>
      <w:r>
        <w:rPr>
          <w:rFonts w:ascii="Arial" w:cs="Arial" w:eastAsia="Arial" w:hAnsi="Arial"/>
          <w:sz w:val="24"/>
          <w:szCs w:val="24"/>
        </w:rPr>
        <w:t xml:space="preserve"/>
      </w:r>
      <w:r>
        <w:rPr>
          <w:rFonts w:ascii="Arial" w:cs="Arial" w:eastAsia="Arial" w:hAnsi="Arial"/>
          <w:b/>
          <w:bCs/>
          <w:sz w:val="24"/>
          <w:szCs w:val="24"/>
        </w:rPr>
        <w:t xml:space="preserve">What a competitor can steal:</w:t>
      </w:r>
      <w:r>
        <w:rPr>
          <w:rFonts w:ascii="Arial" w:cs="Arial" w:eastAsia="Arial" w:hAnsi="Arial"/>
          <w:sz w:val="24"/>
          <w:szCs w:val="24"/>
        </w:rPr>
        <w:t xml:space="preserve"> The PRIMM-Lite framework (a simplified 3-stage subset) and the structure of chapters 1–5. This is intentionally your marketing material, not your product. A competitor who copies PRIMM-Lite gets a working but limited tutor. They do not get the nine enhancements, the Verification Ladder, the Error Taxonomy, the confidence scoring, or chapters 6–30.</w:t>
      </w:r>
    </w:p>
    <w:p>
      <w:pPr>
        <w:spacing w:after="200"/>
      </w:pPr>
      <w:r>
        <w:rPr>
          <w:rFonts w:ascii="Arial" w:cs="Arial" w:eastAsia="Arial" w:hAnsi="Arial"/>
          <w:sz w:val="24"/>
          <w:szCs w:val="24"/>
        </w:rPr>
        <w:t xml:space="preserve"/>
      </w:r>
      <w:r>
        <w:rPr>
          <w:rFonts w:ascii="Arial" w:cs="Arial" w:eastAsia="Arial" w:hAnsi="Arial"/>
          <w:b/>
          <w:bCs/>
          <w:sz w:val="24"/>
          <w:szCs w:val="24"/>
        </w:rPr>
        <w:t xml:space="preserve">What they cannot steal:</w:t>
      </w:r>
      <w:r>
        <w:rPr>
          <w:rFonts w:ascii="Arial" w:cs="Arial" w:eastAsia="Arial" w:hAnsi="Arial"/>
          <w:sz w:val="24"/>
          <w:szCs w:val="24"/>
        </w:rPr>
        <w:t xml:space="preserve"> The /pedagogy endpoint’s logic never leaves Panaversity’s server. The skill receives the output (“apply Verification Ladder Step 3, use Socratic questioning for this learner’s weak area in async/await”) but not the decision engine that generated it. Reverse-engineering individual outputs over many sessions could reveal patterns, but the cost of doing so exceeds the cost of developing one’s own pedagogical framework.</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economic moat beyond IP:</w:t>
      </w:r>
      <w:r>
        <w:rPr>
          <w:rFonts w:ascii="Arial" w:cs="Arial" w:eastAsia="Arial" w:hAnsi="Arial"/>
          <w:sz w:val="24"/>
          <w:szCs w:val="24"/>
        </w:rPr>
        <w:t xml:space="preserve"> Even if a competitor perfectly replicated TutorClaw’s pedagogy, they would not have Panaversity’s brand, PIAIC’s certification authority, the community of 16,000+ learners, the progression data that personalizes tutoring, or the author’s ongoing curriculum updates. Software can be copied; ecosystems cannot.</w:t>
      </w:r>
    </w:p>
    <w:p>
      <w:pPr>
        <w:pStyle w:val="Heading1"/>
      </w:pPr>
      <w:r>
        <w:rPr>
          <w:rFonts w:ascii="Arial" w:cs="Arial" w:eastAsia="Arial" w:hAnsi="Arial"/>
        </w:rPr>
        <w:t xml:space="preserve">5. Five IP Protection Strategies Evaluated</w:t>
      </w:r>
    </w:p>
    <w:p>
      <w:pPr>
        <w:spacing w:after="200"/>
      </w:pPr>
      <w:r>
        <w:rPr>
          <w:rFonts w:ascii="Arial" w:cs="Arial" w:eastAsia="Arial" w:hAnsi="Arial"/>
          <w:sz w:val="24"/>
          <w:szCs w:val="24"/>
        </w:rPr>
        <w:t xml:space="preserve">The paper evaluated five approaches to IP protection within the OpenClaw skill model. Architecture 4 uses Strategy 4 (Tiered Skill), but the full analysis is documented here for completeness:</w:t>
      </w:r>
    </w:p>
    <w:p>
      <w:pPr>
        <w:spacing w:after="200"/>
      </w:pPr>
      <w:r>
        <w:rPr>
          <w:rFonts w:ascii="Arial" w:cs="Arial" w:eastAsia="Arial" w:hAnsi="Arial"/>
          <w:sz w:val="24"/>
          <w:szCs w:val="24"/>
        </w:rPr>
        <w:t xml:space="preserve"/>
      </w:r>
      <w:r>
        <w:rPr>
          <w:rFonts w:ascii="Arial" w:cs="Arial" w:eastAsia="Arial" w:hAnsi="Arial"/>
          <w:b/>
          <w:bCs/>
          <w:sz w:val="24"/>
          <w:szCs w:val="24"/>
        </w:rPr>
        <w:t xml:space="preserve">Strategy 1: Full Open Source.</w:t>
      </w:r>
      <w:r>
        <w:rPr>
          <w:rFonts w:ascii="Arial" w:cs="Arial" w:eastAsia="Arial" w:hAnsi="Arial"/>
          <w:sz w:val="24"/>
          <w:szCs w:val="24"/>
        </w:rPr>
        <w:t xml:space="preserve"> Publish everything freely. Monetize through brand, certification, and support. Precedent: Red Hat built a multi-billion-dollar business on free Linux. Assessment: viable if PIAIC’s certification carries sufficient value, but sacrifices software revenue.</w:t>
      </w:r>
    </w:p>
    <w:p>
      <w:pPr>
        <w:spacing w:after="200"/>
      </w:pPr>
      <w:r>
        <w:rPr>
          <w:rFonts w:ascii="Arial" w:cs="Arial" w:eastAsia="Arial" w:hAnsi="Arial"/>
          <w:sz w:val="24"/>
          <w:szCs w:val="24"/>
        </w:rPr>
        <w:t xml:space="preserve"/>
      </w:r>
      <w:r>
        <w:rPr>
          <w:rFonts w:ascii="Arial" w:cs="Arial" w:eastAsia="Arial" w:hAnsi="Arial"/>
          <w:b/>
          <w:bCs/>
          <w:sz w:val="24"/>
          <w:szCs w:val="24"/>
        </w:rPr>
        <w:t xml:space="preserve">Strategy 2: Server-Side Brain (SaaS Skill).</w:t>
      </w:r>
      <w:r>
        <w:rPr>
          <w:rFonts w:ascii="Arial" w:cs="Arial" w:eastAsia="Arial" w:hAnsi="Arial"/>
          <w:sz w:val="24"/>
          <w:szCs w:val="24"/>
        </w:rPr>
        <w:t xml:space="preserve"> The skill is a thin API client. All intelligence is server-side. Assessment: strongest IP protection, but reintroduces server costs and creates a single point of failure (API downtime = all tutoring stops).</w:t>
      </w:r>
    </w:p>
    <w:p>
      <w:pPr>
        <w:spacing w:after="200"/>
      </w:pPr>
      <w:r>
        <w:rPr>
          <w:rFonts w:ascii="Arial" w:cs="Arial" w:eastAsia="Arial" w:hAnsi="Arial"/>
          <w:sz w:val="24"/>
          <w:szCs w:val="24"/>
        </w:rPr>
        <w:t xml:space="preserve"/>
      </w:r>
      <w:r>
        <w:rPr>
          <w:rFonts w:ascii="Arial" w:cs="Arial" w:eastAsia="Arial" w:hAnsi="Arial"/>
          <w:b/>
          <w:bCs/>
          <w:sz w:val="24"/>
          <w:szCs w:val="24"/>
        </w:rPr>
        <w:t xml:space="preserve">Strategy 3: Encrypted Skill with License Key.</w:t>
      </w:r>
      <w:r>
        <w:rPr>
          <w:rFonts w:ascii="Arial" w:cs="Arial" w:eastAsia="Arial" w:hAnsi="Arial"/>
          <w:sz w:val="24"/>
          <w:szCs w:val="24"/>
        </w:rPr>
        <w:t xml:space="preserve"> Distribute the skill encrypted, decrypt at runtime with a license key. Assessment: technically impossible because OpenClaw skills must be plain text for the LLM to read. Decrypted content visible in session logs. Would be cracked within hours.</w:t>
      </w:r>
    </w:p>
    <w:p>
      <w:pPr>
        <w:spacing w:after="200"/>
      </w:pPr>
      <w:r>
        <w:rPr>
          <w:rFonts w:ascii="Arial" w:cs="Arial" w:eastAsia="Arial" w:hAnsi="Arial"/>
          <w:sz w:val="24"/>
          <w:szCs w:val="24"/>
        </w:rPr>
        <w:t xml:space="preserve"/>
      </w:r>
      <w:r>
        <w:rPr>
          <w:rFonts w:ascii="Arial" w:cs="Arial" w:eastAsia="Arial" w:hAnsi="Arial"/>
          <w:b/>
          <w:bCs/>
          <w:sz w:val="24"/>
          <w:szCs w:val="24"/>
        </w:rPr>
        <w:t xml:space="preserve">Strategy 4: Tiered Skill (Selected).</w:t>
      </w:r>
      <w:r>
        <w:rPr>
          <w:rFonts w:ascii="Arial" w:cs="Arial" w:eastAsia="Arial" w:hAnsi="Arial"/>
          <w:sz w:val="24"/>
          <w:szCs w:val="24"/>
        </w:rPr>
        <w:t xml:space="preserve"> Free layer is open-source (PRIMM-Lite, chapters 1–5). Premium layer is server-side (full PRIMM-AI+, chapters 6–30, via Panaversity API). Assessment: best balance of distribution, IP protection, and monetization. The free layer drives adoption; the premium layer is protected.</w:t>
      </w:r>
    </w:p>
    <w:p>
      <w:pPr>
        <w:spacing w:after="200"/>
      </w:pPr>
      <w:r>
        <w:rPr>
          <w:rFonts w:ascii="Arial" w:cs="Arial" w:eastAsia="Arial" w:hAnsi="Arial"/>
          <w:sz w:val="24"/>
          <w:szCs w:val="24"/>
        </w:rPr>
        <w:t xml:space="preserve"/>
      </w:r>
      <w:r>
        <w:rPr>
          <w:rFonts w:ascii="Arial" w:cs="Arial" w:eastAsia="Arial" w:hAnsi="Arial"/>
          <w:b/>
          <w:bCs/>
          <w:sz w:val="24"/>
          <w:szCs w:val="24"/>
        </w:rPr>
        <w:t xml:space="preserve">Strategy 5: Skill-as-MCP-Server.</w:t>
      </w:r>
      <w:r>
        <w:rPr>
          <w:rFonts w:ascii="Arial" w:cs="Arial" w:eastAsia="Arial" w:hAnsi="Arial"/>
          <w:sz w:val="24"/>
          <w:szCs w:val="24"/>
        </w:rPr>
        <w:t xml:space="preserve"> TutorClaw as a Model Context Protocol server providing tools to OpenClaw. Assessment: technically elegant but over-engineered for current stage. Consider for Phase 3.</w:t>
      </w:r>
    </w:p>
    <w:p>
      <w:pPr>
        <w:pStyle w:val="Heading1"/>
      </w:pPr>
      <w:r>
        <w:rPr>
          <w:rFonts w:ascii="Arial" w:cs="Arial" w:eastAsia="Arial" w:hAnsi="Arial"/>
        </w:rPr>
        <w:t xml:space="preserve">6. Economics: The $30/Month AI Product</w:t>
      </w:r>
    </w:p>
    <w:p>
      <w:pPr>
        <w:pStyle w:val="Heading2"/>
      </w:pPr>
      <w:r>
        <w:rPr>
          <w:rFonts w:ascii="Arial" w:cs="Arial" w:eastAsia="Arial" w:hAnsi="Arial"/>
        </w:rPr>
        <w:t xml:space="preserve">6.1 Operating Cost Breakdown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storage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R2 (10GB free, zero egress)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access control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Workers (100K req/day free)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Pedagogical API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on VPS (Hetzner/DigitalOcean)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 database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PostgreSQL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processing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 per transaction)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tokens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Learner’s own API key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infrastructure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OpenClaw (learner’s instance)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 orchestration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required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~$30/month</w:t>
            </w:r>
          </w:p>
        </w:tc>
      </w:tr>
    </w:tbl>
    <w:p>
      <w:pPr>
        <w:spacing w:after="100"/>
      </w:pPr>
    </w:p>
    <w:p>
      <w:pPr>
        <w:pStyle w:val="Heading2"/>
      </w:pPr>
      <w:r>
        <w:rPr>
          <w:rFonts w:ascii="Arial" w:cs="Arial" w:eastAsia="Arial" w:hAnsi="Arial"/>
        </w:rPr>
        <w:t xml:space="preserve">6.2 Revenue Model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Price (PKR/mo)</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Price (USD/mo)</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PRIMM-Lite, Ch. 1–5, 20 exchanges/day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PRIMM-AI+, Ch. 1–30, 50 exchanges/day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PRIMM-AI+ personalized, unlimited, human escalation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Corporate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Per-org billing, cohort analytics, custom chapters</w:t>
            </w:r>
          </w:p>
        </w:tc>
      </w:tr>
    </w:tbl>
    <w:p>
      <w:pPr>
        <w:spacing w:after="100"/>
      </w:pPr>
    </w:p>
    <w:p>
      <w:pPr>
        <w:pStyle w:val="Heading2"/>
      </w:pPr>
      <w:r>
        <w:rPr>
          <w:rFonts w:ascii="Arial" w:cs="Arial" w:eastAsia="Arial" w:hAnsi="Arial"/>
        </w:rPr>
        <w:t xml:space="preserve">6.3 Unit Economics at Scale</w:t>
      </w:r>
    </w:p>
    <w:p>
      <w:pPr>
        <w:spacing w:after="200"/>
      </w:pPr>
      <w:r>
        <w:rPr>
          <w:rFonts w:ascii="Arial" w:cs="Arial" w:eastAsia="Arial" w:hAnsi="Arial"/>
          <w:sz w:val="24"/>
          <w:szCs w:val="24"/>
        </w:rPr>
        <w:t xml:space="preserve">With 16,000 registered learners and conservative conversion assumptions (75% free, 19% paid, 6% premium):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Learners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Revenue/Month</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API Cost/Month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(12,000)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(API calls)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 (3,000)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(API calls)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(1,000)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(API calls)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r>
    </w:tbl>
    <w:p>
      <w:pPr>
        <w:spacing w:after="100"/>
      </w:pPr>
    </w:p>
    <w:p>
      <w:pPr>
        <w:spacing w:after="200"/>
      </w:pPr>
      <w:r>
        <w:rPr>
          <w:rFonts w:ascii="Arial" w:cs="Arial" w:eastAsia="Arial" w:hAnsi="Arial"/>
          <w:sz w:val="24"/>
          <w:szCs w:val="24"/>
        </w:rPr>
        <w:t xml:space="preserve"/>
      </w:r>
      <w:r>
        <w:rPr>
          <w:rFonts w:ascii="Arial" w:cs="Arial" w:eastAsia="Arial" w:hAnsi="Arial"/>
          <w:b/>
          <w:bCs/>
          <w:sz w:val="24"/>
          <w:szCs w:val="24"/>
        </w:rPr>
        <w:t xml:space="preserve">Revenue: $15,750/month. Operating cost: ~$30/month. Gross margin on infrastructure: 99.8%.</w:t>
      </w:r>
      <w:r>
        <w:rPr>
          <w:rFonts w:ascii="Arial" w:cs="Arial" w:eastAsia="Arial" w:hAnsi="Arial"/>
          <w:sz w:val="24"/>
          <w:szCs w:val="24"/>
        </w:rPr>
        <w:t xml:space="preserve"/>
      </w:r>
    </w:p>
    <w:p>
      <w:pPr>
        <w:spacing w:after="200"/>
      </w:pPr>
      <w:r>
        <w:rPr>
          <w:rFonts w:ascii="Arial" w:cs="Arial" w:eastAsia="Arial" w:hAnsi="Arial"/>
          <w:sz w:val="24"/>
          <w:szCs w:val="24"/>
        </w:rPr>
        <w:t xml:space="preserve">This is not a typo. The LLM cost—which was $12,000/month in Architectures 1–3—is zero because each learner uses their own API key through their own OpenClaw instance. Panaversity’s only costs are the API server ($20), the database ($10), and Stripe’s transaction fees (~$450/month at 2.9% + $0.30 per transaction on $15,750 revenue). Net after Stripe: approximately $15,270/month.</w:t>
      </w:r>
    </w:p>
    <w:p>
      <w:pPr>
        <w:pStyle w:val="Heading2"/>
      </w:pPr>
      <w:r>
        <w:rPr>
          <w:rFonts w:ascii="Arial" w:cs="Arial" w:eastAsia="Arial" w:hAnsi="Arial"/>
        </w:rPr>
        <w:t xml:space="preserve">6.4 Comparison Across All Architectures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Arch 1 Custom Brain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Arch 2 NanoClaw</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Arch 3 Hybrid</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Arch 4 OpenClaw Skill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infra cost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$200–300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$575–1,600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$200→1,600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LLM cost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 (you pay)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 (you pay)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 (you pay)</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(learner pays)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operating cost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~$12,700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~$12,300→13,600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potential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$15,750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$15,750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$15,750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$15,750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 margin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~17–19%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~14–22%</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ship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weeks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months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weeks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execution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(Phase 1)</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(OpenClaw has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Scalability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manage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manage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manage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 manages</w:t>
            </w:r>
          </w:p>
        </w:tc>
      </w:tr>
    </w:tbl>
    <w:p>
      <w:pPr>
        <w:spacing w:after="100"/>
      </w:pPr>
    </w:p>
    <w:p>
      <w:pPr>
        <w:pStyle w:val="Heading1"/>
      </w:pPr>
      <w:r>
        <w:rPr>
          <w:rFonts w:ascii="Arial" w:cs="Arial" w:eastAsia="Arial" w:hAnsi="Arial"/>
        </w:rPr>
        <w:t xml:space="preserve">7. Cloudflare R2 Content Delivery Design</w:t>
      </w:r>
    </w:p>
    <w:p>
      <w:pPr>
        <w:spacing w:after="200"/>
      </w:pPr>
      <w:r>
        <w:rPr>
          <w:rFonts w:ascii="Arial" w:cs="Arial" w:eastAsia="Arial" w:hAnsi="Arial"/>
          <w:sz w:val="24"/>
          <w:szCs w:val="24"/>
        </w:rPr>
        <w:t xml:space="preserve">The Cloudflare R2 bucket structure for TutorClaw:</w:t>
      </w:r>
    </w:p>
    <w:p>
      <w:pPr>
        <w:spacing w:after="100"/>
      </w:pPr>
    </w:p>
    <w:p>
      <w:pPr>
        <w:shd w:fill="F5F5F5" w:val="clear"/>
        <w:spacing w:after="80"/>
      </w:pPr>
      <w:r>
        <w:rPr>
          <w:rFonts w:ascii="Courier New" w:cs="Courier New" w:eastAsia="Courier New" w:hAnsi="Courier New"/>
          <w:sz w:val="20"/>
          <w:szCs w:val="20"/>
        </w:rPr>
        <w:t xml:space="preserve">tutorclaw-content/</w:t>
      </w:r>
    </w:p>
    <w:p>
      <w:pPr>
        <w:shd w:fill="F5F5F5" w:val="clear"/>
        <w:spacing w:after="80"/>
      </w:pPr>
      <w:r>
        <w:rPr>
          <w:rFonts w:ascii="Courier New" w:cs="Courier New" w:eastAsia="Courier New" w:hAnsi="Courier New"/>
          <w:sz w:val="20"/>
          <w:szCs w:val="20"/>
        </w:rPr>
        <w:t xml:space="preserve">├── chapters/</w:t>
      </w:r>
    </w:p>
    <w:p>
      <w:pPr>
        <w:shd w:fill="F5F5F5" w:val="clear"/>
        <w:spacing w:after="80"/>
      </w:pPr>
      <w:r>
        <w:rPr>
          <w:rFonts w:ascii="Courier New" w:cs="Courier New" w:eastAsia="Courier New" w:hAnsi="Courier New"/>
          <w:sz w:val="20"/>
          <w:szCs w:val="20"/>
        </w:rPr>
        <w:t xml:space="preserve">│   ├── 1/</w:t>
      </w:r>
    </w:p>
    <w:p>
      <w:pPr>
        <w:shd w:fill="F5F5F5" w:val="clear"/>
        <w:spacing w:after="80"/>
      </w:pPr>
      <w:r>
        <w:rPr>
          <w:rFonts w:ascii="Courier New" w:cs="Courier New" w:eastAsia="Courier New" w:hAnsi="Courier New"/>
          <w:sz w:val="20"/>
          <w:szCs w:val="20"/>
        </w:rPr>
        <w:t xml:space="preserve">│   │   ├── intro.md</w:t>
      </w:r>
    </w:p>
    <w:p>
      <w:pPr>
        <w:shd w:fill="F5F5F5" w:val="clear"/>
        <w:spacing w:after="80"/>
      </w:pPr>
      <w:r>
        <w:rPr>
          <w:rFonts w:ascii="Courier New" w:cs="Courier New" w:eastAsia="Courier New" w:hAnsi="Courier New"/>
          <w:sz w:val="20"/>
          <w:szCs w:val="20"/>
        </w:rPr>
        <w:t xml:space="preserve">│   │   ├── concepts.md</w:t>
      </w:r>
    </w:p>
    <w:p>
      <w:pPr>
        <w:shd w:fill="F5F5F5" w:val="clear"/>
        <w:spacing w:after="80"/>
      </w:pPr>
      <w:r>
        <w:rPr>
          <w:rFonts w:ascii="Courier New" w:cs="Courier New" w:eastAsia="Courier New" w:hAnsi="Courier New"/>
          <w:sz w:val="20"/>
          <w:szCs w:val="20"/>
        </w:rPr>
        <w:t xml:space="preserve">│   │   └── exercises.json</w:t>
      </w:r>
    </w:p>
    <w:p>
      <w:pPr>
        <w:shd w:fill="F5F5F5" w:val="clear"/>
        <w:spacing w:after="80"/>
      </w:pPr>
      <w:r>
        <w:rPr>
          <w:rFonts w:ascii="Courier New" w:cs="Courier New" w:eastAsia="Courier New" w:hAnsi="Courier New"/>
          <w:sz w:val="20"/>
          <w:szCs w:val="20"/>
        </w:rPr>
        <w:t xml:space="preserve">│   ├── 2/ ... through 30/</w:t>
      </w:r>
    </w:p>
    <w:p>
      <w:pPr>
        <w:shd w:fill="F5F5F5" w:val="clear"/>
        <w:spacing w:after="80"/>
      </w:pPr>
      <w:r>
        <w:rPr>
          <w:rFonts w:ascii="Courier New" w:cs="Courier New" w:eastAsia="Courier New" w:hAnsi="Courier New"/>
          <w:sz w:val="20"/>
          <w:szCs w:val="20"/>
        </w:rPr>
        <w:t xml:space="preserve">├── exercises/</w:t>
      </w:r>
    </w:p>
    <w:p>
      <w:pPr>
        <w:shd w:fill="F5F5F5" w:val="clear"/>
        <w:spacing w:after="80"/>
      </w:pPr>
      <w:r>
        <w:rPr>
          <w:rFonts w:ascii="Courier New" w:cs="Courier New" w:eastAsia="Courier New" w:hAnsi="Courier New"/>
          <w:sz w:val="20"/>
          <w:szCs w:val="20"/>
        </w:rPr>
        <w:t xml:space="preserve">│   ├── parsons/</w:t>
      </w:r>
    </w:p>
    <w:p>
      <w:pPr>
        <w:shd w:fill="F5F5F5" w:val="clear"/>
        <w:spacing w:after="80"/>
      </w:pPr>
      <w:r>
        <w:rPr>
          <w:rFonts w:ascii="Courier New" w:cs="Courier New" w:eastAsia="Courier New" w:hAnsi="Courier New"/>
          <w:sz w:val="20"/>
          <w:szCs w:val="20"/>
        </w:rPr>
        <w:t xml:space="preserve">│   └── coding-challenges/</w:t>
      </w:r>
    </w:p>
    <w:p>
      <w:pPr>
        <w:shd w:fill="F5F5F5" w:val="clear"/>
        <w:spacing w:after="80"/>
      </w:pPr>
      <w:r>
        <w:rPr>
          <w:rFonts w:ascii="Courier New" w:cs="Courier New" w:eastAsia="Courier New" w:hAnsi="Courier New"/>
          <w:sz w:val="20"/>
          <w:szCs w:val="20"/>
        </w:rPr>
        <w:t xml:space="preserve">├── assessments/</w:t>
      </w:r>
    </w:p>
    <w:p>
      <w:pPr>
        <w:shd w:fill="F5F5F5" w:val="clear"/>
        <w:spacing w:after="80"/>
      </w:pPr>
      <w:r>
        <w:rPr>
          <w:rFonts w:ascii="Courier New" w:cs="Courier New" w:eastAsia="Courier New" w:hAnsi="Courier New"/>
          <w:sz w:val="20"/>
          <w:szCs w:val="20"/>
        </w:rPr>
        <w:t xml:space="preserve">│   └── rubrics/</w:t>
      </w:r>
    </w:p>
    <w:p>
      <w:pPr>
        <w:shd w:fill="F5F5F5" w:val="clear"/>
        <w:spacing w:after="80"/>
      </w:pPr>
      <w:r>
        <w:rPr>
          <w:rFonts w:ascii="Courier New" w:cs="Courier New" w:eastAsia="Courier New" w:hAnsi="Courier New"/>
          <w:sz w:val="20"/>
          <w:szCs w:val="20"/>
        </w:rPr>
        <w:t xml:space="preserve">└── meta/</w:t>
      </w:r>
    </w:p>
    <w:p>
      <w:pPr>
        <w:shd w:fill="F5F5F5" w:val="clear"/>
        <w:spacing w:after="80"/>
      </w:pPr>
      <w:r>
        <w:rPr>
          <w:rFonts w:ascii="Courier New" w:cs="Courier New" w:eastAsia="Courier New" w:hAnsi="Courier New"/>
          <w:sz w:val="20"/>
          <w:szCs w:val="20"/>
        </w:rPr>
        <w:t xml:space="preserve">    ├── chapter-index.json</w:t>
      </w:r>
    </w:p>
    <w:p>
      <w:pPr>
        <w:shd w:fill="F5F5F5" w:val="clear"/>
        <w:spacing w:after="80"/>
      </w:pPr>
      <w:r>
        <w:rPr>
          <w:rFonts w:ascii="Courier New" w:cs="Courier New" w:eastAsia="Courier New" w:hAnsi="Courier New"/>
          <w:sz w:val="20"/>
          <w:szCs w:val="20"/>
        </w:rPr>
        <w:t xml:space="preserve">    └── version.json</w:t>
      </w:r>
    </w:p>
    <w:p>
      <w:pPr>
        <w:spacing w:after="100"/>
      </w:pPr>
    </w:p>
    <w:p>
      <w:pPr>
        <w:spacing w:after="200"/>
      </w:pPr>
      <w:r>
        <w:rPr>
          <w:rFonts w:ascii="Arial" w:cs="Arial" w:eastAsia="Arial" w:hAnsi="Arial"/>
          <w:sz w:val="24"/>
          <w:szCs w:val="24"/>
        </w:rPr>
        <w:t xml:space="preserve"/>
      </w:r>
      <w:r>
        <w:rPr>
          <w:rFonts w:ascii="Arial" w:cs="Arial" w:eastAsia="Arial" w:hAnsi="Arial"/>
          <w:b/>
          <w:bCs/>
          <w:sz w:val="24"/>
          <w:szCs w:val="24"/>
        </w:rPr>
        <w:t xml:space="preserve">Access control via Cloudflare Workers:</w:t>
      </w:r>
      <w:r>
        <w:rPr>
          <w:rFonts w:ascii="Arial" w:cs="Arial" w:eastAsia="Arial" w:hAnsi="Arial"/>
          <w:sz w:val="24"/>
          <w:szCs w:val="24"/>
        </w:rPr>
        <w:t xml:space="preserve"> A Worker function sits at content.tutorclaw.panaversity.org and handles every R2 request:</w:t>
      </w:r>
    </w:p>
    <w:p>
      <w:pPr>
        <w:spacing w:after="100"/>
      </w:pPr>
    </w:p>
    <w:p>
      <w:pPr>
        <w:shd w:fill="F5F5F5" w:val="clear"/>
        <w:spacing w:after="80"/>
      </w:pPr>
      <w:r>
        <w:rPr>
          <w:rFonts w:ascii="Courier New" w:cs="Courier New" w:eastAsia="Courier New" w:hAnsi="Courier New"/>
          <w:sz w:val="20"/>
          <w:szCs w:val="20"/>
        </w:rPr>
        <w:t xml:space="preserve">// Cloudflare Worker (simplified)</w:t>
      </w:r>
    </w:p>
    <w:p>
      <w:pPr>
        <w:shd w:fill="F5F5F5" w:val="clear"/>
        <w:spacing w:after="80"/>
      </w:pPr>
      <w:r>
        <w:rPr>
          <w:rFonts w:ascii="Courier New" w:cs="Courier New" w:eastAsia="Courier New" w:hAnsi="Courier New"/>
          <w:sz w:val="20"/>
          <w:szCs w:val="20"/>
        </w:rPr>
        <w:t xml:space="preserve">export default {</w:t>
      </w:r>
    </w:p>
    <w:p>
      <w:pPr>
        <w:shd w:fill="F5F5F5" w:val="clear"/>
        <w:spacing w:after="80"/>
      </w:pPr>
      <w:r>
        <w:rPr>
          <w:rFonts w:ascii="Courier New" w:cs="Courier New" w:eastAsia="Courier New" w:hAnsi="Courier New"/>
          <w:sz w:val="20"/>
          <w:szCs w:val="20"/>
        </w:rPr>
        <w:t xml:space="preserve">  async fetch(request, env) {</w:t>
      </w:r>
    </w:p>
    <w:p>
      <w:pPr>
        <w:shd w:fill="F5F5F5" w:val="clear"/>
        <w:spacing w:after="80"/>
      </w:pPr>
      <w:r>
        <w:rPr>
          <w:rFonts w:ascii="Courier New" w:cs="Courier New" w:eastAsia="Courier New" w:hAnsi="Courier New"/>
          <w:sz w:val="20"/>
          <w:szCs w:val="20"/>
        </w:rPr>
        <w:t xml:space="preserve">    const url = new URL(request.url);</w:t>
      </w:r>
    </w:p>
    <w:p>
      <w:pPr>
        <w:shd w:fill="F5F5F5" w:val="clear"/>
        <w:spacing w:after="80"/>
      </w:pPr>
      <w:r>
        <w:rPr>
          <w:rFonts w:ascii="Courier New" w:cs="Courier New" w:eastAsia="Courier New" w:hAnsi="Courier New"/>
          <w:sz w:val="20"/>
          <w:szCs w:val="20"/>
        </w:rPr>
        <w:t xml:space="preserve">    const chapterNum = parseInt(url.pathname.split('/')[2]);</w:t>
      </w:r>
    </w:p>
    <w:p>
      <w:pPr>
        <w:shd w:fill="F5F5F5" w:val="clear"/>
        <w:spacing w:after="80"/>
      </w:pPr>
      <w:r>
        <w:rPr>
          <w:rFonts w:ascii="Courier New" w:cs="Courier New" w:eastAsia="Courier New" w:hAnsi="Courier New"/>
          <w:sz w:val="20"/>
          <w:szCs w:val="20"/>
        </w:rPr>
        <w:t xml:space="preserve">    </w:t>
      </w:r>
    </w:p>
    <w:p>
      <w:pPr>
        <w:shd w:fill="F5F5F5" w:val="clear"/>
        <w:spacing w:after="80"/>
      </w:pPr>
      <w:r>
        <w:rPr>
          <w:rFonts w:ascii="Courier New" w:cs="Courier New" w:eastAsia="Courier New" w:hAnsi="Courier New"/>
          <w:sz w:val="20"/>
          <w:szCs w:val="20"/>
        </w:rPr>
        <w:t xml:space="preserve">    // Chapters 1-5: free access</w:t>
      </w:r>
    </w:p>
    <w:p>
      <w:pPr>
        <w:shd w:fill="F5F5F5" w:val="clear"/>
        <w:spacing w:after="80"/>
      </w:pPr>
      <w:r>
        <w:rPr>
          <w:rFonts w:ascii="Courier New" w:cs="Courier New" w:eastAsia="Courier New" w:hAnsi="Courier New"/>
          <w:sz w:val="20"/>
          <w:szCs w:val="20"/>
        </w:rPr>
        <w:t xml:space="preserve">    if (chapterNum &lt;= 5) {</w:t>
      </w:r>
    </w:p>
    <w:p>
      <w:pPr>
        <w:shd w:fill="F5F5F5" w:val="clear"/>
        <w:spacing w:after="80"/>
      </w:pPr>
      <w:r>
        <w:rPr>
          <w:rFonts w:ascii="Courier New" w:cs="Courier New" w:eastAsia="Courier New" w:hAnsi="Courier New"/>
          <w:sz w:val="20"/>
          <w:szCs w:val="20"/>
        </w:rPr>
        <w:t xml:space="preserve">      return env.R2_BUCKET.get(url.pathname.slice(1));</w:t>
      </w:r>
    </w:p>
    <w:p>
      <w:pPr>
        <w:shd w:fill="F5F5F5" w:val="clear"/>
        <w:spacing w:after="80"/>
      </w:pPr>
      <w:r>
        <w:rPr>
          <w:rFonts w:ascii="Courier New" w:cs="Courier New" w:eastAsia="Courier New" w:hAnsi="Courier New"/>
          <w:sz w:val="20"/>
          <w:szCs w:val="20"/>
        </w:rPr>
        <w:t xml:space="preserve">    }</w:t>
      </w:r>
    </w:p>
    <w:p>
      <w:pPr>
        <w:shd w:fill="F5F5F5" w:val="clear"/>
        <w:spacing w:after="80"/>
      </w:pPr>
      <w:r>
        <w:rPr>
          <w:rFonts w:ascii="Courier New" w:cs="Courier New" w:eastAsia="Courier New" w:hAnsi="Courier New"/>
          <w:sz w:val="20"/>
          <w:szCs w:val="20"/>
        </w:rPr>
        <w:t xml:space="preserve">    </w:t>
      </w:r>
    </w:p>
    <w:p>
      <w:pPr>
        <w:shd w:fill="F5F5F5" w:val="clear"/>
        <w:spacing w:after="80"/>
      </w:pPr>
      <w:r>
        <w:rPr>
          <w:rFonts w:ascii="Courier New" w:cs="Courier New" w:eastAsia="Courier New" w:hAnsi="Courier New"/>
          <w:sz w:val="20"/>
          <w:szCs w:val="20"/>
        </w:rPr>
        <w:t xml:space="preserve">    // Chapters 6-30: require valid API key</w:t>
      </w:r>
    </w:p>
    <w:p>
      <w:pPr>
        <w:shd w:fill="F5F5F5" w:val="clear"/>
        <w:spacing w:after="80"/>
      </w:pPr>
      <w:r>
        <w:rPr>
          <w:rFonts w:ascii="Courier New" w:cs="Courier New" w:eastAsia="Courier New" w:hAnsi="Courier New"/>
          <w:sz w:val="20"/>
          <w:szCs w:val="20"/>
        </w:rPr>
        <w:t xml:space="preserve">    const apiKey = request.headers.get('X-TutorClaw-Key');</w:t>
      </w:r>
    </w:p>
    <w:p>
      <w:pPr>
        <w:shd w:fill="F5F5F5" w:val="clear"/>
        <w:spacing w:after="80"/>
      </w:pPr>
      <w:r>
        <w:rPr>
          <w:rFonts w:ascii="Courier New" w:cs="Courier New" w:eastAsia="Courier New" w:hAnsi="Courier New"/>
          <w:sz w:val="20"/>
          <w:szCs w:val="20"/>
        </w:rPr>
        <w:t xml:space="preserve">    const valid = await validateKey(apiKey, env);</w:t>
      </w:r>
    </w:p>
    <w:p>
      <w:pPr>
        <w:shd w:fill="F5F5F5" w:val="clear"/>
        <w:spacing w:after="80"/>
      </w:pPr>
      <w:r>
        <w:rPr>
          <w:rFonts w:ascii="Courier New" w:cs="Courier New" w:eastAsia="Courier New" w:hAnsi="Courier New"/>
          <w:sz w:val="20"/>
          <w:szCs w:val="20"/>
        </w:rPr>
        <w:t xml:space="preserve">    if (!valid) return new Response('Upgrade required', { status: 403 });</w:t>
      </w:r>
    </w:p>
    <w:p>
      <w:pPr>
        <w:shd w:fill="F5F5F5" w:val="clear"/>
        <w:spacing w:after="80"/>
      </w:pPr>
      <w:r>
        <w:rPr>
          <w:rFonts w:ascii="Courier New" w:cs="Courier New" w:eastAsia="Courier New" w:hAnsi="Courier New"/>
          <w:sz w:val="20"/>
          <w:szCs w:val="20"/>
        </w:rPr>
        <w:t xml:space="preserve">    </w:t>
      </w:r>
    </w:p>
    <w:p>
      <w:pPr>
        <w:shd w:fill="F5F5F5" w:val="clear"/>
        <w:spacing w:after="80"/>
      </w:pPr>
      <w:r>
        <w:rPr>
          <w:rFonts w:ascii="Courier New" w:cs="Courier New" w:eastAsia="Courier New" w:hAnsi="Courier New"/>
          <w:sz w:val="20"/>
          <w:szCs w:val="20"/>
        </w:rPr>
        <w:t xml:space="preserve">    return env.R2_BUCKET.get(url.pathname.slice(1));</w:t>
      </w:r>
    </w:p>
    <w:p>
      <w:pPr>
        <w:shd w:fill="F5F5F5" w:val="clear"/>
        <w:spacing w:after="80"/>
      </w:pPr>
      <w:r>
        <w:rPr>
          <w:rFonts w:ascii="Courier New" w:cs="Courier New" w:eastAsia="Courier New" w:hAnsi="Courier New"/>
          <w:sz w:val="20"/>
          <w:szCs w:val="20"/>
        </w:rPr>
        <w:t xml:space="preserve">  }</w:t>
      </w:r>
    </w:p>
    <w:p>
      <w:pPr>
        <w:shd w:fill="F5F5F5" w:val="clear"/>
        <w:spacing w:after="80"/>
      </w:pPr>
      <w:r>
        <w:rPr>
          <w:rFonts w:ascii="Courier New" w:cs="Courier New" w:eastAsia="Courier New" w:hAnsi="Courier New"/>
          <w:sz w:val="20"/>
          <w:szCs w:val="20"/>
        </w:rPr>
        <w:t xml:space="preserve">}</w:t>
      </w:r>
    </w:p>
    <w:p>
      <w:pPr>
        <w:spacing w:after="100"/>
      </w:pPr>
    </w:p>
    <w:p>
      <w:pPr>
        <w:spacing w:after="200"/>
      </w:pPr>
      <w:r>
        <w:rPr>
          <w:rFonts w:ascii="Arial" w:cs="Arial" w:eastAsia="Arial" w:hAnsi="Arial"/>
          <w:sz w:val="24"/>
          <w:szCs w:val="24"/>
        </w:rPr>
        <w:t xml:space="preserve"/>
      </w:r>
      <w:r>
        <w:rPr>
          <w:rFonts w:ascii="Arial" w:cs="Arial" w:eastAsia="Arial" w:hAnsi="Arial"/>
          <w:b/>
          <w:bCs/>
          <w:sz w:val="24"/>
          <w:szCs w:val="24"/>
        </w:rPr>
        <w:t xml:space="preserve">Instant updates:</w:t>
      </w:r>
      <w:r>
        <w:rPr>
          <w:rFonts w:ascii="Arial" w:cs="Arial" w:eastAsia="Arial" w:hAnsi="Arial"/>
          <w:sz w:val="24"/>
          <w:szCs w:val="24"/>
        </w:rPr>
        <w:t xml:space="preserve"> When Panaversity updates Chapter 15 to reflect a new framework version, the update is uploaded to R2. Every TutorClaw instance worldwide gets the updated content on their next fetch—typically within the same tutoring session. No skill update, no learner action required.</w:t>
      </w:r>
    </w:p>
    <w:p>
      <w:pPr>
        <w:spacing w:after="200"/>
      </w:pPr>
      <w:r>
        <w:rPr>
          <w:rFonts w:ascii="Arial" w:cs="Arial" w:eastAsia="Arial" w:hAnsi="Arial"/>
          <w:sz w:val="24"/>
          <w:szCs w:val="24"/>
        </w:rPr>
        <w:t xml:space="preserve"/>
      </w:r>
      <w:r>
        <w:rPr>
          <w:rFonts w:ascii="Arial" w:cs="Arial" w:eastAsia="Arial" w:hAnsi="Arial"/>
          <w:b/>
          <w:bCs/>
          <w:sz w:val="24"/>
          <w:szCs w:val="24"/>
        </w:rPr>
        <w:t xml:space="preserve">A/B testing:</w:t>
      </w:r>
      <w:r>
        <w:rPr>
          <w:rFonts w:ascii="Arial" w:cs="Arial" w:eastAsia="Arial" w:hAnsi="Arial"/>
          <w:sz w:val="24"/>
          <w:szCs w:val="24"/>
        </w:rPr>
        <w:t xml:space="preserve"> The Worker can route different learner segments to different content versions (e.g., /chapters/12/v2/ vs. /chapters/12/v1/) based on the learner’s API key metadata. This enables data-driven curriculum improvement.</w:t>
      </w:r>
    </w:p>
    <w:p>
      <w:pPr>
        <w:pStyle w:val="Heading1"/>
      </w:pPr>
      <w:r>
        <w:rPr>
          <w:rFonts w:ascii="Arial" w:cs="Arial" w:eastAsia="Arial" w:hAnsi="Arial"/>
        </w:rPr>
        <w:t xml:space="preserve">8. Panaversity API Specification</w:t>
      </w:r>
    </w:p>
    <w:p>
      <w:pPr>
        <w:spacing w:after="200"/>
      </w:pPr>
      <w:r>
        <w:rPr>
          <w:rFonts w:ascii="Arial" w:cs="Arial" w:eastAsia="Arial" w:hAnsi="Arial"/>
          <w:sz w:val="24"/>
          <w:szCs w:val="24"/>
        </w:rPr>
        <w:t xml:space="preserve">The complete API specification for the Panaversity TutorClaw backend:</w:t>
      </w:r>
    </w:p>
    <w:p>
      <w:pPr>
        <w:spacing w:after="100"/>
      </w:pPr>
    </w:p>
    <w:p>
      <w:pPr>
        <w:spacing w:after="200"/>
      </w:pPr>
      <w:r>
        <w:rPr>
          <w:rFonts w:ascii="Arial" w:cs="Arial" w:eastAsia="Arial" w:hAnsi="Arial"/>
          <w:sz w:val="24"/>
          <w:szCs w:val="24"/>
        </w:rPr>
        <w:t xml:space="preserve"/>
      </w:r>
      <w:r>
        <w:rPr>
          <w:rFonts w:ascii="Arial" w:cs="Arial" w:eastAsia="Arial" w:hAnsi="Arial"/>
          <w:b/>
          <w:bCs/>
          <w:sz w:val="24"/>
          <w:szCs w:val="24"/>
        </w:rPr>
        <w:t xml:space="preserve">POST /tutorclaw/register</w:t>
      </w:r>
      <w:r>
        <w:rPr>
          <w:rFonts w:ascii="Arial" w:cs="Arial" w:eastAsia="Arial" w:hAnsi="Arial"/>
          <w:sz w:val="24"/>
          <w:szCs w:val="24"/>
        </w:rPr>
        <w:t xml:space="preserve"> — Learner onboarding. Accepts WhatsApp number and name. Returns a learner_id and API key. Stores learner record in PostgreSQL. Called once, on first TutorClaw interaction.</w:t>
      </w:r>
    </w:p>
    <w:p>
      <w:pPr>
        <w:spacing w:after="200"/>
      </w:pPr>
      <w:r>
        <w:rPr>
          <w:rFonts w:ascii="Arial" w:cs="Arial" w:eastAsia="Arial" w:hAnsi="Arial"/>
          <w:sz w:val="24"/>
          <w:szCs w:val="24"/>
        </w:rPr>
        <w:t xml:space="preserve"/>
      </w:r>
      <w:r>
        <w:rPr>
          <w:rFonts w:ascii="Arial" w:cs="Arial" w:eastAsia="Arial" w:hAnsi="Arial"/>
          <w:b/>
          <w:bCs/>
          <w:sz w:val="24"/>
          <w:szCs w:val="24"/>
        </w:rPr>
        <w:t xml:space="preserve">GET /tutorclaw/learner/{id}/state</w:t>
      </w:r>
      <w:r>
        <w:rPr>
          <w:rFonts w:ascii="Arial" w:cs="Arial" w:eastAsia="Arial" w:hAnsi="Arial"/>
          <w:sz w:val="24"/>
          <w:szCs w:val="24"/>
        </w:rPr>
        <w:t xml:space="preserve"> — Learner state retrieval. Called at the start of every interaction. Returns: current chapter, PRIMM stage, confidence scores per chapter, Error Taxonomy history, completed Parsons problems, weak areas, total exchanges today, exchanges remaining, and tier. This endpoint drives both the skill’s behavior and the monetization gate.</w:t>
      </w:r>
    </w:p>
    <w:p>
      <w:pPr>
        <w:spacing w:after="200"/>
      </w:pPr>
      <w:r>
        <w:rPr>
          <w:rFonts w:ascii="Arial" w:cs="Arial" w:eastAsia="Arial" w:hAnsi="Arial"/>
          <w:sz w:val="24"/>
          <w:szCs w:val="24"/>
        </w:rPr>
        <w:t xml:space="preserve"/>
      </w:r>
      <w:r>
        <w:rPr>
          <w:rFonts w:ascii="Arial" w:cs="Arial" w:eastAsia="Arial" w:hAnsi="Arial"/>
          <w:b/>
          <w:bCs/>
          <w:sz w:val="24"/>
          <w:szCs w:val="24"/>
        </w:rPr>
        <w:t xml:space="preserve">POST /tutorclaw/pedagogy</w:t>
      </w:r>
      <w:r>
        <w:rPr>
          <w:rFonts w:ascii="Arial" w:cs="Arial" w:eastAsia="Arial" w:hAnsi="Arial"/>
          <w:sz w:val="24"/>
          <w:szCs w:val="24"/>
        </w:rPr>
        <w:t xml:space="preserve"> — The core IP endpoint. Accepts the learner’s message, current state, and chapter content. Runs the full PRIMM-AI+ decision engine server-side. Returns: a system prompt addition tailored to this specific learner at this specific moment (which PRIMM stage to enter, which Verification Ladder step to apply, which Error Taxonomy category matches, what confidence score adjustment to make), a pedagogical instruction (Socratic questioning, direct instruction, worked example, etc.), and optionally a next exercise (Parsons problem, coding challenge, reflection question). Available only to paid and premium tiers.</w:t>
      </w:r>
    </w:p>
    <w:p>
      <w:pPr>
        <w:spacing w:after="200"/>
      </w:pPr>
      <w:r>
        <w:rPr>
          <w:rFonts w:ascii="Arial" w:cs="Arial" w:eastAsia="Arial" w:hAnsi="Arial"/>
          <w:sz w:val="24"/>
          <w:szCs w:val="24"/>
        </w:rPr>
        <w:t xml:space="preserve"/>
      </w:r>
      <w:r>
        <w:rPr>
          <w:rFonts w:ascii="Arial" w:cs="Arial" w:eastAsia="Arial" w:hAnsi="Arial"/>
          <w:b/>
          <w:bCs/>
          <w:sz w:val="24"/>
          <w:szCs w:val="24"/>
        </w:rPr>
        <w:t xml:space="preserve">POST /tutorclaw/learner/{id}/state/update</w:t>
      </w:r>
      <w:r>
        <w:rPr>
          <w:rFonts w:ascii="Arial" w:cs="Arial" w:eastAsia="Arial" w:hAnsi="Arial"/>
          <w:sz w:val="24"/>
          <w:szCs w:val="24"/>
        </w:rPr>
        <w:t xml:space="preserve"> — Progress update. Called after every interaction. Accepts new confidence score, stage progression, exchange count increment. Updates PostgreSQL. This creates the longitudinal learner data that powers personalization.</w:t>
      </w:r>
    </w:p>
    <w:p>
      <w:pPr>
        <w:spacing w:after="200"/>
      </w:pPr>
      <w:r>
        <w:rPr>
          <w:rFonts w:ascii="Arial" w:cs="Arial" w:eastAsia="Arial" w:hAnsi="Arial"/>
          <w:sz w:val="24"/>
          <w:szCs w:val="24"/>
        </w:rPr>
        <w:t xml:space="preserve"/>
      </w:r>
      <w:r>
        <w:rPr>
          <w:rFonts w:ascii="Arial" w:cs="Arial" w:eastAsia="Arial" w:hAnsi="Arial"/>
          <w:b/>
          <w:bCs/>
          <w:sz w:val="24"/>
          <w:szCs w:val="24"/>
        </w:rPr>
        <w:t xml:space="preserve">GET /tutorclaw/upgrade</w:t>
      </w:r>
      <w:r>
        <w:rPr>
          <w:rFonts w:ascii="Arial" w:cs="Arial" w:eastAsia="Arial" w:hAnsi="Arial"/>
          <w:sz w:val="24"/>
          <w:szCs w:val="24"/>
        </w:rPr>
        <w:t xml:space="preserve"> — Redirects to a Stripe Checkout page for the selected tier. On successful payment, Stripe’s webhook updates the learner’s tier in PostgreSQL. The next API call from the skill will return the upgraded tier and unlock full PRIMM-AI+ access.</w:t>
      </w:r>
    </w:p>
    <w:p>
      <w:pPr>
        <w:pStyle w:val="Heading1"/>
      </w:pPr>
      <w:r>
        <w:rPr>
          <w:rFonts w:ascii="Arial" w:cs="Arial" w:eastAsia="Arial" w:hAnsi="Arial"/>
        </w:rPr>
        <w:t xml:space="preserve">9. Relationship to Architectures 1–3</w:t>
      </w:r>
    </w:p>
    <w:p>
      <w:pPr>
        <w:spacing w:after="200"/>
      </w:pPr>
      <w:r>
        <w:rPr>
          <w:rFonts w:ascii="Arial" w:cs="Arial" w:eastAsia="Arial" w:hAnsi="Arial"/>
          <w:sz w:val="24"/>
          <w:szCs w:val="24"/>
        </w:rPr>
        <w:t xml:space="preserve">Architecture 4 does not replace the previous architectures. It operates alongside them as the primary path, with the others serving specific audiences:</w:t>
      </w:r>
    </w:p>
    <w:p>
      <w:pPr>
        <w:spacing w:after="200"/>
      </w:pPr>
      <w:r>
        <w:rPr>
          <w:rFonts w:ascii="Arial" w:cs="Arial" w:eastAsia="Arial" w:hAnsi="Arial"/>
          <w:sz w:val="24"/>
          <w:szCs w:val="24"/>
        </w:rPr>
        <w:t xml:space="preserve"/>
      </w:r>
      <w:r>
        <w:rPr>
          <w:rFonts w:ascii="Arial" w:cs="Arial" w:eastAsia="Arial" w:hAnsi="Arial"/>
          <w:b/>
          <w:bCs/>
          <w:sz w:val="24"/>
          <w:szCs w:val="24"/>
        </w:rPr>
        <w:t xml:space="preserve">Architecture 1 (Custom Brain) serves the zero-friction onramp.</w:t>
      </w:r>
      <w:r>
        <w:rPr>
          <w:rFonts w:ascii="Arial" w:cs="Arial" w:eastAsia="Arial" w:hAnsi="Arial"/>
          <w:sz w:val="24"/>
          <w:szCs w:val="24"/>
        </w:rPr>
        <w:t xml:space="preserve"> Some learners—especially complete beginners who are not yet comfortable with terminal commands—need the “click a button, enter your WhatsApp number” experience. A lightweight Architecture 1 instance (TutorClaw Web) handles the first few chapters for these learners. Once they’ve learned enough to install OpenClaw (which the book teaches), they migrate to Architecture 4.</w:t>
      </w:r>
    </w:p>
    <w:p>
      <w:pPr>
        <w:spacing w:after="200"/>
      </w:pPr>
      <w:r>
        <w:rPr>
          <w:rFonts w:ascii="Arial" w:cs="Arial" w:eastAsia="Arial" w:hAnsi="Arial"/>
          <w:sz w:val="24"/>
          <w:szCs w:val="24"/>
        </w:rPr>
        <w:t xml:space="preserve"/>
      </w:r>
      <w:r>
        <w:rPr>
          <w:rFonts w:ascii="Arial" w:cs="Arial" w:eastAsia="Arial" w:hAnsi="Arial"/>
          <w:b/>
          <w:bCs/>
          <w:sz w:val="24"/>
          <w:szCs w:val="24"/>
        </w:rPr>
        <w:t xml:space="preserve">Architecture 2 (NanoClaw-native) serves advanced students.</w:t>
      </w:r>
      <w:r>
        <w:rPr>
          <w:rFonts w:ascii="Arial" w:cs="Arial" w:eastAsia="Arial" w:hAnsi="Arial"/>
          <w:sz w:val="24"/>
          <w:szCs w:val="24"/>
        </w:rPr>
        <w:t xml:space="preserve"> Students who want to understand container isolation, Claude Agent SDK, and Kubernetes orchestration build their own TutorClaw on NanoClaw as a learning project. This is Architecture 2 Phase 1 (local)—not a production system, but a teaching tool.</w:t>
      </w:r>
    </w:p>
    <w:p>
      <w:pPr>
        <w:spacing w:after="200"/>
      </w:pPr>
      <w:r>
        <w:rPr>
          <w:rFonts w:ascii="Arial" w:cs="Arial" w:eastAsia="Arial" w:hAnsi="Arial"/>
          <w:sz w:val="24"/>
          <w:szCs w:val="24"/>
        </w:rPr>
        <w:t xml:space="preserve"/>
      </w:r>
      <w:r>
        <w:rPr>
          <w:rFonts w:ascii="Arial" w:cs="Arial" w:eastAsia="Arial" w:hAnsi="Arial"/>
          <w:b/>
          <w:bCs/>
          <w:sz w:val="24"/>
          <w:szCs w:val="24"/>
        </w:rPr>
        <w:t xml:space="preserve">Architecture 3 (Hybrid) is the meta-strategy.</w:t>
      </w:r>
      <w:r>
        <w:rPr>
          <w:rFonts w:ascii="Arial" w:cs="Arial" w:eastAsia="Arial" w:hAnsi="Arial"/>
          <w:sz w:val="24"/>
          <w:szCs w:val="24"/>
        </w:rPr>
        <w:t xml:space="preserve"> Architecture 4 is the primary path. Architecture 1 is the onramp. Architecture 2 is the teaching project. Architecture 3’s principle—ship fast, teach deep, migrate when justified—governs the overall approach.</w:t>
      </w:r>
    </w:p>
    <w:p>
      <w:pPr>
        <w:spacing w:after="200"/>
      </w:pPr>
      <w:r>
        <w:rPr>
          <w:rFonts w:ascii="Arial" w:cs="Arial" w:eastAsia="Arial" w:hAnsi="Arial"/>
          <w:sz w:val="24"/>
          <w:szCs w:val="24"/>
        </w:rPr>
        <w:t xml:space="preserve"/>
      </w:r>
      <w:r>
        <w:rPr>
          <w:rFonts w:ascii="Arial" w:cs="Arial" w:eastAsia="Arial" w:hAnsi="Arial"/>
          <w:b/>
          <w:bCs/>
          <w:sz w:val="24"/>
          <w:szCs w:val="24"/>
        </w:rPr>
        <w:t xml:space="preserve">Over time, Architecture 4 absorbs the others.</w:t>
      </w:r>
      <w:r>
        <w:rPr>
          <w:rFonts w:ascii="Arial" w:cs="Arial" w:eastAsia="Arial" w:hAnsi="Arial"/>
          <w:sz w:val="24"/>
          <w:szCs w:val="24"/>
        </w:rPr>
        <w:t xml:space="preserve"> As OpenClaw becomes ubiquitous, fewer learners need the Architecture 1 onramp. As the book’s chapters about NanoClaw become exercises in Architecture 2 (local learning projects), the teaching function is served. Architecture 4’s installed base grows while the centralized services shrink.</w:t>
      </w:r>
    </w:p>
    <w:p>
      <w:pPr>
        <w:pStyle w:val="Heading1"/>
      </w:pPr>
      <w:r>
        <w:rPr>
          <w:rFonts w:ascii="Arial" w:cs="Arial" w:eastAsia="Arial" w:hAnsi="Arial"/>
        </w:rPr>
        <w:t xml:space="preserve">10. Risks and Mitigations</w:t>
      </w:r>
    </w:p>
    <w:p>
      <w:pPr>
        <w:spacing w:after="200"/>
      </w:pPr>
      <w:r>
        <w:rPr>
          <w:rFonts w:ascii="Arial" w:cs="Arial" w:eastAsia="Arial" w:hAnsi="Arial"/>
          <w:sz w:val="24"/>
          <w:szCs w:val="24"/>
        </w:rPr>
        <w:t xml:space="preserve"/>
      </w:r>
      <w:r>
        <w:rPr>
          <w:rFonts w:ascii="Arial" w:cs="Arial" w:eastAsia="Arial" w:hAnsi="Arial"/>
          <w:b/>
          <w:bCs/>
          <w:sz w:val="24"/>
          <w:szCs w:val="24"/>
        </w:rPr>
        <w:t xml:space="preserve">Risk: The “everyone has OpenClaw” assumption is premature.</w:t>
      </w:r>
      <w:r>
        <w:rPr>
          <w:rFonts w:ascii="Arial" w:cs="Arial" w:eastAsia="Arial" w:hAnsi="Arial"/>
          <w:sz w:val="24"/>
          <w:szCs w:val="24"/>
        </w:rPr>
        <w:t xml:space="preserve"> Mitigation: Architecture 1 (Custom Brain) serves as the onramp for learners without OpenClaw. The assumption doesn’t need to be true on day one—it needs to become true over the course of the PIAIC program, where OpenClaw installation is the first assignment.</w:t>
      </w:r>
    </w:p>
    <w:p>
      <w:pPr>
        <w:spacing w:after="200"/>
      </w:pPr>
      <w:r>
        <w:rPr>
          <w:rFonts w:ascii="Arial" w:cs="Arial" w:eastAsia="Arial" w:hAnsi="Arial"/>
          <w:sz w:val="24"/>
          <w:szCs w:val="24"/>
        </w:rPr>
        <w:t xml:space="preserve"/>
      </w:r>
      <w:r>
        <w:rPr>
          <w:rFonts w:ascii="Arial" w:cs="Arial" w:eastAsia="Arial" w:hAnsi="Arial"/>
          <w:b/>
          <w:bCs/>
          <w:sz w:val="24"/>
          <w:szCs w:val="24"/>
        </w:rPr>
        <w:t xml:space="preserve">Risk: OpenClaw ships breaking changes that disable the skill.</w:t>
      </w:r>
      <w:r>
        <w:rPr>
          <w:rFonts w:ascii="Arial" w:cs="Arial" w:eastAsia="Arial" w:hAnsi="Arial"/>
          <w:sz w:val="24"/>
          <w:szCs w:val="24"/>
        </w:rPr>
        <w:t xml:space="preserve"> Mitigation: OpenClaw’s skill system is Markdown-based and has remained stable through multiple releases. Pin to a specific OpenClaw version in course prerequisites if needed. The skill is ~50 lines; updating it for API changes takes hours, not weeks.</w:t>
      </w:r>
    </w:p>
    <w:p>
      <w:pPr>
        <w:spacing w:after="200"/>
      </w:pPr>
      <w:r>
        <w:rPr>
          <w:rFonts w:ascii="Arial" w:cs="Arial" w:eastAsia="Arial" w:hAnsi="Arial"/>
          <w:sz w:val="24"/>
          <w:szCs w:val="24"/>
        </w:rPr>
        <w:t xml:space="preserve"/>
      </w:r>
      <w:r>
        <w:rPr>
          <w:rFonts w:ascii="Arial" w:cs="Arial" w:eastAsia="Arial" w:hAnsi="Arial"/>
          <w:b/>
          <w:bCs/>
          <w:sz w:val="24"/>
          <w:szCs w:val="24"/>
        </w:rPr>
        <w:t xml:space="preserve">Risk: Learners choose weak local models that produce poor tutoring.</w:t>
      </w:r>
      <w:r>
        <w:rPr>
          <w:rFonts w:ascii="Arial" w:cs="Arial" w:eastAsia="Arial" w:hAnsi="Arial"/>
          <w:sz w:val="24"/>
          <w:szCs w:val="24"/>
        </w:rPr>
        <w:t xml:space="preserve"> Mitigation: The skill’s documentation recommends specific models (Claude Sonnet for best results, GPT-5.4 mini for cost-effectiveness, DeepSeek V3.2 for budget). The Panaversity API’s /pedagogy endpoint is designed to produce effective guidance regardless of the downstream model, though quality will naturally vary.</w:t>
      </w:r>
    </w:p>
    <w:p>
      <w:pPr>
        <w:spacing w:after="200"/>
      </w:pPr>
      <w:r>
        <w:rPr>
          <w:rFonts w:ascii="Arial" w:cs="Arial" w:eastAsia="Arial" w:hAnsi="Arial"/>
          <w:sz w:val="24"/>
          <w:szCs w:val="24"/>
        </w:rPr>
        <w:t xml:space="preserve"/>
      </w:r>
      <w:r>
        <w:rPr>
          <w:rFonts w:ascii="Arial" w:cs="Arial" w:eastAsia="Arial" w:hAnsi="Arial"/>
          <w:b/>
          <w:bCs/>
          <w:sz w:val="24"/>
          <w:szCs w:val="24"/>
        </w:rPr>
        <w:t xml:space="preserve">Risk: Panaversity API downtime breaks all tutoring.</w:t>
      </w:r>
      <w:r>
        <w:rPr>
          <w:rFonts w:ascii="Arial" w:cs="Arial" w:eastAsia="Arial" w:hAnsi="Arial"/>
          <w:sz w:val="24"/>
          <w:szCs w:val="24"/>
        </w:rPr>
        <w:t xml:space="preserve"> Mitigation: The free tier works entirely offline using PRIMM-Lite (embedded in the skill) and chapters 1–5 (cached locally after first fetch). Only paid-tier features require the API. Design the skill so that API failures gracefully degrade to free-tier behavior rather than failing entirely.</w:t>
      </w:r>
    </w:p>
    <w:p>
      <w:pPr>
        <w:spacing w:after="200"/>
      </w:pPr>
      <w:r>
        <w:rPr>
          <w:rFonts w:ascii="Arial" w:cs="Arial" w:eastAsia="Arial" w:hAnsi="Arial"/>
          <w:sz w:val="24"/>
          <w:szCs w:val="24"/>
        </w:rPr>
        <w:t xml:space="preserve"/>
      </w:r>
      <w:r>
        <w:rPr>
          <w:rFonts w:ascii="Arial" w:cs="Arial" w:eastAsia="Arial" w:hAnsi="Arial"/>
          <w:b/>
          <w:bCs/>
          <w:sz w:val="24"/>
          <w:szCs w:val="24"/>
        </w:rPr>
        <w:t xml:space="preserve">Risk: Someone reverse-engineers the /pedagogy endpoint.</w:t>
      </w:r>
      <w:r>
        <w:rPr>
          <w:rFonts w:ascii="Arial" w:cs="Arial" w:eastAsia="Arial" w:hAnsi="Arial"/>
          <w:sz w:val="24"/>
          <w:szCs w:val="24"/>
        </w:rPr>
        <w:t xml:space="preserve"> Mitigation: The endpoint returns contextual pedagogical guidance, not the algorithm. To reverse-engineer the full PRIMM-AI+ framework, a competitor would need thousands of queries across all chapters, stages, and learner profiles—and they’d still be reconstructing outputs, not the decision logic. Rate limiting and anomaly detection on the API protect against systematic extraction.</w:t>
      </w:r>
    </w:p>
    <w:p>
      <w:pPr>
        <w:pStyle w:val="Heading1"/>
      </w:pPr>
      <w:r>
        <w:rPr>
          <w:rFonts w:ascii="Arial" w:cs="Arial" w:eastAsia="Arial" w:hAnsi="Arial"/>
        </w:rPr>
        <w:t xml:space="preserve">11. Conclusion: The Most Capital-Efficient AI Product Architecture</w:t>
      </w:r>
    </w:p>
    <w:p>
      <w:pPr>
        <w:spacing w:after="200"/>
      </w:pPr>
      <w:r>
        <w:rPr>
          <w:rFonts w:ascii="Arial" w:cs="Arial" w:eastAsia="Arial" w:hAnsi="Arial"/>
          <w:sz w:val="24"/>
          <w:szCs w:val="24"/>
        </w:rPr>
        <w:t xml:space="preserve">Architecture 4 is the purest expression of the Agent Factory thesis. It treats OpenClaw as the operating system, TutorClaw as the application, Cloudflare R2 as the content delivery network, and the Panaversity API as the intelligence layer. The learner provides the compute (their machine), the messaging (their WhatsApp via OpenClaw), and the LLM (their API key). Panaversity provides the pedagogy, the content, and the brand.</w:t>
      </w:r>
    </w:p>
    <w:p>
      <w:pPr>
        <w:spacing w:after="200"/>
      </w:pPr>
      <w:r>
        <w:rPr>
          <w:rFonts w:ascii="Arial" w:cs="Arial" w:eastAsia="Arial" w:hAnsi="Arial"/>
          <w:sz w:val="24"/>
          <w:szCs w:val="24"/>
        </w:rPr>
        <w:t xml:space="preserve">Total infrastructure cost: $30/month. Revenue potential at conservative adoption: $15,750/month. Gross margin: 99.8%. Time to ship: days.</w:t>
      </w:r>
    </w:p>
    <w:p>
      <w:pPr>
        <w:spacing w:after="200"/>
      </w:pPr>
      <w:r>
        <w:rPr>
          <w:rFonts w:ascii="Arial" w:cs="Arial" w:eastAsia="Arial" w:hAnsi="Arial"/>
          <w:sz w:val="24"/>
          <w:szCs w:val="24"/>
        </w:rPr>
        <w:t xml:space="preserve">This is not a compromise or a minimum viable product. It is the architecturally correct design for a world where personal AI agents are as ubiquitous as web browsers. It is also the most defensible: Panaversity’s competitive moat is not software (which can be copied) but pedagogy (which requires years of curriculum development), content (30 chapters that must be written), data (learner progress that accumulates over time), and ecosystem (PIAIC’s 16,000+ learner community).</w:t>
      </w:r>
    </w:p>
    <w:p>
      <w:pPr>
        <w:spacing w:after="200"/>
      </w:pPr>
      <w:r>
        <w:rPr>
          <w:rFonts w:ascii="Arial" w:cs="Arial" w:eastAsia="Arial" w:hAnsi="Arial"/>
          <w:sz w:val="24"/>
          <w:szCs w:val="24"/>
        </w:rPr>
        <w:t xml:space="preserve">From one thin skill to a thousand learners to a global educational platform—all on $30/month of infrastructure. That is the Agent Factory in action.</w:t>
      </w:r>
    </w:p>
    <w:p>
      <w:pPr>
        <w:spacing w:after="200"/>
      </w:pPr>
      <w:r>
        <w:rPr>
          <w:rFonts w:ascii="Arial" w:cs="Arial" w:eastAsia="Arial" w:hAnsi="Arial"/>
          <w:i/>
          <w:iCs/>
          <w:sz w:val="24"/>
          <w:szCs w:val="24"/>
        </w:rPr>
        <w:t xml:space="preserve">Ship the skill. Serve the content. Protect the intelligence. Let the ecosystem do the rest.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TutorClaw Architecture 4: OpenClaw-Native | Panaversity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2026-03-18T05:13:24.170Z</dcterms:created>
  <dcterms:modified xsi:type="dcterms:W3CDTF">2026-03-18T05:13:24.170Z</dcterms:modified>
</cp:coreProperties>
</file>

<file path=docProps/custom.xml><?xml version="1.0" encoding="utf-8"?>
<Properties xmlns="http://schemas.openxmlformats.org/officeDocument/2006/custom-properties" xmlns:vt="http://schemas.openxmlformats.org/officeDocument/2006/docPropsVTypes"/>
</file>