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___.05.2024 sanadagi ___-sonli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Yetkazib beruvchi:</w:t>
            </w:r>
            <w:r>
              <w:t>Abdusalom Yuksak Kelajak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Qabul qiluvchi:</w:t>
            </w:r>
            <w:r>
              <w:t>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Farg'ona viloyati, Toshloq tumani, So'filar mahallasi,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Manzil: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+998903698008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Tel:</w:t>
            </w:r>
            <w:r>
              <w:t>+998990576437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308555839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>STIR:</w:t>
            </w:r>
            <w:r>
              <w:t>123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05"/>
        <w:gridCol w:w="3038"/>
        <w:gridCol w:w="1282"/>
        <w:gridCol w:w="1282"/>
        <w:gridCol w:w="1555"/>
        <w:gridCol w:w="1296"/>
        <w:gridCol w:w="1958"/>
      </w:tblGrid>
      <w:tr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038"/>
          </w:tcPr>
          <w:p>
            <w:pPr>
              <w:spacing w:after="60" w:before="60"/>
            </w:pPr>
            <w:r>
              <w:t>Lavlagi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4.0</w:t>
            </w:r>
          </w:p>
        </w:tc>
        <w:tc>
          <w:tcPr>
            <w:tcW w:type="dxa" w:w="1555"/>
          </w:tcPr>
          <w:p>
            <w:pPr>
              <w:spacing w:after="60" w:before="60"/>
              <w:jc w:val="right"/>
            </w:pPr>
            <w:r>
              <w:t>50000</w:t>
            </w:r>
          </w:p>
        </w:tc>
        <w:tc>
          <w:tcPr>
            <w:tcW w:type="dxa" w:w="1296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58"/>
          </w:tcPr>
          <w:p>
            <w:pPr>
              <w:spacing w:after="60" w:before="60"/>
              <w:jc w:val="center"/>
            </w:pPr>
            <w:r>
              <w:t>100000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3038"/>
          </w:tcPr>
          <w:p>
            <w:pPr>
              <w:spacing w:after="60" w:before="60"/>
            </w:pPr>
            <w:r>
              <w:t>Sarimsoqpiyoz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1555"/>
          </w:tcPr>
          <w:p>
            <w:pPr>
              <w:spacing w:after="60" w:before="60"/>
              <w:jc w:val="right"/>
            </w:pPr>
            <w:r>
              <w:t>50000</w:t>
            </w:r>
          </w:p>
        </w:tc>
        <w:tc>
          <w:tcPr>
            <w:tcW w:type="dxa" w:w="1296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58"/>
          </w:tcPr>
          <w:p>
            <w:pPr>
              <w:spacing w:after="60" w:before="60"/>
              <w:jc w:val="center"/>
            </w:pPr>
            <w:r>
              <w:t>100000</w:t>
            </w:r>
          </w:p>
        </w:tc>
      </w:tr>
    </w:tbl>
    <w:p/>
    <w:p>
      <w:pPr>
        <w:jc w:val="right"/>
      </w:pPr>
      <w:r>
        <w:t>Jami yetkazib berilgan mahsulotlarning umumiy qiymati - ________________ so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Abdusalom Yuksak Kelajak</w:t>
            </w:r>
          </w:p>
        </w:tc>
        <w:tc>
          <w:tcPr>
            <w:tcW w:type="dxa" w:w="5544"/>
          </w:tcPr>
          <w:p>
            <w:r>
              <w:t>______________________         ______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