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line="276" w:lineRule="auto"/>
        <w:jc w:val="right"/>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Plan de Implantación</w:t>
      </w:r>
    </w:p>
    <w:p w:rsidR="00000000" w:rsidDel="00000000" w:rsidP="00000000" w:rsidRDefault="00000000" w:rsidRPr="00000000" w14:paraId="0000000F">
      <w:pPr>
        <w:spacing w:line="276" w:lineRule="auto"/>
        <w:jc w:val="right"/>
        <w:rPr>
          <w:rFonts w:ascii="Calibri" w:cs="Calibri" w:eastAsia="Calibri" w:hAnsi="Calibri"/>
          <w:b w:val="1"/>
          <w:bCs w:val="1"/>
          <w:i w:val="1"/>
          <w:iCs w:val="1"/>
          <w:color w:val="365f91"/>
          <w:sz w:val="40"/>
          <w:szCs w:val="40"/>
        </w:rPr>
      </w:pPr>
      <w:r w:rsidDel="00000000" w:rsidR="00000000" w:rsidRPr="00000000">
        <w:rPr>
          <w:rFonts w:ascii="Calibri" w:cs="Calibri" w:eastAsia="Calibri" w:hAnsi="Calibri"/>
          <w:b w:val="1"/>
          <w:bCs w:val="1"/>
          <w:i w:val="1"/>
          <w:iCs w:val="1"/>
          <w:color w:val="365f91"/>
          <w:sz w:val="40"/>
          <w:szCs w:val="40"/>
          <w:rtl w:val="0"/>
        </w:rPr>
        <w:t xml:space="preserve">JobFlex - Plataforma de Empleo Multiperfil</w:t>
      </w:r>
    </w:p>
    <w:p w:rsidR="00000000" w:rsidDel="00000000" w:rsidP="00000000" w:rsidRDefault="00000000" w:rsidRPr="00000000" w14:paraId="00000010">
      <w:pPr>
        <w:spacing w:line="276" w:lineRule="auto"/>
        <w:jc w:val="right"/>
        <w:rPr>
          <w:rFonts w:ascii="Calibri" w:cs="Calibri" w:eastAsia="Calibri" w:hAnsi="Calibri"/>
          <w:b w:val="1"/>
          <w:bCs w:val="1"/>
          <w:i w:val="1"/>
          <w:iCs w:val="1"/>
          <w:color w:val="365f91"/>
          <w:sz w:val="36"/>
          <w:szCs w:val="36"/>
        </w:rPr>
      </w:pPr>
      <w:r w:rsidDel="00000000" w:rsidR="00000000" w:rsidRPr="00000000">
        <w:rPr>
          <w:rFonts w:ascii="Calibri" w:cs="Calibri" w:eastAsia="Calibri" w:hAnsi="Calibri"/>
          <w:b w:val="1"/>
          <w:bCs w:val="1"/>
          <w:i w:val="1"/>
          <w:iCs w:val="1"/>
          <w:sz w:val="36"/>
          <w:szCs w:val="36"/>
          <w:rtl w:val="0"/>
        </w:rPr>
        <w:t xml:space="preserve">Fecha:</w:t>
      </w:r>
      <w:r w:rsidDel="00000000" w:rsidR="00000000" w:rsidRPr="00000000">
        <w:rPr>
          <w:rFonts w:ascii="Calibri" w:cs="Calibri" w:eastAsia="Calibri" w:hAnsi="Calibri"/>
          <w:b w:val="1"/>
          <w:bCs w:val="1"/>
          <w:i w:val="1"/>
          <w:iCs w:val="1"/>
          <w:color w:val="365f91"/>
          <w:sz w:val="36"/>
          <w:szCs w:val="36"/>
          <w:rtl w:val="0"/>
        </w:rPr>
        <w:t xml:space="preserve"> 24/11/2025</w:t>
      </w:r>
    </w:p>
    <w:p w:rsidR="00000000" w:rsidDel="00000000" w:rsidP="00000000" w:rsidRDefault="00000000" w:rsidRPr="00000000" w14:paraId="00000011">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2">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3">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4">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5">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6">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7">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8">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9">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A">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B">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C">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D">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E">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F">
      <w:pPr>
        <w:spacing w:line="240" w:lineRule="auto"/>
        <w:jc w:val="both"/>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20">
      <w:pPr>
        <w:spacing w:line="240" w:lineRule="auto"/>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Calibri" w:cs="Calibri" w:eastAsia="Calibri" w:hAnsi="Calibri"/>
          <w:color w:val="365f91"/>
          <w:sz w:val="24"/>
          <w:szCs w:val="24"/>
        </w:rPr>
      </w:pPr>
      <w:r w:rsidDel="00000000" w:rsidR="00000000" w:rsidRPr="00000000">
        <w:rPr>
          <w:rFonts w:ascii="Calibri" w:cs="Calibri" w:eastAsia="Calibri" w:hAnsi="Calibri"/>
          <w:b w:val="1"/>
          <w:bCs w:val="1"/>
          <w:color w:val="365f91"/>
          <w:sz w:val="32"/>
          <w:szCs w:val="32"/>
          <w:rtl w:val="0"/>
        </w:rPr>
        <w:t xml:space="preserve">Tabla de Contenidos </w:t>
      </w:r>
      <w:r w:rsidDel="00000000" w:rsidR="00000000" w:rsidRPr="00000000">
        <w:rPr>
          <w:rtl w:val="0"/>
        </w:rPr>
      </w:r>
    </w:p>
    <w:p w:rsidR="00000000" w:rsidDel="00000000" w:rsidP="00000000" w:rsidRDefault="00000000" w:rsidRPr="00000000" w14:paraId="00000022">
      <w:pPr>
        <w:spacing w:line="240" w:lineRule="auto"/>
        <w:jc w:val="both"/>
        <w:rPr>
          <w:rFonts w:ascii="Calibri" w:cs="Calibri" w:eastAsia="Calibri" w:hAnsi="Calibri"/>
          <w:color w:val="365f91"/>
          <w:sz w:val="24"/>
          <w:szCs w:val="24"/>
        </w:rPr>
      </w:pPr>
      <w:r w:rsidDel="00000000" w:rsidR="00000000" w:rsidRPr="00000000">
        <w:rPr>
          <w:rtl w:val="0"/>
        </w:rPr>
      </w:r>
    </w:p>
    <w:sdt>
      <w:sdtPr>
        <w:id w:val="137237491"/>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jc w:val="both"/>
            <w:rPr>
              <w:rFonts w:ascii="Calibri" w:cs="Calibri" w:eastAsia="Calibri" w:hAnsi="Calibri"/>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b w:val="1"/>
              <w:bCs w:val="1"/>
              <w:sz w:val="24"/>
              <w:szCs w:val="24"/>
              <w:rtl w:val="0"/>
            </w:rPr>
            <w:t xml:space="preserve">Introducción</w:t>
          </w:r>
          <w:hyperlink w:anchor="_heading=h.358zys3mv4rz">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ab/>
            </w:r>
          </w:hyperlink>
          <w:r w:rsidDel="00000000" w:rsidR="00000000" w:rsidRPr="00000000">
            <w:rPr>
              <w:rFonts w:ascii="Calibri" w:cs="Calibri" w:eastAsia="Calibri" w:hAnsi="Calibri"/>
              <w:b w:val="1"/>
              <w:bCs w:val="1"/>
              <w:sz w:val="24"/>
              <w:szCs w:val="24"/>
              <w:rtl w:val="0"/>
            </w:rPr>
            <w:t xml:space="preserve">2</w:t>
          </w:r>
        </w:p>
        <w:p w:rsidR="00000000" w:rsidDel="00000000" w:rsidP="00000000" w:rsidRDefault="00000000" w:rsidRPr="00000000" w14:paraId="00000024">
          <w:pPr>
            <w:widowControl w:val="0"/>
            <w:tabs>
              <w:tab w:val="right" w:leader="dot" w:pos="12000"/>
            </w:tabs>
            <w:spacing w:before="6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Alcance del Plan de Implantación</w:t>
          </w:r>
          <w:hyperlink w:anchor="_heading=h.358zys3mv4rz">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3</w:t>
          </w:r>
        </w:p>
        <w:p w:rsidR="00000000" w:rsidDel="00000000" w:rsidP="00000000" w:rsidRDefault="00000000" w:rsidRPr="00000000" w14:paraId="00000025">
          <w:pPr>
            <w:widowControl w:val="0"/>
            <w:tabs>
              <w:tab w:val="right" w:leader="dot" w:pos="12000"/>
            </w:tabs>
            <w:spacing w:before="6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Preparación del Entorno</w:t>
          </w:r>
          <w:hyperlink w:anchor="_heading=h.358zys3mv4rz">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4</w:t>
          </w:r>
        </w:p>
        <w:p w:rsidR="00000000" w:rsidDel="00000000" w:rsidP="00000000" w:rsidRDefault="00000000" w:rsidRPr="00000000" w14:paraId="00000026">
          <w:pPr>
            <w:widowControl w:val="0"/>
            <w:tabs>
              <w:tab w:val="right" w:leader="dot" w:pos="12000"/>
            </w:tabs>
            <w:spacing w:before="6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Actividades de Implantación</w:t>
          </w:r>
          <w:hyperlink w:anchor="_heading=h.358zys3mv4rz">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5</w:t>
          </w:r>
        </w:p>
        <w:p w:rsidR="00000000" w:rsidDel="00000000" w:rsidP="00000000" w:rsidRDefault="00000000" w:rsidRPr="00000000" w14:paraId="00000027">
          <w:pPr>
            <w:widowControl w:val="0"/>
            <w:tabs>
              <w:tab w:val="right" w:leader="dot" w:pos="12000"/>
            </w:tabs>
            <w:spacing w:before="6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Plan de Monitoreo Post-Implantación</w:t>
          </w:r>
          <w:hyperlink w:anchor="_heading=h.358zys3mv4rz">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6</w:t>
          </w:r>
        </w:p>
        <w:p w:rsidR="00000000" w:rsidDel="00000000" w:rsidP="00000000" w:rsidRDefault="00000000" w:rsidRPr="00000000" w14:paraId="00000028">
          <w:pPr>
            <w:widowControl w:val="0"/>
            <w:tabs>
              <w:tab w:val="right" w:leader="dot" w:pos="12000"/>
            </w:tabs>
            <w:spacing w:before="6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Riesgos y Medidas Preventivas</w:t>
          </w:r>
          <w:hyperlink w:anchor="_heading=h.358zys3mv4rz">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7</w:t>
          </w:r>
        </w:p>
        <w:p w:rsidR="00000000" w:rsidDel="00000000" w:rsidP="00000000" w:rsidRDefault="00000000" w:rsidRPr="00000000" w14:paraId="00000029">
          <w:pPr>
            <w:widowControl w:val="0"/>
            <w:tabs>
              <w:tab w:val="right" w:leader="dot" w:pos="12000"/>
            </w:tabs>
            <w:spacing w:before="6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Cronograma de Implantación</w:t>
          </w:r>
          <w:hyperlink w:anchor="_heading=h.358zys3mv4rz">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8</w:t>
          </w:r>
        </w:p>
        <w:p w:rsidR="00000000" w:rsidDel="00000000" w:rsidP="00000000" w:rsidRDefault="00000000" w:rsidRPr="00000000" w14:paraId="0000002A">
          <w:pPr>
            <w:widowControl w:val="0"/>
            <w:tabs>
              <w:tab w:val="right" w:leader="dot" w:pos="12000"/>
            </w:tabs>
            <w:spacing w:before="6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Roles y Responsabilidades</w:t>
          </w:r>
          <w:hyperlink w:anchor="_heading=h.358zys3mv4rz">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9</w:t>
          </w:r>
        </w:p>
        <w:p w:rsidR="00000000" w:rsidDel="00000000" w:rsidP="00000000" w:rsidRDefault="00000000" w:rsidRPr="00000000" w14:paraId="0000002B">
          <w:pPr>
            <w:widowControl w:val="0"/>
            <w:tabs>
              <w:tab w:val="right" w:leader="dot" w:pos="12000"/>
            </w:tabs>
            <w:spacing w:before="6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Conclusión</w:t>
          </w:r>
          <w:hyperlink w:anchor="_heading=h.358zys3mv4rz">
            <w:r w:rsidDel="00000000" w:rsidR="00000000" w:rsidRPr="00000000">
              <w:rPr>
                <w:rFonts w:ascii="Calibri" w:cs="Calibri" w:eastAsia="Calibri" w:hAnsi="Calibri"/>
                <w:b w:val="1"/>
                <w:bCs w:val="1"/>
                <w:sz w:val="24"/>
                <w:szCs w:val="24"/>
                <w:rtl w:val="0"/>
              </w:rPr>
              <w:tab/>
              <w:t xml:space="preserve">1</w:t>
            </w:r>
          </w:hyperlink>
          <w:r w:rsidDel="00000000" w:rsidR="00000000" w:rsidRPr="00000000">
            <w:rPr>
              <w:rFonts w:ascii="Calibri" w:cs="Calibri" w:eastAsia="Calibri" w:hAnsi="Calibri"/>
              <w:b w:val="1"/>
              <w:bCs w:val="1"/>
              <w:sz w:val="24"/>
              <w:szCs w:val="24"/>
              <w:rtl w:val="0"/>
            </w:rPr>
            <w:t xml:space="preserve">0</w:t>
          </w:r>
          <w:r w:rsidDel="00000000" w:rsidR="00000000" w:rsidRPr="00000000">
            <w:fldChar w:fldCharType="end"/>
          </w:r>
        </w:p>
      </w:sdtContent>
    </w:sdt>
    <w:p w:rsidR="00000000" w:rsidDel="00000000" w:rsidP="00000000" w:rsidRDefault="00000000" w:rsidRPr="00000000" w14:paraId="0000002C">
      <w:pPr>
        <w:pStyle w:val="Heading1"/>
        <w:rPr/>
      </w:pPr>
      <w:bookmarkStart w:colFirst="0" w:colLast="0" w:name="_heading=h.358zys3mv4rz" w:id="0"/>
      <w:bookmarkEnd w:id="0"/>
      <w:r w:rsidDel="00000000" w:rsidR="00000000" w:rsidRPr="00000000">
        <w:rPr>
          <w:rtl w:val="0"/>
        </w:rPr>
      </w:r>
    </w:p>
    <w:p w:rsidR="00000000" w:rsidDel="00000000" w:rsidP="00000000" w:rsidRDefault="00000000" w:rsidRPr="00000000" w14:paraId="0000002D">
      <w:pPr>
        <w:pStyle w:val="Heading1"/>
        <w:rPr/>
      </w:pPr>
      <w:bookmarkStart w:colFirst="0" w:colLast="0" w:name="_heading=h.xseorqbstibv" w:id="1"/>
      <w:bookmarkEnd w:id="1"/>
      <w:r w:rsidDel="00000000" w:rsidR="00000000" w:rsidRPr="00000000">
        <w:rPr>
          <w:rtl w:val="0"/>
        </w:rPr>
      </w:r>
    </w:p>
    <w:p w:rsidR="00000000" w:rsidDel="00000000" w:rsidP="00000000" w:rsidRDefault="00000000" w:rsidRPr="00000000" w14:paraId="0000002E">
      <w:pPr>
        <w:pStyle w:val="Heading1"/>
        <w:jc w:val="both"/>
        <w:rPr>
          <w:rFonts w:ascii="Calibri" w:cs="Calibri" w:eastAsia="Calibri" w:hAnsi="Calibri"/>
          <w:sz w:val="24"/>
          <w:szCs w:val="24"/>
        </w:rPr>
      </w:pPr>
      <w:bookmarkStart w:colFirst="0" w:colLast="0" w:name="_heading=h.gisdkxawe672" w:id="2"/>
      <w:bookmarkEnd w:id="2"/>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1. Introducción </w:t>
      </w:r>
      <w:r w:rsidDel="00000000" w:rsidR="00000000" w:rsidRPr="00000000">
        <w:rPr>
          <w:rtl w:val="0"/>
        </w:rPr>
      </w:r>
    </w:p>
    <w:p w:rsidR="00000000" w:rsidDel="00000000" w:rsidP="00000000" w:rsidRDefault="00000000" w:rsidRPr="00000000" w14:paraId="0000004A">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Plan de Implantación establece el proceso mediante el cual la plataforma JobFlex – Plataforma de Empleo Multiperfil será puesta en operación para candidatos, empresas y reclutadores. Este documento define las actividades necesarias para asegurar un despliegue ordenado, seguro y estable, considerando los aspectos técnicos, operativos y de acompañamiento requeridos para su correcta adopción.</w:t>
      </w:r>
    </w:p>
    <w:p w:rsidR="00000000" w:rsidDel="00000000" w:rsidP="00000000" w:rsidRDefault="00000000" w:rsidRPr="00000000" w14:paraId="0000004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Dado que JobFlex ya se encuentra alojada en un hosting web operativo, con acceso público para cualquier usuario o empresa interesada, este plan detalla las acciones que permitirán consolidar su transición desde el entorno de desarrollo a un entorno productivo plenamente funcional. Esto incluye la verificación final de componentes, la preparación del entorno, el aseguramiento de la calidad, el soporte inicial y el monitoreo posterior a la puesta en marcha.</w:t>
      </w:r>
    </w:p>
    <w:p w:rsidR="00000000" w:rsidDel="00000000" w:rsidP="00000000" w:rsidRDefault="00000000" w:rsidRPr="00000000" w14:paraId="0000004E">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objetivo principal es garantizar que la implementación se ejecute de manera controlada, minimizando riesgos técnicos y operativos, y asegurando que la plataforma ofrezca una experiencia óptima, confiable y alineada con las expectativas de los usuarios en sus primeras etapas de uso.</w:t>
      </w:r>
    </w:p>
    <w:p w:rsidR="00000000" w:rsidDel="00000000" w:rsidP="00000000" w:rsidRDefault="00000000" w:rsidRPr="00000000" w14:paraId="0000005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color w:val="365f91"/>
          <w:sz w:val="24"/>
          <w:szCs w:val="24"/>
        </w:rPr>
      </w:pPr>
      <w:r w:rsidDel="00000000" w:rsidR="00000000" w:rsidRPr="00000000">
        <w:rPr>
          <w:rFonts w:ascii="Calibri" w:cs="Calibri" w:eastAsia="Calibri" w:hAnsi="Calibri"/>
          <w:b w:val="1"/>
          <w:bCs w:val="1"/>
          <w:color w:val="365f91"/>
          <w:sz w:val="32"/>
          <w:szCs w:val="32"/>
          <w:rtl w:val="0"/>
        </w:rPr>
        <w:t xml:space="preserve">2. Alcance del Plan de Implantación</w:t>
      </w:r>
      <w:r w:rsidDel="00000000" w:rsidR="00000000" w:rsidRPr="00000000">
        <w:rPr>
          <w:rtl w:val="0"/>
        </w:rPr>
      </w:r>
    </w:p>
    <w:p w:rsidR="00000000" w:rsidDel="00000000" w:rsidP="00000000" w:rsidRDefault="00000000" w:rsidRPr="00000000" w14:paraId="00000067">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plan define todas las actividades necesarias para habilitar JobFlex – Plataforma de Empleo Multiperfil en su entorno productivo y asegurar su operación inicial de manera estable. El alcance considera tanto aspectos técnicos como procedimentales asociados a la puesta en marcha del sistema.</w:t>
      </w:r>
    </w:p>
    <w:p w:rsidR="00000000" w:rsidDel="00000000" w:rsidP="00000000" w:rsidRDefault="00000000" w:rsidRPr="00000000" w14:paraId="00000069">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plan incluye:</w:t>
      </w:r>
    </w:p>
    <w:p w:rsidR="00000000" w:rsidDel="00000000" w:rsidP="00000000" w:rsidRDefault="00000000" w:rsidRPr="00000000" w14:paraId="0000006B">
      <w:pPr>
        <w:numPr>
          <w:ilvl w:val="0"/>
          <w:numId w:val="13"/>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Habilitación definitiva del entorno productivo donde JobFlex ya se encuentra desplegada, garantizando su funcionamiento estable en el hosting contratado.</w:t>
      </w:r>
    </w:p>
    <w:p w:rsidR="00000000" w:rsidDel="00000000" w:rsidP="00000000" w:rsidRDefault="00000000" w:rsidRPr="00000000" w14:paraId="0000006C">
      <w:pPr>
        <w:numPr>
          <w:ilvl w:val="0"/>
          <w:numId w:val="13"/>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Verificación integral de la configuración del hosting, contemplando seguridad, rendimiento, accesibilidad web y disponibilidad.</w:t>
      </w:r>
    </w:p>
    <w:p w:rsidR="00000000" w:rsidDel="00000000" w:rsidP="00000000" w:rsidRDefault="00000000" w:rsidRPr="00000000" w14:paraId="0000006D">
      <w:pPr>
        <w:numPr>
          <w:ilvl w:val="0"/>
          <w:numId w:val="13"/>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Carga inicial de datos esenciales (en caso de ser requerido), como categorías de empleos, roles base o perfiles de prueba.</w:t>
      </w:r>
    </w:p>
    <w:p w:rsidR="00000000" w:rsidDel="00000000" w:rsidP="00000000" w:rsidRDefault="00000000" w:rsidRPr="00000000" w14:paraId="0000006E">
      <w:pPr>
        <w:numPr>
          <w:ilvl w:val="0"/>
          <w:numId w:val="13"/>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Activación de la plataforma para candidatos, empresas y reclutadores, permitiendo su uso desde el primer día de operación.</w:t>
      </w:r>
    </w:p>
    <w:p w:rsidR="00000000" w:rsidDel="00000000" w:rsidP="00000000" w:rsidRDefault="00000000" w:rsidRPr="00000000" w14:paraId="0000006F">
      <w:pPr>
        <w:numPr>
          <w:ilvl w:val="0"/>
          <w:numId w:val="13"/>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Ejecución de un plan de comunicación y difusión, orientado a dar a conocer el lanzamiento a los primeros usuarios y facilitar su incorporación.</w:t>
      </w:r>
    </w:p>
    <w:p w:rsidR="00000000" w:rsidDel="00000000" w:rsidP="00000000" w:rsidRDefault="00000000" w:rsidRPr="00000000" w14:paraId="00000070">
      <w:pPr>
        <w:numPr>
          <w:ilvl w:val="0"/>
          <w:numId w:val="13"/>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Monitoreo inicial del comportamiento del sistema, con revisión de métricas clave, rendimiento y registro de posibles incidencias.</w:t>
      </w:r>
    </w:p>
    <w:p w:rsidR="00000000" w:rsidDel="00000000" w:rsidP="00000000" w:rsidRDefault="00000000" w:rsidRPr="00000000" w14:paraId="00000071">
      <w:pPr>
        <w:numPr>
          <w:ilvl w:val="0"/>
          <w:numId w:val="13"/>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Gestión y resolución de incidencias post-implantación, asegurando continuidad operativa durante el periodo inicial de estabilización.</w:t>
      </w:r>
    </w:p>
    <w:p w:rsidR="00000000" w:rsidDel="00000000" w:rsidP="00000000" w:rsidRDefault="00000000" w:rsidRPr="00000000" w14:paraId="00000072">
      <w:pPr>
        <w:numPr>
          <w:ilvl w:val="0"/>
          <w:numId w:val="13"/>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Definición de roles y responsabilidades del equipo a cargo del despliegue y soporte inicial.</w:t>
      </w:r>
    </w:p>
    <w:p w:rsidR="00000000" w:rsidDel="00000000" w:rsidP="00000000" w:rsidRDefault="00000000" w:rsidRPr="00000000" w14:paraId="0000007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plan no contempla ampliaciones de alcance, desarrollo de nuevas funcionalidades ni modificaciones estructurales posteriores al MVP. Su propósito se limita a asegurar una implantación controlada y exitosa del sistema ya desarrollado.</w:t>
      </w:r>
    </w:p>
    <w:p w:rsidR="00000000" w:rsidDel="00000000" w:rsidP="00000000" w:rsidRDefault="00000000" w:rsidRPr="00000000" w14:paraId="00000075">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3. Preparación del Entorno</w:t>
      </w:r>
      <w:r w:rsidDel="00000000" w:rsidR="00000000" w:rsidRPr="00000000">
        <w:rPr>
          <w:rtl w:val="0"/>
        </w:rPr>
      </w:r>
    </w:p>
    <w:p w:rsidR="00000000" w:rsidDel="00000000" w:rsidP="00000000" w:rsidRDefault="00000000" w:rsidRPr="00000000" w14:paraId="0000008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Antes de ejecutar la implantación, se llevó a cabo un proceso de preparación integral del entorno productivo con el fin de asegurar que JobFlex funcionara de manera estable, segura y accesible desde el primer momento. Esta etapa incluyó validaciones técnicas, configuraciones de infraestructura, pruebas funcionales y revisión de medidas de seguridad para garantizar que la plataforma estuviera lista para recibir a usuarios candidatos y empresas.</w:t>
      </w:r>
    </w:p>
    <w:p w:rsidR="00000000" w:rsidDel="00000000" w:rsidP="00000000" w:rsidRDefault="00000000" w:rsidRPr="00000000" w14:paraId="0000008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365f91"/>
          <w:sz w:val="24"/>
          <w:szCs w:val="24"/>
          <w:rtl w:val="0"/>
        </w:rPr>
        <w:t xml:space="preserve">3.1. Hosting y Dominio </w:t>
      </w:r>
      <w:r w:rsidDel="00000000" w:rsidR="00000000" w:rsidRPr="00000000">
        <w:rPr>
          <w:rtl w:val="0"/>
        </w:rPr>
      </w:r>
    </w:p>
    <w:p w:rsidR="00000000" w:rsidDel="00000000" w:rsidP="00000000" w:rsidRDefault="00000000" w:rsidRPr="00000000" w14:paraId="00000087">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Hosting contratado y configurado, con acceso público a través de la web.</w:t>
      </w:r>
    </w:p>
    <w:p w:rsidR="00000000" w:rsidDel="00000000" w:rsidP="00000000" w:rsidRDefault="00000000" w:rsidRPr="00000000" w14:paraId="00000088">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Dominio operativo y correctamente asociado al servidor.</w:t>
      </w:r>
    </w:p>
    <w:p w:rsidR="00000000" w:rsidDel="00000000" w:rsidP="00000000" w:rsidRDefault="00000000" w:rsidRPr="00000000" w14:paraId="00000089">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Certificado SSL habilitado para navegación cifrada y segura (HTTPS).</w:t>
      </w:r>
    </w:p>
    <w:p w:rsidR="00000000" w:rsidDel="00000000" w:rsidP="00000000" w:rsidRDefault="00000000" w:rsidRPr="00000000" w14:paraId="0000008A">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Verificación de disponibilidad y monitoreo básico para asegurar operación continua (24/7).</w:t>
      </w:r>
    </w:p>
    <w:p w:rsidR="00000000" w:rsidDel="00000000" w:rsidP="00000000" w:rsidRDefault="00000000" w:rsidRPr="00000000" w14:paraId="0000008B">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Revisión de capacidad del hosting en relación con el tráfico estimado para la etapa inicial.</w:t>
      </w:r>
    </w:p>
    <w:p w:rsidR="00000000" w:rsidDel="00000000" w:rsidP="00000000" w:rsidRDefault="00000000" w:rsidRPr="00000000" w14:paraId="0000008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365f91"/>
          <w:sz w:val="24"/>
          <w:szCs w:val="24"/>
          <w:rtl w:val="0"/>
        </w:rPr>
        <w:t xml:space="preserve">3.2. Infraestructura Técnica </w:t>
      </w:r>
      <w:r w:rsidDel="00000000" w:rsidR="00000000" w:rsidRPr="00000000">
        <w:rPr>
          <w:rtl w:val="0"/>
        </w:rPr>
      </w:r>
    </w:p>
    <w:p w:rsidR="00000000" w:rsidDel="00000000" w:rsidP="00000000" w:rsidRDefault="00000000" w:rsidRPr="00000000" w14:paraId="0000008E">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Validación de compatibilidad entre los componentes del sistema (frontend, backend y base de datos).</w:t>
      </w:r>
    </w:p>
    <w:p w:rsidR="00000000" w:rsidDel="00000000" w:rsidP="00000000" w:rsidRDefault="00000000" w:rsidRPr="00000000" w14:paraId="0000008F">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Configuración completa del entorno productivo, incluyendo estructura de carpetas, dependencias y servicios requeridos.</w:t>
      </w:r>
    </w:p>
    <w:p w:rsidR="00000000" w:rsidDel="00000000" w:rsidP="00000000" w:rsidRDefault="00000000" w:rsidRPr="00000000" w14:paraId="00000090">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Gestión de variables de entorno sensibles (credenciales, claves privadas, rutas internas, endpoints y APIs externas).</w:t>
      </w:r>
    </w:p>
    <w:p w:rsidR="00000000" w:rsidDel="00000000" w:rsidP="00000000" w:rsidRDefault="00000000" w:rsidRPr="00000000" w14:paraId="00000091">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Conexión estable y verificada con la base de datos alojada en la nube.</w:t>
      </w:r>
    </w:p>
    <w:p w:rsidR="00000000" w:rsidDel="00000000" w:rsidP="00000000" w:rsidRDefault="00000000" w:rsidRPr="00000000" w14:paraId="00000092">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Revisión del rendimiento general del servidor y del comportamiento de la aplicación en producción.</w:t>
      </w:r>
    </w:p>
    <w:p w:rsidR="00000000" w:rsidDel="00000000" w:rsidP="00000000" w:rsidRDefault="00000000" w:rsidRPr="00000000" w14:paraId="0000009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spacing w:after="0" w:before="0" w:lineRule="auto"/>
        <w:jc w:val="both"/>
        <w:rPr>
          <w:rFonts w:ascii="Calibri" w:cs="Calibri" w:eastAsia="Calibri" w:hAnsi="Calibri"/>
          <w:b w:val="1"/>
          <w:bCs w:val="1"/>
          <w:color w:val="365f91"/>
          <w:sz w:val="24"/>
          <w:szCs w:val="24"/>
        </w:rPr>
      </w:pPr>
      <w:r w:rsidDel="00000000" w:rsidR="00000000" w:rsidRPr="00000000">
        <w:rPr>
          <w:rFonts w:ascii="Calibri" w:cs="Calibri" w:eastAsia="Calibri" w:hAnsi="Calibri"/>
          <w:b w:val="1"/>
          <w:bCs w:val="1"/>
          <w:color w:val="365f91"/>
          <w:sz w:val="24"/>
          <w:szCs w:val="24"/>
          <w:rtl w:val="0"/>
        </w:rPr>
        <w:t xml:space="preserve">3.3. Seguridad</w:t>
      </w:r>
    </w:p>
    <w:p w:rsidR="00000000" w:rsidDel="00000000" w:rsidP="00000000" w:rsidRDefault="00000000" w:rsidRPr="00000000" w14:paraId="00000095">
      <w:pPr>
        <w:numPr>
          <w:ilvl w:val="0"/>
          <w:numId w:val="10"/>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Validación del sistema de autenticación y creación de usuarios.</w:t>
      </w:r>
    </w:p>
    <w:p w:rsidR="00000000" w:rsidDel="00000000" w:rsidP="00000000" w:rsidRDefault="00000000" w:rsidRPr="00000000" w14:paraId="00000096">
      <w:pPr>
        <w:numPr>
          <w:ilvl w:val="0"/>
          <w:numId w:val="10"/>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Encriptación de contraseñas mediante prácticas estándar de seguridad.</w:t>
      </w:r>
    </w:p>
    <w:p w:rsidR="00000000" w:rsidDel="00000000" w:rsidP="00000000" w:rsidRDefault="00000000" w:rsidRPr="00000000" w14:paraId="00000097">
      <w:pPr>
        <w:numPr>
          <w:ilvl w:val="0"/>
          <w:numId w:val="10"/>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Configuración de políticas básicas de roles (candidatos y empresas) para asegurar un acceso diferenciado y controlado.</w:t>
      </w:r>
    </w:p>
    <w:p w:rsidR="00000000" w:rsidDel="00000000" w:rsidP="00000000" w:rsidRDefault="00000000" w:rsidRPr="00000000" w14:paraId="00000098">
      <w:pPr>
        <w:numPr>
          <w:ilvl w:val="0"/>
          <w:numId w:val="10"/>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Revisión del manejo de sesiones, tiempos de expiración y protección ante accesos no autorizados.</w:t>
      </w:r>
    </w:p>
    <w:p w:rsidR="00000000" w:rsidDel="00000000" w:rsidP="00000000" w:rsidRDefault="00000000" w:rsidRPr="00000000" w14:paraId="00000099">
      <w:pPr>
        <w:numPr>
          <w:ilvl w:val="0"/>
          <w:numId w:val="10"/>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Control inicial de permisos y restricciones según el modelo definido en el MVP.</w:t>
      </w:r>
    </w:p>
    <w:p w:rsidR="00000000" w:rsidDel="00000000" w:rsidP="00000000" w:rsidRDefault="00000000" w:rsidRPr="00000000" w14:paraId="0000009A">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bCs w:val="1"/>
          <w:color w:val="365f91"/>
          <w:sz w:val="24"/>
          <w:szCs w:val="24"/>
        </w:rPr>
      </w:pPr>
      <w:r w:rsidDel="00000000" w:rsidR="00000000" w:rsidRPr="00000000">
        <w:rPr>
          <w:rFonts w:ascii="Calibri" w:cs="Calibri" w:eastAsia="Calibri" w:hAnsi="Calibri"/>
          <w:b w:val="1"/>
          <w:bCs w:val="1"/>
          <w:color w:val="365f91"/>
          <w:sz w:val="24"/>
          <w:szCs w:val="24"/>
          <w:rtl w:val="0"/>
        </w:rPr>
        <w:t xml:space="preserve">3.4. Pruebas Previas a la Activación</w:t>
      </w:r>
    </w:p>
    <w:p w:rsidR="00000000" w:rsidDel="00000000" w:rsidP="00000000" w:rsidRDefault="00000000" w:rsidRPr="00000000" w14:paraId="0000009C">
      <w:pPr>
        <w:numPr>
          <w:ilvl w:val="0"/>
          <w:numId w:val="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Ejecución de pruebas de carga inicial para validar el funcionamiento ante un tráfico mínimo concurrente.</w:t>
      </w:r>
    </w:p>
    <w:p w:rsidR="00000000" w:rsidDel="00000000" w:rsidP="00000000" w:rsidRDefault="00000000" w:rsidRPr="00000000" w14:paraId="0000009D">
      <w:pPr>
        <w:numPr>
          <w:ilvl w:val="0"/>
          <w:numId w:val="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Validación de formularios principales: registro, inicio de sesión, creación de perfiles y postulación.</w:t>
      </w:r>
    </w:p>
    <w:p w:rsidR="00000000" w:rsidDel="00000000" w:rsidP="00000000" w:rsidRDefault="00000000" w:rsidRPr="00000000" w14:paraId="0000009E">
      <w:pPr>
        <w:numPr>
          <w:ilvl w:val="0"/>
          <w:numId w:val="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Pruebas completas de flujo de usuario, desde creación de cuenta hasta postulación a ofertas laborales.</w:t>
      </w:r>
    </w:p>
    <w:p w:rsidR="00000000" w:rsidDel="00000000" w:rsidP="00000000" w:rsidRDefault="00000000" w:rsidRPr="00000000" w14:paraId="0000009F">
      <w:pPr>
        <w:numPr>
          <w:ilvl w:val="0"/>
          <w:numId w:val="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Verificación de funcionamiento del módulo para empresas: creación de ofertas, revisión de postulaciones y filtros básicos.</w:t>
        <w:br w:type="textWrapping"/>
        <w:t xml:space="preserve">Corrección de errores menores detectados durante las pruebas y validación de su resolución.</w:t>
      </w:r>
    </w:p>
    <w:p w:rsidR="00000000" w:rsidDel="00000000" w:rsidP="00000000" w:rsidRDefault="00000000" w:rsidRPr="00000000" w14:paraId="000000A0">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4. Actividades de Implantación </w:t>
      </w:r>
      <w:r w:rsidDel="00000000" w:rsidR="00000000" w:rsidRPr="00000000">
        <w:rPr>
          <w:rtl w:val="0"/>
        </w:rPr>
      </w:r>
    </w:p>
    <w:p w:rsidR="00000000" w:rsidDel="00000000" w:rsidP="00000000" w:rsidRDefault="00000000" w:rsidRPr="00000000" w14:paraId="000000A3">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actividades realizadas para llevar JobFlex a operación se organizaron de manera secuencial, asegurando que cada componente crítico estuviera validado antes de habilitar el acceso público. Estas acciones permitieron garantizar estabilidad, disponibilidad y una experiencia adecuada para los primeros usuarios.</w:t>
      </w:r>
    </w:p>
    <w:p w:rsidR="00000000" w:rsidDel="00000000" w:rsidP="00000000" w:rsidRDefault="00000000" w:rsidRPr="00000000" w14:paraId="000000A5">
      <w:pPr>
        <w:spacing w:line="240" w:lineRule="auto"/>
        <w:jc w:val="both"/>
        <w:rPr>
          <w:rFonts w:ascii="Calibri" w:cs="Calibri" w:eastAsia="Calibri" w:hAnsi="Calibri"/>
          <w:sz w:val="24"/>
          <w:szCs w:val="24"/>
        </w:rPr>
      </w:pPr>
      <w:r w:rsidDel="00000000" w:rsidR="00000000" w:rsidRPr="00000000">
        <w:rPr>
          <w:rtl w:val="0"/>
        </w:rPr>
      </w:r>
    </w:p>
    <w:sdt>
      <w:sdtPr>
        <w:lock w:val="contentLocked"/>
        <w:id w:val="-1963773694"/>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240"/>
            <w:tblGridChange w:id="0">
              <w:tblGrid>
                <w:gridCol w:w="2760"/>
                <w:gridCol w:w="624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Activación del Sitio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widowControl w:val="0"/>
                  <w:numPr>
                    <w:ilvl w:val="0"/>
                    <w:numId w:val="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Publicación de la versión productiva de JobFlex en el hosting contratado.</w:t>
                </w:r>
              </w:p>
              <w:p w:rsidR="00000000" w:rsidDel="00000000" w:rsidP="00000000" w:rsidRDefault="00000000" w:rsidRPr="00000000" w14:paraId="000000A8">
                <w:pPr>
                  <w:widowControl w:val="0"/>
                  <w:numPr>
                    <w:ilvl w:val="0"/>
                    <w:numId w:val="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Validación de la correcta resolución del dominio y funcionamiento del certificado SSL.</w:t>
                </w:r>
              </w:p>
              <w:p w:rsidR="00000000" w:rsidDel="00000000" w:rsidP="00000000" w:rsidRDefault="00000000" w:rsidRPr="00000000" w14:paraId="000000A9">
                <w:pPr>
                  <w:widowControl w:val="0"/>
                  <w:numPr>
                    <w:ilvl w:val="0"/>
                    <w:numId w:val="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Revisión de tiempos de carga, latencia y desempeño general.</w:t>
                </w:r>
              </w:p>
              <w:p w:rsidR="00000000" w:rsidDel="00000000" w:rsidP="00000000" w:rsidRDefault="00000000" w:rsidRPr="00000000" w14:paraId="000000AA">
                <w:pPr>
                  <w:widowControl w:val="0"/>
                  <w:numPr>
                    <w:ilvl w:val="0"/>
                    <w:numId w:val="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Ejecución de pruebas rápidas de navegación desde distintos dispositivos para confirmar accesibilidad y responsividad.</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Habilitación de Perfiles y Funcionalidades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widowControl w:val="0"/>
                  <w:numPr>
                    <w:ilvl w:val="0"/>
                    <w:numId w:val="1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Activación del módulo de registro de candidatos y empresas.</w:t>
                </w:r>
              </w:p>
              <w:p w:rsidR="00000000" w:rsidDel="00000000" w:rsidP="00000000" w:rsidRDefault="00000000" w:rsidRPr="00000000" w14:paraId="000000AD">
                <w:pPr>
                  <w:widowControl w:val="0"/>
                  <w:numPr>
                    <w:ilvl w:val="0"/>
                    <w:numId w:val="1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Puesta en marcha del sistema de creación y administración de perfiles profesionales y CVs.</w:t>
                </w:r>
              </w:p>
              <w:p w:rsidR="00000000" w:rsidDel="00000000" w:rsidP="00000000" w:rsidRDefault="00000000" w:rsidRPr="00000000" w14:paraId="000000AE">
                <w:pPr>
                  <w:widowControl w:val="0"/>
                  <w:numPr>
                    <w:ilvl w:val="0"/>
                    <w:numId w:val="1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Habilitación de funcionalidades clave del MVP: búsqueda de empleos, filtros, postulación y gestión de perfiles.</w:t>
                </w:r>
              </w:p>
              <w:p w:rsidR="00000000" w:rsidDel="00000000" w:rsidP="00000000" w:rsidRDefault="00000000" w:rsidRPr="00000000" w14:paraId="000000AF">
                <w:pPr>
                  <w:widowControl w:val="0"/>
                  <w:numPr>
                    <w:ilvl w:val="0"/>
                    <w:numId w:val="1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Publicación de un conjunto inicial de ofertas laborales de prueba para validar el flujo real del usuario.</w:t>
                </w:r>
              </w:p>
              <w:p w:rsidR="00000000" w:rsidDel="00000000" w:rsidP="00000000" w:rsidRDefault="00000000" w:rsidRPr="00000000" w14:paraId="000000B0">
                <w:pPr>
                  <w:widowControl w:val="0"/>
                  <w:numPr>
                    <w:ilvl w:val="0"/>
                    <w:numId w:val="1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Disponibilización del panel básico para empresas, incluyendo revisión de candidatos y administración de ofertas.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Comunicación y Difusión Inicial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numPr>
                    <w:ilvl w:val="0"/>
                    <w:numId w:val="16"/>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Comunicación formal al equipo interno sobre la apertura del entorno productivo.</w:t>
                </w:r>
              </w:p>
              <w:p w:rsidR="00000000" w:rsidDel="00000000" w:rsidP="00000000" w:rsidRDefault="00000000" w:rsidRPr="00000000" w14:paraId="000000B3">
                <w:pPr>
                  <w:widowControl w:val="0"/>
                  <w:numPr>
                    <w:ilvl w:val="0"/>
                    <w:numId w:val="16"/>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Liberación controlada del acceso para un grupo reducido de usuarios piloto (candidatos y empresas de prueba).</w:t>
                </w:r>
              </w:p>
              <w:p w:rsidR="00000000" w:rsidDel="00000000" w:rsidP="00000000" w:rsidRDefault="00000000" w:rsidRPr="00000000" w14:paraId="000000B4">
                <w:pPr>
                  <w:widowControl w:val="0"/>
                  <w:numPr>
                    <w:ilvl w:val="0"/>
                    <w:numId w:val="16"/>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Difusión inicial a empresas seleccionadas para validar el flujo de reclutamiento y recibir retroalimentación temprana.</w:t>
                </w:r>
              </w:p>
              <w:p w:rsidR="00000000" w:rsidDel="00000000" w:rsidP="00000000" w:rsidRDefault="00000000" w:rsidRPr="00000000" w14:paraId="000000B5">
                <w:pPr>
                  <w:widowControl w:val="0"/>
                  <w:numPr>
                    <w:ilvl w:val="0"/>
                    <w:numId w:val="16"/>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Publicación de información introductoria en redes sociales o portales del proyecto (opcional), orientada a dar visibilidad a la plataforma.</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Capacitación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 aplica)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widowControl w:val="0"/>
                  <w:numPr>
                    <w:ilvl w:val="0"/>
                    <w:numId w:val="1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Entrega de una guía rápida de uso para empresas reclutadoras, orientada al registro, publicación de ofertas y revisión de postulaciones.</w:t>
                </w:r>
              </w:p>
              <w:p w:rsidR="00000000" w:rsidDel="00000000" w:rsidP="00000000" w:rsidRDefault="00000000" w:rsidRPr="00000000" w14:paraId="000000B9">
                <w:pPr>
                  <w:widowControl w:val="0"/>
                  <w:numPr>
                    <w:ilvl w:val="0"/>
                    <w:numId w:val="1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Elaboración de un manual básico para candidatos, explicando la creación de perfiles, carga de CVs y proceso de postulación.</w:t>
                </w:r>
              </w:p>
              <w:p w:rsidR="00000000" w:rsidDel="00000000" w:rsidP="00000000" w:rsidRDefault="00000000" w:rsidRPr="00000000" w14:paraId="000000BA">
                <w:pPr>
                  <w:widowControl w:val="0"/>
                  <w:numPr>
                    <w:ilvl w:val="0"/>
                    <w:numId w:val="1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Resolución de dudas iniciales mediante soporte directo al grupo piloto.</w:t>
                </w:r>
              </w:p>
            </w:tc>
          </w:tr>
        </w:tbl>
      </w:sdtContent>
    </w:sdt>
    <w:p w:rsidR="00000000" w:rsidDel="00000000" w:rsidP="00000000" w:rsidRDefault="00000000" w:rsidRPr="00000000" w14:paraId="000000BB">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spacing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5. Plan de Monitoreo Post-Implantación</w:t>
      </w:r>
      <w:r w:rsidDel="00000000" w:rsidR="00000000" w:rsidRPr="00000000">
        <w:rPr>
          <w:rtl w:val="0"/>
        </w:rPr>
      </w:r>
    </w:p>
    <w:p w:rsidR="00000000" w:rsidDel="00000000" w:rsidP="00000000" w:rsidRDefault="00000000" w:rsidRPr="00000000" w14:paraId="000000BE">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el objetivo de garantizar la estabilidad operativa de JobFlex durante sus primeras etapas de uso real, se establece un plan de monitoreo y soporte que permitirá detectar incidencias tempranas, asegurar un rendimiento adecuado y mantener una experiencia óptima para candidatos y empresas. Este plan cubre la supervisión técnica, la gestión de incidentes y la evaluación continua del funcionamiento general de la plataforma.</w:t>
      </w:r>
    </w:p>
    <w:p w:rsidR="00000000" w:rsidDel="00000000" w:rsidP="00000000" w:rsidRDefault="00000000" w:rsidRPr="00000000" w14:paraId="000000C0">
      <w:pPr>
        <w:spacing w:after="0" w:before="0" w:line="240" w:lineRule="auto"/>
        <w:jc w:val="both"/>
        <w:rPr>
          <w:rFonts w:ascii="Calibri" w:cs="Calibri" w:eastAsia="Calibri" w:hAnsi="Calibri"/>
          <w:sz w:val="24"/>
          <w:szCs w:val="24"/>
        </w:rPr>
      </w:pPr>
      <w:r w:rsidDel="00000000" w:rsidR="00000000" w:rsidRPr="00000000">
        <w:rPr>
          <w:rtl w:val="0"/>
        </w:rPr>
      </w:r>
    </w:p>
    <w:sdt>
      <w:sdtPr>
        <w:lock w:val="contentLocked"/>
        <w:id w:val="-198909974"/>
        <w:tag w:val="goog_rdk_1"/>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6195"/>
            <w:tblGridChange w:id="0">
              <w:tblGrid>
                <w:gridCol w:w="2805"/>
                <w:gridCol w:w="619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Monitoreo Técnico Inicial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los primeros días posteriores al lanzamiento productivo se realizará un control intensivo del desempeño del sistema:</w:t>
                </w:r>
              </w:p>
              <w:p w:rsidR="00000000" w:rsidDel="00000000" w:rsidP="00000000" w:rsidRDefault="00000000" w:rsidRPr="00000000" w14:paraId="000000C3">
                <w:pPr>
                  <w:widowControl w:val="0"/>
                  <w:numPr>
                    <w:ilvl w:val="0"/>
                    <w:numId w:val="5"/>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Revisión diaria del estado del servidor y disponibilidad del hosting durante los primeros 7 días.</w:t>
                </w:r>
              </w:p>
              <w:p w:rsidR="00000000" w:rsidDel="00000000" w:rsidP="00000000" w:rsidRDefault="00000000" w:rsidRPr="00000000" w14:paraId="000000C4">
                <w:pPr>
                  <w:widowControl w:val="0"/>
                  <w:numPr>
                    <w:ilvl w:val="0"/>
                    <w:numId w:val="5"/>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Supervisión de logs de errores, advertencias y eventos críticos.</w:t>
                </w:r>
              </w:p>
              <w:p w:rsidR="00000000" w:rsidDel="00000000" w:rsidP="00000000" w:rsidRDefault="00000000" w:rsidRPr="00000000" w14:paraId="000000C5">
                <w:pPr>
                  <w:widowControl w:val="0"/>
                  <w:numPr>
                    <w:ilvl w:val="0"/>
                    <w:numId w:val="5"/>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Verificación del rendimiento y estabilidad de la base de datos (tiempos de consulta, conexiones activas, integridad).</w:t>
                </w:r>
              </w:p>
              <w:p w:rsidR="00000000" w:rsidDel="00000000" w:rsidP="00000000" w:rsidRDefault="00000000" w:rsidRPr="00000000" w14:paraId="000000C6">
                <w:pPr>
                  <w:widowControl w:val="0"/>
                  <w:numPr>
                    <w:ilvl w:val="0"/>
                    <w:numId w:val="5"/>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Evaluación del comportamiento del módulo de autenticación (inicio de sesión, recuperación de claves, sesiones activas).</w:t>
                </w:r>
              </w:p>
              <w:p w:rsidR="00000000" w:rsidDel="00000000" w:rsidP="00000000" w:rsidRDefault="00000000" w:rsidRPr="00000000" w14:paraId="000000C7">
                <w:pPr>
                  <w:widowControl w:val="0"/>
                  <w:numPr>
                    <w:ilvl w:val="0"/>
                    <w:numId w:val="5"/>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Monitoreo de tiempos de carga y respuesta general del sitio.</w:t>
                </w:r>
              </w:p>
              <w:p w:rsidR="00000000" w:rsidDel="00000000" w:rsidP="00000000" w:rsidRDefault="00000000" w:rsidRPr="00000000" w14:paraId="000000C8">
                <w:pPr>
                  <w:widowControl w:val="0"/>
                  <w:numPr>
                    <w:ilvl w:val="0"/>
                    <w:numId w:val="5"/>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Validación continua del correcto funcionamiento de los flujos principales: registro, creación de perfiles, postulación y visualización de ofertas.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Soporte y Gestión de Incidencias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garantizar una atención ordenada y eficaz ante cualquier problema reportado:</w:t>
                </w:r>
              </w:p>
              <w:p w:rsidR="00000000" w:rsidDel="00000000" w:rsidP="00000000" w:rsidRDefault="00000000" w:rsidRPr="00000000" w14:paraId="000000CB">
                <w:pPr>
                  <w:widowControl w:val="0"/>
                  <w:numPr>
                    <w:ilvl w:val="0"/>
                    <w:numId w:val="8"/>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Registro centralizado de incidentes mediante el repositorio de issues en GitHub.</w:t>
                </w:r>
              </w:p>
              <w:p w:rsidR="00000000" w:rsidDel="00000000" w:rsidP="00000000" w:rsidRDefault="00000000" w:rsidRPr="00000000" w14:paraId="000000CC">
                <w:pPr>
                  <w:widowControl w:val="0"/>
                  <w:numPr>
                    <w:ilvl w:val="0"/>
                    <w:numId w:val="8"/>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Clasificación y priorización de bugs según su criticidad:</w:t>
                </w:r>
              </w:p>
              <w:p w:rsidR="00000000" w:rsidDel="00000000" w:rsidP="00000000" w:rsidRDefault="00000000" w:rsidRPr="00000000" w14:paraId="000000CD">
                <w:pPr>
                  <w:widowControl w:val="0"/>
                  <w:numPr>
                    <w:ilvl w:val="1"/>
                    <w:numId w:val="8"/>
                  </w:numPr>
                  <w:spacing w:after="0" w:before="0" w:line="24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Alta:</w:t>
                </w:r>
                <w:r w:rsidDel="00000000" w:rsidR="00000000" w:rsidRPr="00000000">
                  <w:rPr>
                    <w:rFonts w:ascii="Calibri" w:cs="Calibri" w:eastAsia="Calibri" w:hAnsi="Calibri"/>
                    <w:sz w:val="24"/>
                    <w:szCs w:val="24"/>
                    <w:rtl w:val="0"/>
                  </w:rPr>
                  <w:t xml:space="preserve"> afecta el acceso, la autenticación, o impide el uso del sistema → Tiempo de respuesta estimado: &lt; 24 horas.</w:t>
                </w:r>
              </w:p>
              <w:p w:rsidR="00000000" w:rsidDel="00000000" w:rsidP="00000000" w:rsidRDefault="00000000" w:rsidRPr="00000000" w14:paraId="000000CE">
                <w:pPr>
                  <w:widowControl w:val="0"/>
                  <w:numPr>
                    <w:ilvl w:val="1"/>
                    <w:numId w:val="8"/>
                  </w:numPr>
                  <w:spacing w:after="0" w:before="0" w:line="24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Media:</w:t>
                </w:r>
                <w:r w:rsidDel="00000000" w:rsidR="00000000" w:rsidRPr="00000000">
                  <w:rPr>
                    <w:rFonts w:ascii="Calibri" w:cs="Calibri" w:eastAsia="Calibri" w:hAnsi="Calibri"/>
                    <w:sz w:val="24"/>
                    <w:szCs w:val="24"/>
                    <w:rtl w:val="0"/>
                  </w:rPr>
                  <w:t xml:space="preserve"> afecta una funcionalidad secundaria sin detener el funcionamiento general → Tiempo de respuesta: 48 horas.</w:t>
                </w:r>
              </w:p>
              <w:p w:rsidR="00000000" w:rsidDel="00000000" w:rsidP="00000000" w:rsidRDefault="00000000" w:rsidRPr="00000000" w14:paraId="000000CF">
                <w:pPr>
                  <w:widowControl w:val="0"/>
                  <w:numPr>
                    <w:ilvl w:val="1"/>
                    <w:numId w:val="8"/>
                  </w:numPr>
                  <w:spacing w:after="0" w:before="0" w:line="24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Baja:</w:t>
                </w:r>
                <w:r w:rsidDel="00000000" w:rsidR="00000000" w:rsidRPr="00000000">
                  <w:rPr>
                    <w:rFonts w:ascii="Calibri" w:cs="Calibri" w:eastAsia="Calibri" w:hAnsi="Calibri"/>
                    <w:sz w:val="24"/>
                    <w:szCs w:val="24"/>
                    <w:rtl w:val="0"/>
                  </w:rPr>
                  <w:t xml:space="preserve"> mejoras menores, ajustes visuales o pequeños errores no obstructivos → Tiempo de respuesta: 72 horas.</w:t>
                </w:r>
              </w:p>
              <w:p w:rsidR="00000000" w:rsidDel="00000000" w:rsidP="00000000" w:rsidRDefault="00000000" w:rsidRPr="00000000" w14:paraId="000000D0">
                <w:pPr>
                  <w:widowControl w:val="0"/>
                  <w:numPr>
                    <w:ilvl w:val="0"/>
                    <w:numId w:val="8"/>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Documentación de hallazgos y soluciones aplicadas para mantener trazabilidad.</w:t>
                </w:r>
              </w:p>
              <w:p w:rsidR="00000000" w:rsidDel="00000000" w:rsidP="00000000" w:rsidRDefault="00000000" w:rsidRPr="00000000" w14:paraId="000000D1">
                <w:pPr>
                  <w:widowControl w:val="0"/>
                  <w:numPr>
                    <w:ilvl w:val="0"/>
                    <w:numId w:val="8"/>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Correcciones rápidas (hotfix) cuando sea necesario para evitar impactos en usuarios.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Evaluación del Funcionamiento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vez estabilizado el entorno inicial, se procederá a evaluar el desempeño funcional de la plataforma:</w:t>
                </w:r>
              </w:p>
              <w:p w:rsidR="00000000" w:rsidDel="00000000" w:rsidP="00000000" w:rsidRDefault="00000000" w:rsidRPr="00000000" w14:paraId="000000D4">
                <w:pPr>
                  <w:widowControl w:val="0"/>
                  <w:numPr>
                    <w:ilvl w:val="0"/>
                    <w:numId w:val="15"/>
                  </w:numPr>
                  <w:spacing w:after="0" w:before="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Revisión de métricas iniciales: número de registros, postulaciones enviadas, empresas activas, actividad diaria.</w:t>
                </w:r>
              </w:p>
              <w:p w:rsidR="00000000" w:rsidDel="00000000" w:rsidP="00000000" w:rsidRDefault="00000000" w:rsidRPr="00000000" w14:paraId="000000D5">
                <w:pPr>
                  <w:widowControl w:val="0"/>
                  <w:numPr>
                    <w:ilvl w:val="0"/>
                    <w:numId w:val="15"/>
                  </w:numPr>
                  <w:spacing w:after="0" w:before="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Identificación de patrones de uso y puntos de fricción mediante feedback directo de los primeros usuarios.</w:t>
                </w:r>
              </w:p>
              <w:p w:rsidR="00000000" w:rsidDel="00000000" w:rsidP="00000000" w:rsidRDefault="00000000" w:rsidRPr="00000000" w14:paraId="000000D6">
                <w:pPr>
                  <w:widowControl w:val="0"/>
                  <w:numPr>
                    <w:ilvl w:val="0"/>
                    <w:numId w:val="15"/>
                  </w:numPr>
                  <w:spacing w:after="0" w:before="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Ajustes en usabilidad, textos, formularios o flujos que mejoren la experiencia general.</w:t>
                </w:r>
              </w:p>
              <w:p w:rsidR="00000000" w:rsidDel="00000000" w:rsidP="00000000" w:rsidRDefault="00000000" w:rsidRPr="00000000" w14:paraId="000000D7">
                <w:pPr>
                  <w:widowControl w:val="0"/>
                  <w:numPr>
                    <w:ilvl w:val="0"/>
                    <w:numId w:val="15"/>
                  </w:numPr>
                  <w:spacing w:after="0" w:before="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Optimización de tiempos de carga y consultas en caso de detectar demoras o picos inesperados.</w:t>
                </w:r>
              </w:p>
              <w:p w:rsidR="00000000" w:rsidDel="00000000" w:rsidP="00000000" w:rsidRDefault="00000000" w:rsidRPr="00000000" w14:paraId="000000D8">
                <w:pPr>
                  <w:widowControl w:val="0"/>
                  <w:numPr>
                    <w:ilvl w:val="0"/>
                    <w:numId w:val="15"/>
                  </w:numPr>
                  <w:spacing w:after="0" w:before="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Proyección de mejoras o ampliaciones futuras según el comportamiento real de la plataforma.</w:t>
                </w:r>
              </w:p>
            </w:tc>
          </w:tr>
        </w:tbl>
      </w:sdtContent>
    </w:sdt>
    <w:p w:rsidR="00000000" w:rsidDel="00000000" w:rsidP="00000000" w:rsidRDefault="00000000" w:rsidRPr="00000000" w14:paraId="000000D9">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6. Riesgos y Medidas Preventivas</w:t>
      </w:r>
      <w:r w:rsidDel="00000000" w:rsidR="00000000" w:rsidRPr="00000000">
        <w:rPr>
          <w:rtl w:val="0"/>
        </w:rPr>
      </w:r>
    </w:p>
    <w:p w:rsidR="00000000" w:rsidDel="00000000" w:rsidP="00000000" w:rsidRDefault="00000000" w:rsidRPr="00000000" w14:paraId="000000D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implantación y operación inicial de JobFlex se identifican los siguientes riesgos potenciales, junto con su impacto, probabilidad y las medidas preventivas definidas para mitigarlos:</w:t>
      </w:r>
    </w:p>
    <w:p w:rsidR="00000000" w:rsidDel="00000000" w:rsidP="00000000" w:rsidRDefault="00000000" w:rsidRPr="00000000" w14:paraId="000000DE">
      <w:pPr>
        <w:spacing w:after="0" w:before="0" w:line="240" w:lineRule="auto"/>
        <w:jc w:val="both"/>
        <w:rPr>
          <w:rFonts w:ascii="Calibri" w:cs="Calibri" w:eastAsia="Calibri" w:hAnsi="Calibri"/>
          <w:sz w:val="24"/>
          <w:szCs w:val="24"/>
        </w:rPr>
      </w:pPr>
      <w:r w:rsidDel="00000000" w:rsidR="00000000" w:rsidRPr="00000000">
        <w:rPr>
          <w:rtl w:val="0"/>
        </w:rPr>
      </w:r>
    </w:p>
    <w:sdt>
      <w:sdtPr>
        <w:lock w:val="contentLocked"/>
        <w:id w:val="-223964684"/>
        <w:tag w:val="goog_rdk_2"/>
      </w:sdtPr>
      <w:sdtContent>
        <w:tbl>
          <w:tblPr>
            <w:tblStyle w:val="Table3"/>
            <w:tblW w:w="993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110"/>
            <w:gridCol w:w="1665"/>
            <w:gridCol w:w="4350"/>
            <w:tblGridChange w:id="0">
              <w:tblGrid>
                <w:gridCol w:w="2805"/>
                <w:gridCol w:w="1110"/>
                <w:gridCol w:w="1665"/>
                <w:gridCol w:w="435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Riesgo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Impacto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Probabilidad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Medida Preventiva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Caída o inestabilidad del hosting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Baja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Monitoreo continuo del estado del servidor, verificación de uptime, y respaldo completo del sitio para permitir recuperación rápida.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Errores en flujos críticos (registro, postulación, autenticación)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Pruebas exhaustivas previas al lanzamiento, monitorización post-lanzamiento y corrección inmediata de incidencias prioritarias.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Saturación por aumento inesperado de tráfico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Baja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Configuración de alertas de rendimiento y posibilidad de ampliar recursos del hosting (CPU, RAM, ancho de banda) de manera escalable.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Fallas o inconsistencia en la base de datos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Baja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Implementación de backups automáticos, monitoreo del rendimiento, y validaciones periódicas de integridad de datos.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Confusión o errores de uso por parte de usuarios nuevos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Bajo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Disponibilidad de manuales, FAQs, guía rápida integrada en la plataforma y soporte inicial para resolver dudas.</w:t>
                </w:r>
              </w:p>
            </w:tc>
          </w:tr>
        </w:tbl>
      </w:sdtContent>
    </w:sdt>
    <w:p w:rsidR="00000000" w:rsidDel="00000000" w:rsidP="00000000" w:rsidRDefault="00000000" w:rsidRPr="00000000" w14:paraId="000000F7">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7. Cronograma de Implantación </w:t>
      </w: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proceso de implantación de JobFlex se organizó en fases claramente definidas para asegurar una transición ordenada hacia el entorno productivo.</w:t>
      </w:r>
    </w:p>
    <w:p w:rsidR="00000000" w:rsidDel="00000000" w:rsidP="00000000" w:rsidRDefault="00000000" w:rsidRPr="00000000" w14:paraId="000000FC">
      <w:pPr>
        <w:spacing w:line="240" w:lineRule="auto"/>
        <w:rPr>
          <w:rFonts w:ascii="Calibri" w:cs="Calibri" w:eastAsia="Calibri" w:hAnsi="Calibri"/>
          <w:sz w:val="24"/>
          <w:szCs w:val="24"/>
        </w:rPr>
      </w:pPr>
      <w:r w:rsidDel="00000000" w:rsidR="00000000" w:rsidRPr="00000000">
        <w:rPr>
          <w:rtl w:val="0"/>
        </w:rPr>
      </w:r>
    </w:p>
    <w:sdt>
      <w:sdtPr>
        <w:lock w:val="contentLocked"/>
        <w:id w:val="151026931"/>
        <w:tag w:val="goog_rdk_3"/>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3165"/>
            <w:gridCol w:w="1860"/>
            <w:tblGridChange w:id="0">
              <w:tblGrid>
                <w:gridCol w:w="3975"/>
                <w:gridCol w:w="3165"/>
                <w:gridCol w:w="186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Fase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Responsable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Pruebas finales del 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Semana previa a la puesta en marcha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Configuración del hosting, dominio y seguridad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Antes del lanzamiento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Desarrollador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Revisión de base de datos y parámetros productivos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Antes del lanzamiento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Desarrollador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Lanzamiento oficial de JobFlex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definida por el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Jefe de Proyecto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Monitoreo intensivo (primeros 7 días)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Post-lanzamiento inmediato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Desarrollador y Tester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Atención de incidencias tempranas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Post-lanzamiento (primeras 2 semanas)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Desarrollador y Tester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Ajustes menores derivados del feedback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el primer 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Desarrollador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Evaluación de adopción inicial y rendimiento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 del primer 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Jefe de Proyecto</w:t>
                </w:r>
              </w:p>
            </w:tc>
          </w:tr>
        </w:tbl>
      </w:sdtContent>
    </w:sdt>
    <w:p w:rsidR="00000000" w:rsidDel="00000000" w:rsidP="00000000" w:rsidRDefault="00000000" w:rsidRPr="00000000" w14:paraId="0000011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8. Roles y Responsabilidades </w:t>
      </w: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implantación de JobFlex requiere la participación coordinada de distintos perfiles del equipo, cada uno con funciones específicas para garantizar un despliegue correcto y un soporte adecuado durante las primeras fases de operación.</w:t>
      </w:r>
    </w:p>
    <w:p w:rsidR="00000000" w:rsidDel="00000000" w:rsidP="00000000" w:rsidRDefault="00000000" w:rsidRPr="00000000" w14:paraId="0000011D">
      <w:pPr>
        <w:spacing w:line="240" w:lineRule="auto"/>
        <w:rPr>
          <w:rFonts w:ascii="Calibri" w:cs="Calibri" w:eastAsia="Calibri" w:hAnsi="Calibri"/>
          <w:sz w:val="24"/>
          <w:szCs w:val="24"/>
        </w:rPr>
      </w:pPr>
      <w:r w:rsidDel="00000000" w:rsidR="00000000" w:rsidRPr="00000000">
        <w:rPr>
          <w:rtl w:val="0"/>
        </w:rPr>
      </w:r>
    </w:p>
    <w:sdt>
      <w:sdtPr>
        <w:lock w:val="contentLocked"/>
        <w:id w:val="-805883185"/>
        <w:tag w:val="goog_rdk_4"/>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035"/>
            <w:tblGridChange w:id="0">
              <w:tblGrid>
                <w:gridCol w:w="1965"/>
                <w:gridCol w:w="703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Jefe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numPr>
                    <w:ilvl w:val="0"/>
                    <w:numId w:val="17"/>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Supervisión general del proceso de implantación.</w:t>
                </w:r>
              </w:p>
              <w:p w:rsidR="00000000" w:rsidDel="00000000" w:rsidP="00000000" w:rsidRDefault="00000000" w:rsidRPr="00000000" w14:paraId="00000120">
                <w:pPr>
                  <w:widowControl w:val="0"/>
                  <w:numPr>
                    <w:ilvl w:val="0"/>
                    <w:numId w:val="17"/>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Coordinación entre las áreas técnica, funcional y de soporte.</w:t>
                </w:r>
              </w:p>
              <w:p w:rsidR="00000000" w:rsidDel="00000000" w:rsidP="00000000" w:rsidRDefault="00000000" w:rsidRPr="00000000" w14:paraId="00000121">
                <w:pPr>
                  <w:widowControl w:val="0"/>
                  <w:numPr>
                    <w:ilvl w:val="0"/>
                    <w:numId w:val="17"/>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Gestión de riesgos y toma de decisiones frente a incidencias críticas.</w:t>
                </w:r>
              </w:p>
              <w:p w:rsidR="00000000" w:rsidDel="00000000" w:rsidP="00000000" w:rsidRDefault="00000000" w:rsidRPr="00000000" w14:paraId="00000122">
                <w:pPr>
                  <w:widowControl w:val="0"/>
                  <w:numPr>
                    <w:ilvl w:val="0"/>
                    <w:numId w:val="17"/>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Validación final del estado del sistema para su puesta en producción.</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Analista de Requerimientos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widowControl w:val="0"/>
                  <w:numPr>
                    <w:ilvl w:val="0"/>
                    <w:numId w:val="7"/>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Verificación de que las funcionalidades implantadas cumplen con los requerimientos definidos.</w:t>
                </w:r>
              </w:p>
              <w:p w:rsidR="00000000" w:rsidDel="00000000" w:rsidP="00000000" w:rsidRDefault="00000000" w:rsidRPr="00000000" w14:paraId="00000125">
                <w:pPr>
                  <w:widowControl w:val="0"/>
                  <w:numPr>
                    <w:ilvl w:val="0"/>
                    <w:numId w:val="7"/>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Priorización de ajustes detectados durante el monitoreo inicial.</w:t>
                </w:r>
              </w:p>
              <w:p w:rsidR="00000000" w:rsidDel="00000000" w:rsidP="00000000" w:rsidRDefault="00000000" w:rsidRPr="00000000" w14:paraId="00000126">
                <w:pPr>
                  <w:widowControl w:val="0"/>
                  <w:numPr>
                    <w:ilvl w:val="0"/>
                    <w:numId w:val="7"/>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Documentación de observaciones funcionales para futuras mejoras.</w:t>
                </w:r>
              </w:p>
              <w:p w:rsidR="00000000" w:rsidDel="00000000" w:rsidP="00000000" w:rsidRDefault="00000000" w:rsidRPr="00000000" w14:paraId="00000127">
                <w:pPr>
                  <w:widowControl w:val="0"/>
                  <w:numPr>
                    <w:ilvl w:val="0"/>
                    <w:numId w:val="7"/>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Apoyo en la comunicación con usuarios iniciales para recopilar feedback.</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Diseñador de Sistemas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numPr>
                    <w:ilvl w:val="0"/>
                    <w:numId w:val="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Revisión de la arquitectura implementada en el entorno productivo.</w:t>
                </w:r>
              </w:p>
              <w:p w:rsidR="00000000" w:rsidDel="00000000" w:rsidP="00000000" w:rsidRDefault="00000000" w:rsidRPr="00000000" w14:paraId="0000012A">
                <w:pPr>
                  <w:widowControl w:val="0"/>
                  <w:numPr>
                    <w:ilvl w:val="0"/>
                    <w:numId w:val="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Validación de integraciones entre módulos y estructura de la base de datos.</w:t>
                </w:r>
              </w:p>
              <w:p w:rsidR="00000000" w:rsidDel="00000000" w:rsidP="00000000" w:rsidRDefault="00000000" w:rsidRPr="00000000" w14:paraId="0000012B">
                <w:pPr>
                  <w:widowControl w:val="0"/>
                  <w:numPr>
                    <w:ilvl w:val="0"/>
                    <w:numId w:val="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Supervisión de la correcta configuración de APIs, servicios y entornos.</w:t>
                </w:r>
              </w:p>
              <w:p w:rsidR="00000000" w:rsidDel="00000000" w:rsidP="00000000" w:rsidRDefault="00000000" w:rsidRPr="00000000" w14:paraId="0000012C">
                <w:pPr>
                  <w:widowControl w:val="0"/>
                  <w:numPr>
                    <w:ilvl w:val="0"/>
                    <w:numId w:val="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Asesoría técnica en decisiones de optimización post-implantación.</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Desarrollador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numPr>
                    <w:ilvl w:val="0"/>
                    <w:numId w:val="9"/>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Corrección de errores detectados durante la puesta en marcha.</w:t>
                </w:r>
              </w:p>
              <w:p w:rsidR="00000000" w:rsidDel="00000000" w:rsidP="00000000" w:rsidRDefault="00000000" w:rsidRPr="00000000" w14:paraId="0000012F">
                <w:pPr>
                  <w:widowControl w:val="0"/>
                  <w:numPr>
                    <w:ilvl w:val="0"/>
                    <w:numId w:val="9"/>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Implementación de ajustes menores derivados del monitoreo o feedback inicial.</w:t>
                </w:r>
              </w:p>
              <w:p w:rsidR="00000000" w:rsidDel="00000000" w:rsidP="00000000" w:rsidRDefault="00000000" w:rsidRPr="00000000" w14:paraId="00000130">
                <w:pPr>
                  <w:widowControl w:val="0"/>
                  <w:numPr>
                    <w:ilvl w:val="0"/>
                    <w:numId w:val="9"/>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Gestión de versiones y despliegues incrementales.</w:t>
                </w:r>
              </w:p>
              <w:p w:rsidR="00000000" w:rsidDel="00000000" w:rsidP="00000000" w:rsidRDefault="00000000" w:rsidRPr="00000000" w14:paraId="00000131">
                <w:pPr>
                  <w:widowControl w:val="0"/>
                  <w:numPr>
                    <w:ilvl w:val="0"/>
                    <w:numId w:val="9"/>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Mantenimiento técnico de módulos frontend y backend.</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3">
                <w:pPr>
                  <w:widowControl w:val="0"/>
                  <w:numPr>
                    <w:ilvl w:val="0"/>
                    <w:numId w:val="1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Ejecución de pruebas funcionales y no funcionales en ambiente productivo.</w:t>
                </w:r>
              </w:p>
              <w:p w:rsidR="00000000" w:rsidDel="00000000" w:rsidP="00000000" w:rsidRDefault="00000000" w:rsidRPr="00000000" w14:paraId="00000134">
                <w:pPr>
                  <w:widowControl w:val="0"/>
                  <w:numPr>
                    <w:ilvl w:val="0"/>
                    <w:numId w:val="1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Validación de flujos críticos (registro, postulación, gestión de ofertas, panel de empresas).</w:t>
                </w:r>
              </w:p>
              <w:p w:rsidR="00000000" w:rsidDel="00000000" w:rsidP="00000000" w:rsidRDefault="00000000" w:rsidRPr="00000000" w14:paraId="00000135">
                <w:pPr>
                  <w:widowControl w:val="0"/>
                  <w:numPr>
                    <w:ilvl w:val="0"/>
                    <w:numId w:val="1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Registro estructurado de incidentes, priorización y seguimiento.</w:t>
                </w:r>
              </w:p>
              <w:p w:rsidR="00000000" w:rsidDel="00000000" w:rsidP="00000000" w:rsidRDefault="00000000" w:rsidRPr="00000000" w14:paraId="00000136">
                <w:pPr>
                  <w:widowControl w:val="0"/>
                  <w:numPr>
                    <w:ilvl w:val="0"/>
                    <w:numId w:val="1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Verificación de que los errores corregidos cumplen con los criterios de aceptación.</w:t>
                </w:r>
              </w:p>
            </w:tc>
          </w:tr>
        </w:tbl>
      </w:sdtContent>
    </w:sdt>
    <w:p w:rsidR="00000000" w:rsidDel="00000000" w:rsidP="00000000" w:rsidRDefault="00000000" w:rsidRPr="00000000" w14:paraId="0000013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9. Conclusión </w:t>
      </w: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B">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implantación de JobFlex se realizó sobre una plataforma previamente desplegada en un entorno web operativo, lo que facilitó una transición fluida desde el desarrollo hacia el uso real por parte de candidatos y empresas. Gracias a esta base estable, el proceso de puesta en marcha pudo centrarse en la validación del entorno productivo, la habilitación progresiva de funcionalidades y la verificación del rendimiento general del sistema.</w:t>
      </w:r>
    </w:p>
    <w:p w:rsidR="00000000" w:rsidDel="00000000" w:rsidP="00000000" w:rsidRDefault="00000000" w:rsidRPr="00000000" w14:paraId="0000013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D">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Plan de Implantación establece un marco claro y ordenado para asegurar el funcionamiento correcto de la plataforma en sus primeras etapas de adopción. La definición de actividades, responsables y mecanismos de monitoreo permite minimizar riesgos, garantizar continuidad operativa y responder oportunamente a cualquier incidencia que pudiera surgir tras el lanzamiento.</w:t>
      </w:r>
    </w:p>
    <w:p w:rsidR="00000000" w:rsidDel="00000000" w:rsidP="00000000" w:rsidRDefault="00000000" w:rsidRPr="00000000" w14:paraId="0000013E">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F">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esta planificación, JobFlex se presenta como una solución funcional, accesible y preparada para recibir a sus primeros usuarios, consolidando una base sólida para futuras mejoras, ampliaciones tecnológicas y crecimiento sostenido dentro del ecosistema laboral digital.</w:t>
      </w:r>
    </w:p>
    <w:p w:rsidR="00000000" w:rsidDel="00000000" w:rsidP="00000000" w:rsidRDefault="00000000" w:rsidRPr="00000000" w14:paraId="0000014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2">
      <w:pPr>
        <w:spacing w:line="276" w:lineRule="auto"/>
        <w:jc w:val="both"/>
        <w:rPr>
          <w:rFonts w:ascii="Calibri" w:cs="Calibri" w:eastAsia="Calibri" w:hAnsi="Calibri"/>
          <w:sz w:val="24"/>
          <w:szCs w:val="24"/>
        </w:rPr>
      </w:pPr>
      <w:r w:rsidDel="00000000" w:rsidR="00000000" w:rsidRPr="00000000">
        <w:rPr>
          <w:rtl w:val="0"/>
        </w:rPr>
      </w:r>
    </w:p>
    <w:sectPr>
      <w:headerReference r:id="rId7" w:type="defaul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jc w:val="righ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tabs>
        <w:tab w:val="center" w:leader="none" w:pos="4252"/>
        <w:tab w:val="right" w:leader="none" w:pos="8504"/>
      </w:tabs>
      <w:spacing w:line="240" w:lineRule="auto"/>
      <w:jc w:val="both"/>
      <w:rPr/>
    </w:pPr>
    <w:r w:rsidDel="00000000" w:rsidR="00000000" w:rsidRPr="00000000">
      <w:rPr>
        <w:rFonts w:ascii="Aptos" w:cs="Aptos" w:eastAsia="Aptos" w:hAnsi="Aptos"/>
        <w:sz w:val="24"/>
        <w:szCs w:val="24"/>
      </w:rPr>
      <w:drawing>
        <wp:inline distB="0" distT="0" distL="0" distR="0">
          <wp:extent cx="1445363" cy="357188"/>
          <wp:effectExtent b="0" l="0" r="0" t="0"/>
          <wp:docPr descr="Logotipo&#10;&#10;El contenido generado por IA puede ser incorrecto." id="4" name="image1.png"/>
          <a:graphic>
            <a:graphicData uri="http://schemas.openxmlformats.org/drawingml/2006/picture">
              <pic:pic>
                <pic:nvPicPr>
                  <pic:cNvPr descr="Logotipo&#10;&#10;El contenido generado por IA puede ser incorrecto." id="0" name="image1.png"/>
                  <pic:cNvPicPr preferRelativeResize="0"/>
                </pic:nvPicPr>
                <pic:blipFill>
                  <a:blip r:embed="rId1"/>
                  <a:srcRect b="0" l="0" r="0" t="0"/>
                  <a:stretch>
                    <a:fillRect/>
                  </a:stretch>
                </pic:blipFill>
                <pic:spPr>
                  <a:xfrm>
                    <a:off x="0" y="0"/>
                    <a:ext cx="1445363" cy="3571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IfOwK4R2dkj3sStEuvyLVwCrDg==">CgMxLjAaHwoBMBIaChgICVIUChJ0YWJsZS5mdzk4MzlrdWEwbnQaHwoBMRIaChgICVIUChJ0YWJsZS5jbDdqMHZsdWg0bnEaHwoBMhIaChgICVIUChJ0YWJsZS54ZzhxM3luZmlmbngaHwoBMxIaChgICVIUChJ0YWJsZS5xamgxeDc0dTBidjIaHwoBNBIaChgICVIUChJ0YWJsZS5wMnBjeXIxN2h0dngyDmguMzU4enlzM212NHJ6Mg5oLnhzZW9ycWJzdGlidjIOaC5naXNka3hhd2U2NzI4AHIhMUVGYXRjbjdpbjJTNEg5eFJFa1c2YmE3czlMZVJOaV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