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Riesgos</w:t>
      </w:r>
    </w:p>
    <w:p w:rsidR="00000000" w:rsidDel="00000000" w:rsidP="00000000" w:rsidRDefault="00000000" w:rsidRPr="00000000" w14:paraId="0000000F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22/09/2025</w:t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880413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Introducción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Propósito del Plan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Alcance del Plan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Enfoque y Metodología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5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Roles y Responsabilidades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6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Identificación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Análisis y Priorización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8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Planificación de Respuestas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9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Monitoreo y Control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0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Herramientas y Documentación de Soporte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Cierre de la Gestión de Riesgos</w:t>
          </w:r>
          <w:hyperlink w:anchor="_heading=h.9w74mdehle1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9w74mdehle1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xseorqbstib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isdkxawe67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Plan de Riesgos define el enfoque, los lineamientos y los procedimientos que se aplicarán para la identificación, análisis, tratamiento y seguimiento de los riesgos asociados al proyecto JobFlex – Plataforma de Empleo Multiperfil.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establece un marco estructurado que permite anticipar posibles eventos que puedan afectar el desarrollo del proyecto y definir las acciones necesarias para gestionarlos de manera oportuna.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principal es garantizar una gestión proactiva de los riesgos, minimizando su impacto sobre el alcance, el cronograma, los costos y la calidad de los entregables, contribuyendo así a la continuidad y éxito del proyecto.</w:t>
      </w:r>
    </w:p>
    <w:p w:rsidR="00000000" w:rsidDel="00000000" w:rsidP="00000000" w:rsidRDefault="00000000" w:rsidRPr="00000000" w14:paraId="0000004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Propósito del Plan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propósito de este plan es establecer el marco metodológico que guiará la gestión de riesgos a lo largo de todo el ciclo de vida del proyecto. Este documento tiene como objetivos: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el proceso para identificar, analizar, evaluar, priorizar y dar seguimiento a los riesgos del proyecto.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Establecer roles y responsabilidades claras para asegurar una gestión efectiva y oportuna.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Proporcionar lineamientos que permitan tomar decisiones informadas para prevenir, mitigar, transferir o aceptar riesgos potenciales.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Asegurar que la gestión de riesgos se integre de manera continua en la planificación, ejecución y control del proyecto.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Alcance del Plan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alcance de este plan comprende todos los riesgos que puedan afectar el desarrollo del proyecto JobFlex, incluyendo riesgos técnicos, operacionales, organizacionales, de calidad, de cronograma y de cumplimiento de requerimientos.</w:t>
        <w:br w:type="textWrapping"/>
      </w:r>
    </w:p>
    <w:p w:rsidR="00000000" w:rsidDel="00000000" w:rsidP="00000000" w:rsidRDefault="00000000" w:rsidRPr="00000000" w14:paraId="0000006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plan considera los riesgos que puedan surgir durante las etapas de análisis, diseño, desarrollo, pruebas y puesta en marcha del proyecto.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Quedan fuera del alcance: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operativos o incidentes relacionados con el uso de la plataforma después del despliegue.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financieros que no estén directamente asociados al presupuesto del proyecto.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Riesgos externos al ámbito del desarrollo de software, tales como factores macroeconómicos o regulatorios futuros no vinculados al lineamiento actual del proyecto.</w:t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Enfoque y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gestión de riesgos del proyecto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JobFlex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llevará a cabo mediante un enfoque sistemático y continuo, basado en buenas prácticas de gestión de proyectos.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se estructura en las siguientes etapas: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0791767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6060"/>
            <w:tblGridChange w:id="0">
              <w:tblGrid>
                <w:gridCol w:w="2940"/>
                <w:gridCol w:w="60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 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Recopilación y registro de riesgos potenciales de origen técnico, organizacional, humano, operativo y normativo.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Análisis cualitativo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Evaluación de cada riesgo considerando su probabilidad e impacto, utilizando escalas de 1 a 5 para determinar su nivel de criticidad.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Priorización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Clasificación de riesgos en categorías de baja, media y alta criticidad, con el fin de enfocar los esfuerzos en los riesgos más relevantes.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Planificación de respuestas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Definición de estrategias preventivas y correctivas (mitigar, evitar, transferir o aceptar), así como la asignación de responsables.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Monitoreo y control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Seguimiento periódico del estado de los riesgos, actualización de la matriz y validación de la efectividad de las acciones implementadas.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matriz de riesgos del proyecto constituye el principal insumo para la aplicación de esta metodología: </w:t>
      </w: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Matriz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9015147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6030"/>
            <w:tblGridChange w:id="0">
              <w:tblGrid>
                <w:gridCol w:w="2970"/>
                <w:gridCol w:w="60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Responsabilidad en la Gestión de Riesgos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Jefe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Lidera el proceso de gestión de riesgos, aprueba estrategias, coordina la ejecución de acciones y da seguimiento a los riesgos críticos.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Analista de Requerimientos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riesgos relacionados con el alcance, definición de requerimientos y cambios no controlados; valida que las respuestas a riesgos no afecten el objetivo funcional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Diseñador/a de Sistemas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Detecta riesgos asociados a la arquitectura, modelos de datos, integraciones y decisiones técnicas; propone soluciones que reduzcan riesgos estructurales.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riesgos técnicos y de implementación, ejecuta acciones de mitigación y reporta tempranamente desviaciones que puedan afectar tiempo o calidad.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Tester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Identifica riesgos relacionados con la calidad del producto, fallas funcionales, cobertura insuficiente de pruebas y problemas de rendimiento o seguridad.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Identificación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identificación de riesgos del proyecto se realizó mediante un proceso estructurado que consideró diversas fuentes de análisis y documentación. Para ello se utilizaron los siguientes insumos:</w:t>
      </w:r>
    </w:p>
    <w:p w:rsidR="00000000" w:rsidDel="00000000" w:rsidP="00000000" w:rsidRDefault="00000000" w:rsidRPr="00000000" w14:paraId="000000A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detallada del EDT y sus paquetes de trabajo.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Experiencia previa del equipo en proyectos de desarrollo de software.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dependencias técnicas entre los módulos del sistema.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Referencias de riesgos típicos en metodologías de desarrollo tradicional (cascada).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Elementos registrados previamente en la matriz de riesgos proporcionada por el equipo.</w:t>
        <w:br w:type="textWrapping"/>
      </w:r>
    </w:p>
    <w:p w:rsidR="00000000" w:rsidDel="00000000" w:rsidP="00000000" w:rsidRDefault="00000000" w:rsidRPr="00000000" w14:paraId="000000A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riesgos identificados se integraron y consolidaron en la matriz oficial de riesgos del proyecto, que será actualizada de manera periódica conforme avanza el ciclo de vida del sistema.</w:t>
      </w:r>
    </w:p>
    <w:p w:rsidR="00000000" w:rsidDel="00000000" w:rsidP="00000000" w:rsidRDefault="00000000" w:rsidRPr="00000000" w14:paraId="000000A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color w:val="365f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7. Análisis y Priorización de Riesgos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riesgo fue evaluado mediante un análisis cualitativo basado en dos factores principales:</w:t>
      </w:r>
    </w:p>
    <w:p w:rsidR="00000000" w:rsidDel="00000000" w:rsidP="00000000" w:rsidRDefault="00000000" w:rsidRPr="00000000" w14:paraId="000000B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56264349"/>
        <w:tag w:val="goog_rdk_2"/>
      </w:sdtPr>
      <w:sdtContent>
        <w:tbl>
          <w:tblPr>
            <w:tblStyle w:val="Table3"/>
            <w:tblW w:w="59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5"/>
            <w:gridCol w:w="4065"/>
            <w:tblGridChange w:id="0">
              <w:tblGrid>
                <w:gridCol w:w="1875"/>
                <w:gridCol w:w="4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Escala de 1 (muy baja) a 5 (muy alta).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Escala de 1 (bajo) a 5 (crítico).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criticidad se determina mediante la fórmula:</w:t>
      </w:r>
    </w:p>
    <w:sdt>
      <w:sdtPr>
        <w:lock w:val="contentLocked"/>
        <w:id w:val="-1034164083"/>
        <w:tag w:val="goog_rdk_3"/>
      </w:sdtPr>
      <w:sdtContent>
        <w:tbl>
          <w:tblPr>
            <w:tblStyle w:val="Table4"/>
            <w:tblW w:w="45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90"/>
            <w:tblGridChange w:id="0">
              <w:tblGrid>
                <w:gridCol w:w="45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line="276" w:lineRule="auto"/>
                  <w:ind w:right="60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     Criticidad = Probabilidad × Impacto        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spacing w:after="0" w:before="0" w:line="276" w:lineRule="auto"/>
        <w:ind w:right="60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base en este valor, los riesgos se clasifican en:</w:t>
      </w:r>
    </w:p>
    <w:sdt>
      <w:sdtPr>
        <w:lock w:val="contentLocked"/>
        <w:id w:val="1462293806"/>
        <w:tag w:val="goog_rdk_4"/>
      </w:sdtPr>
      <w:sdtContent>
        <w:tbl>
          <w:tblPr>
            <w:tblStyle w:val="Table5"/>
            <w:tblW w:w="3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75"/>
            <w:gridCol w:w="1425"/>
            <w:tblGridChange w:id="0">
              <w:tblGrid>
                <w:gridCol w:w="1575"/>
                <w:gridCol w:w="1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Bajo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1 - 5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6 - 12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13 - 25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priorización permite enfocar los esfuerzos de mitigación en los riesgos que representan mayor amenaza para el alcance, el cronograma, la calidad o los costos del proyecto.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8. Planificación de Respuestas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cada riesgo identificado se define una estrategia específica orientada a prevenir su ocurrencia o reducir su impacto. Las estrategias se aplican según el tipo de riesgo:</w:t>
      </w:r>
    </w:p>
    <w:p w:rsidR="00000000" w:rsidDel="00000000" w:rsidP="00000000" w:rsidRDefault="00000000" w:rsidRPr="00000000" w14:paraId="000000CD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Riesgos Negativos (amenazas):</w:t>
      </w:r>
    </w:p>
    <w:sdt>
      <w:sdtPr>
        <w:lock w:val="contentLocked"/>
        <w:id w:val="-955691804"/>
        <w:tag w:val="goog_rdk_5"/>
      </w:sdtPr>
      <w:sdtContent>
        <w:tbl>
          <w:tblPr>
            <w:tblStyle w:val="Table6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6645"/>
            <w:tblGridChange w:id="0">
              <w:tblGrid>
                <w:gridCol w:w="163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Evitar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Modificar el plan de trabajo o el alcance para eliminar la causa del riesgo.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Mitigar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Reducir la probabilidad de ocurrencia o disminuir su impacto.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Transferir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Delegar la responsabilidad a un tercero, como proveedores o servicios externos.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Aceptar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Asumir el riesgo sin acciones preventivas formales, pero manteniendo monitoreo activo.</w:t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spacing w:after="0" w:before="0" w:line="24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Riesgos Positivos (oportunidades):</w:t>
      </w:r>
    </w:p>
    <w:sdt>
      <w:sdtPr>
        <w:lock w:val="contentLocked"/>
        <w:id w:val="-29481885"/>
        <w:tag w:val="goog_rdk_6"/>
      </w:sdtPr>
      <w:sdtContent>
        <w:tbl>
          <w:tblPr>
            <w:tblStyle w:val="Table7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6645"/>
            <w:tblGridChange w:id="0">
              <w:tblGrid>
                <w:gridCol w:w="163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Explotar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Asegurar que la oportunidad ocurra.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Mejorar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Incrementar la probabilidad o el impacto del beneficio.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Compartir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Asignar parte de la oportunidad a un socio estratégico.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Aceptar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Permitir que la oportunidad se materialice sin acciones adicionales.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ur7bghge03g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 cada riesgo se documenta: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del riesgo.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Causa o condición que lo origina.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Consecuencia potencial.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Estrategia seleccionada.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Responsable.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 preventivas.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Acciones de contingencia en caso de materialización. </w:t>
      </w:r>
    </w:p>
    <w:p w:rsidR="00000000" w:rsidDel="00000000" w:rsidP="00000000" w:rsidRDefault="00000000" w:rsidRPr="00000000" w14:paraId="000000EA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9. Monitoreo y Control de Riesgos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monitoreo y control de riesgos se llevará a cabo de manera continua durante todo el ciclo de vida del proyecto, con revisiones formales semanales y en cada hito relevante definido en el cronograma. El propósito de esta etapa es asegurar que los riesgos se mantengan dentro de los niveles aceptables y que las acciones planificadas se ejecuten oportunamente.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el proceso de monitoreo se realizarán las siguientes actividades:</w:t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Reevaluación de probabilidad e impacto de los riesgos existentes.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y registro de nuevos riesgos que surjan por cambios en el alcance, diseño o planificación.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Actualización del estado (activo, mitigado, cerrado, en seguimiento).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Verificación del cumplimiento de las acciones preventivas definidas.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Ejecución de los planes de contingencia si un riesgo se materializa.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Escalamiento e información a stakeholders sobre riesgos críticos o no controlados.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Documentación de incidentes, decisiones y acciones tomadas para mantener un historial claro.</w:t>
      </w:r>
    </w:p>
    <w:p w:rsidR="00000000" w:rsidDel="00000000" w:rsidP="00000000" w:rsidRDefault="00000000" w:rsidRPr="00000000" w14:paraId="000000FA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proceso asegura una visión actualizada del estado del proyecto y permite tomar decisiones oportunas para evitar desviaciones significativas.</w:t>
      </w:r>
    </w:p>
    <w:p w:rsidR="00000000" w:rsidDel="00000000" w:rsidP="00000000" w:rsidRDefault="00000000" w:rsidRPr="00000000" w14:paraId="000000F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10. Herramientas y Documentación de Soporte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garantizar una gestión estructurada y trazable, el proyecto utilizará distintas herramientas y documentos que apoyan la identificación, control y comunicación de riesgos. Entre ellos se incluyen: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79706400"/>
        <w:tag w:val="goog_rdk_7"/>
      </w:sdtPr>
      <w:sdtContent>
        <w:tbl>
          <w:tblPr>
            <w:tblStyle w:val="Table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6060"/>
            <w:tblGridChange w:id="0">
              <w:tblGrid>
                <w:gridCol w:w="2940"/>
                <w:gridCol w:w="60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Matriz de Riesgos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Documento oficial que consolida todos los riesgos, su análisis cualitativo y su estado actualizado.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Actas de reuniones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Contienen acuerdos, decisiones relevantes y nuevos riesgos identificados durante las instancias de coordinación.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Registro de incidencias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Permite documentar eventos ocurridos, su tratamiento y las acciones aplicadas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Plan del Proyecto y EDT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Utilizados como referencia para identificar riesgos derivados de entregables, dependencias y actividades críticas.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Cronograma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Para verificar riesgos relacionados con plazos, secuencias y holguras.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Estos elementos permiten mantener una gestión transparente, ordenada y trazable a lo largo del proyecto.</w:t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11. Cierre de la Gestión de Riesgos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 finalizar el proyecto, se realizará un cierre formal de la gestión de riesgos con el fin de evaluar la efectividad de las estrategias aplicadas y documentar aprendizajes para futuros proyectos.</w:t>
        <w:br w:type="textWrapping"/>
      </w:r>
    </w:p>
    <w:p w:rsidR="00000000" w:rsidDel="00000000" w:rsidP="00000000" w:rsidRDefault="00000000" w:rsidRPr="00000000" w14:paraId="00000115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cierre incluirá: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final de los riesgos, indicando cuáles ocurrieron y cuáles fueron mitigados o evitados con éxito.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del impacto real de los riesgos materializados, comparándolo con las estimaciones iniciales.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Evaluación de la eficacia de las acciones preventivas y de contingencia implementadas.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 lecciones aprendidas, tanto positivas como negativas.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Recomendaciones formales para mejorar la gestión de riesgos en próximos proyectos o versiones del sistema JobFlex.</w:t>
      </w:r>
    </w:p>
    <w:p w:rsidR="00000000" w:rsidDel="00000000" w:rsidP="00000000" w:rsidRDefault="00000000" w:rsidRPr="00000000" w14:paraId="0000011B">
      <w:pPr>
        <w:spacing w:after="0" w:before="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proceso final asegura un aprendizaje continuo y contribuye a mejorar la madurez de gestión del equipo.</w:t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tabs>
        <w:tab w:val="center" w:leader="none" w:pos="4252"/>
        <w:tab w:val="right" w:leader="none" w:pos="8504"/>
      </w:tabs>
      <w:spacing w:line="240" w:lineRule="auto"/>
      <w:jc w:val="both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1445363" cy="357188"/>
          <wp:effectExtent b="0" l="0" r="0" t="0"/>
          <wp:docPr descr="Logotipo&#10;&#10;El contenido generado por IA puede ser incorrecto." id="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5363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6mvMT-jdOrL5uEji7jDoVF-_9Rbv7LCdV_M8AKp_Jwk/edit?usp=sharing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rpfx0lIAMzJDvH6RqJ61NaP8NA==">CgMxLjAaHgoBMBIZChcICVITChF0YWJsZS45YXZpY2VnMDB1MxofCgExEhoKGAgJUhQKEnRhYmxlLjhrYnU0eGUzMXRnZhofCgEyEhoKGAgJUhQKEnRhYmxlLnk1MDVheWY3azZteRofCgEzEhoKGAgJUhQKEnRhYmxlLjR4aWlmNTdzNTJsMxofCgE0EhoKGAgJUhQKEnRhYmxlLmZvaGl2anZvMWlhahofCgE1EhoKGAgJUhQKEnRhYmxlLjhkeWFpMnE2d243NRofCgE2EhoKGAgJUhQKEnRhYmxlLnA1MnVoOHU4bmNzNxofCgE3EhoKGAgJUhQKEnRhYmxlLndiZm00NnYyZDFiMTIOaC45dzc0bWRlaGxlMWEyDmgueHNlb3JxYnN0aWJ2Mg5oLmdpc2RreGF3ZTY3MjIOaC51cjdiZ2hnZTAzZzU4AHIhMXlyZXp2eUU4MmVIQ3A5NHdwSmkxWGFXTmtrb0ItQW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