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500.29411764705884"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759.7058823529413"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759.7058823529413" w:hRule="atLeast"/>
          <w:tblHeader w:val="0"/>
        </w:trPr>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759.7058823529413" w:hRule="atLeast"/>
          <w:tblHeader w:val="0"/>
        </w:trPr>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685.5882352941178"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9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9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B">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9C">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9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A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A3">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9">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F">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B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B5">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B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B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B">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E">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C0">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6">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D">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E">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F">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0">
            <w:pPr>
              <w:jc w:val="center"/>
              <w:rPr>
                <w:rFonts w:ascii="Calibri" w:cs="Calibri" w:eastAsia="Calibri" w:hAnsi="Calibri"/>
                <w:b w:val="1"/>
                <w:sz w:val="22"/>
                <w:szCs w:val="22"/>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1">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3">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7">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1">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2">
      <w:pPr>
        <w:jc w:val="both"/>
        <w:rPr>
          <w:color w:val="595959"/>
          <w:sz w:val="24"/>
          <w:szCs w:val="24"/>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Xw/Sfoz1UF2C+LAlbT0Rpr0ujA==">CgMxLjA4AHIhMWhFNjFXbTV6cFFzWWY3ZXI4MUwwT1JlMGVpVUh2Tzdk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