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PRODUCT REQUIREMENTS DOCUMENT</w:t>
      </w:r>
    </w:p>
    <w:p>
      <w:pPr>
        <w:jc w:val="center"/>
      </w:pPr>
      <w:r>
        <w:rPr>
          <w:b/>
          <w:sz w:val="50"/>
        </w:rPr>
        <w:t>IPL 2026 — From Every Ball to a Data Story</w:t>
      </w:r>
    </w:p>
    <w:p>
      <w:pPr>
        <w:jc w:val="center"/>
      </w:pPr>
      <w:r>
        <w:rPr>
          <w:i/>
          <w:sz w:val="26"/>
        </w:rPr>
        <w:t>An Interactive Data Storytelling &amp; Visualization Web Application</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0F8"/>
          </w:tcPr>
          <w:p>
            <w:r/>
            <w:r>
              <w:rPr>
                <w:b/>
                <w:sz w:val="18"/>
              </w:rPr>
              <w:t>Project Type</w:t>
            </w:r>
          </w:p>
        </w:tc>
        <w:tc>
          <w:tcPr>
            <w:tcW w:type="dxa" w:w="5112"/>
            <w:vAlign w:val="center"/>
          </w:tcPr>
          <w:p>
            <w:r/>
            <w:r>
              <w:rPr>
                <w:b w:val="0"/>
                <w:sz w:val="18"/>
              </w:rPr>
              <w:t>Academic Data Science + Data Visualization Web Application</w:t>
            </w:r>
          </w:p>
        </w:tc>
      </w:tr>
      <w:tr>
        <w:tc>
          <w:tcPr>
            <w:tcW w:type="dxa" w:w="5112"/>
            <w:vAlign w:val="center"/>
            <w:shd w:fill="EAF0F8"/>
          </w:tcPr>
          <w:p>
            <w:r/>
            <w:r>
              <w:rPr>
                <w:b/>
                <w:sz w:val="18"/>
              </w:rPr>
              <w:t>Course</w:t>
            </w:r>
          </w:p>
        </w:tc>
        <w:tc>
          <w:tcPr>
            <w:tcW w:type="dxa" w:w="5112"/>
            <w:vAlign w:val="center"/>
          </w:tcPr>
          <w:p>
            <w:r/>
            <w:r>
              <w:rPr>
                <w:b w:val="0"/>
                <w:sz w:val="18"/>
              </w:rPr>
              <w:t>Data Storytelling &amp; Visualization Lab</w:t>
            </w:r>
          </w:p>
        </w:tc>
      </w:tr>
      <w:tr>
        <w:tc>
          <w:tcPr>
            <w:tcW w:type="dxa" w:w="5112"/>
            <w:vAlign w:val="center"/>
            <w:shd w:fill="EAF0F8"/>
          </w:tcPr>
          <w:p>
            <w:r/>
            <w:r>
              <w:rPr>
                <w:b/>
                <w:sz w:val="18"/>
              </w:rPr>
              <w:t>Institution</w:t>
            </w:r>
          </w:p>
        </w:tc>
        <w:tc>
          <w:tcPr>
            <w:tcW w:type="dxa" w:w="5112"/>
            <w:vAlign w:val="center"/>
          </w:tcPr>
          <w:p>
            <w:r/>
            <w:r>
              <w:rPr>
                <w:b w:val="0"/>
                <w:sz w:val="18"/>
              </w:rPr>
              <w:t>MGM University, Chh. Sambhajinagar</w:t>
            </w:r>
          </w:p>
        </w:tc>
      </w:tr>
      <w:tr>
        <w:tc>
          <w:tcPr>
            <w:tcW w:type="dxa" w:w="5112"/>
            <w:vAlign w:val="center"/>
            <w:shd w:fill="EAF0F8"/>
          </w:tcPr>
          <w:p>
            <w:r/>
            <w:r>
              <w:rPr>
                <w:b/>
                <w:sz w:val="18"/>
              </w:rPr>
              <w:t>Academic Year</w:t>
            </w:r>
          </w:p>
        </w:tc>
        <w:tc>
          <w:tcPr>
            <w:tcW w:type="dxa" w:w="5112"/>
            <w:vAlign w:val="center"/>
          </w:tcPr>
          <w:p>
            <w:r/>
            <w:r>
              <w:rPr>
                <w:b w:val="0"/>
                <w:sz w:val="18"/>
              </w:rPr>
              <w:t>2026–27</w:t>
            </w:r>
          </w:p>
        </w:tc>
      </w:tr>
      <w:tr>
        <w:tc>
          <w:tcPr>
            <w:tcW w:type="dxa" w:w="5112"/>
            <w:vAlign w:val="center"/>
            <w:shd w:fill="EAF0F8"/>
          </w:tcPr>
          <w:p>
            <w:r/>
            <w:r>
              <w:rPr>
                <w:b/>
                <w:sz w:val="18"/>
              </w:rPr>
              <w:t>Development Environment</w:t>
            </w:r>
          </w:p>
        </w:tc>
        <w:tc>
          <w:tcPr>
            <w:tcW w:type="dxa" w:w="5112"/>
            <w:vAlign w:val="center"/>
          </w:tcPr>
          <w:p>
            <w:r/>
            <w:r>
              <w:rPr>
                <w:b w:val="0"/>
                <w:sz w:val="18"/>
              </w:rPr>
              <w:t>Antigravity</w:t>
            </w:r>
          </w:p>
        </w:tc>
      </w:tr>
      <w:tr>
        <w:tc>
          <w:tcPr>
            <w:tcW w:type="dxa" w:w="5112"/>
            <w:vAlign w:val="center"/>
            <w:shd w:fill="EAF0F8"/>
          </w:tcPr>
          <w:p>
            <w:r/>
            <w:r>
              <w:rPr>
                <w:b/>
                <w:sz w:val="18"/>
              </w:rPr>
              <w:t>Lab Practicals</w:t>
            </w:r>
          </w:p>
        </w:tc>
        <w:tc>
          <w:tcPr>
            <w:tcW w:type="dxa" w:w="5112"/>
            <w:vAlign w:val="center"/>
          </w:tcPr>
          <w:p>
            <w:r/>
            <w:r>
              <w:rPr>
                <w:b w:val="0"/>
                <w:sz w:val="18"/>
              </w:rPr>
              <w:t>9 of 10 implemented; Practical 5 intentionally skipped</w:t>
            </w:r>
          </w:p>
        </w:tc>
      </w:tr>
    </w:tbl>
    <w:p>
      <w:r>
        <w:br w:type="page"/>
      </w:r>
    </w:p>
    <w:p>
      <w:pPr>
        <w:pStyle w:val="Heading1"/>
      </w:pPr>
      <w:r>
        <w:t>1. Project Overview</w:t>
      </w:r>
    </w:p>
    <w:p>
      <w:r>
        <w:t>The project is an interactive web application that transforms IPL 2026 datasets into a coherent data story using data cleaning, exploratory analysis, statistical distributions, comparative visualization and interactive dashboards.</w:t>
      </w:r>
    </w:p>
    <w:p>
      <w:r>
        <w:t>Instead of treating each laboratory practical as an independent exercise, the application integrates the selected practicals into one unified IPL analytics and storytelling platform.</w:t>
      </w:r>
    </w:p>
    <w:p>
      <w:pPr>
        <w:pStyle w:val="Heading1"/>
      </w:pPr>
      <w:r>
        <w:t>2. Project Objective</w:t>
      </w:r>
    </w:p>
    <w:p>
      <w:r>
        <w:t>To transform IPL 2026 raw datasets into meaningful interactive visualizations and narratives that allow users to understand team, player, match and venue performance.</w:t>
      </w:r>
    </w:p>
    <w:p>
      <w:r>
        <w:t>The application demonstrates the complete data-storytelling process: Raw Data → Data Cleaning → Data Processing → Exploratory Analysis → Visualization → Insight Generation → Data Story → Interactive Dashboard.</w:t>
      </w:r>
    </w:p>
    <w:p>
      <w:pPr>
        <w:pStyle w:val="Heading1"/>
      </w:pPr>
      <w:r>
        <w:t>3. Problem Statement</w:t>
      </w:r>
    </w:p>
    <w:p>
      <w:r>
        <w:t>IPL generates large volumes of structured data including match results, deliveries, player statistics, team performance and venue information. Raw CSV files make it difficult for users to understand team performance, player contribution, batting and bowling distributions, match patterns and venue characteristics.</w:t>
      </w:r>
    </w:p>
    <w:p>
      <w:r>
        <w:t>The project therefore provides an interactive system that converts raw IPL data into clear, visual and story-driven information.</w:t>
      </w:r>
    </w:p>
    <w:p>
      <w:pPr>
        <w:pStyle w:val="Heading1"/>
      </w:pPr>
      <w:r>
        <w:t>4. Target Audience</w:t>
      </w:r>
    </w:p>
    <w:p>
      <w:r>
        <w:t>Primary users:</w:t>
        <w:br/>
        <w:t>• Data Science students</w:t>
        <w:br/>
        <w:t>• Cricket analysts</w:t>
        <w:br/>
        <w:t>• Sports analytics students</w:t>
        <w:br/>
        <w:t>• Faculty evaluating the project</w:t>
      </w:r>
    </w:p>
    <w:p>
      <w:r>
        <w:t>Secondary users:</w:t>
        <w:br/>
        <w:t>• Cricket fans</w:t>
        <w:br/>
        <w:t>• Students interested in IPL statistics</w:t>
        <w:br/>
        <w:t>• General users interested in data visualization</w:t>
      </w:r>
    </w:p>
    <w:p>
      <w:pPr>
        <w:pStyle w:val="Heading1"/>
      </w:pPr>
      <w:r>
        <w:t>5. Big Idea</w:t>
      </w:r>
    </w:p>
    <w:p>
      <w:r>
        <w:t>“IPL 2026 data can be transformed into an interactive story that reveals patterns in team performance, player contribution, match behavior and venue characteristics.”</w:t>
      </w:r>
    </w:p>
    <w:p>
      <w:r>
        <w:t>All major visualizations should support this central idea.</w:t>
      </w:r>
    </w:p>
    <w:p>
      <w:pPr>
        <w:pStyle w:val="Heading1"/>
      </w:pPr>
      <w:r>
        <w:t>6. Project Scope</w:t>
      </w:r>
    </w:p>
    <w:p>
      <w:r>
        <w:t>Included:</w:t>
        <w:br/>
        <w:t>• Match, team, batting, bowling, fielding and venue analysis</w:t>
        <w:br/>
        <w:t>• Ball-by-ball analysis</w:t>
        <w:br/>
        <w:t>• Player analysis</w:t>
        <w:br/>
        <w:t>• Distribution and category analysis</w:t>
        <w:br/>
        <w:t>• Audience and Big Idea definition</w:t>
        <w:br/>
        <w:t>• Visualization selection and decluttering</w:t>
        <w:br/>
        <w:t>• Interactive filters and dashboards</w:t>
        <w:br/>
        <w:t>• Insight generation</w:t>
      </w:r>
    </w:p>
    <w:p>
      <w:r>
        <w:t>Excluded:</w:t>
        <w:br/>
        <w:t>• Practical 5 video-generation/submission requirement</w:t>
        <w:br/>
        <w:t>• .mov generation</w:t>
        <w:br/>
        <w:t>• Video recording/editing module</w:t>
      </w:r>
    </w:p>
    <w:p>
      <w:pPr>
        <w:pStyle w:val="Heading1"/>
      </w:pPr>
      <w:r>
        <w:t>7. Dataset</w:t>
      </w:r>
    </w:p>
    <w:p>
      <w:r>
        <w:t>The supplied archive.zip is the primary data source. The project uses the following datasets: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Dataset</w:t>
            </w:r>
          </w:p>
        </w:tc>
        <w:tc>
          <w:tcPr>
            <w:tcW w:type="dxa" w:w="5112"/>
            <w:vAlign w:val="center"/>
            <w:shd w:fill="D9EAF7"/>
          </w:tcPr>
          <w:p>
            <w:r/>
            <w:r>
              <w:rPr>
                <w:b/>
                <w:sz w:val="18"/>
              </w:rPr>
              <w:t>Purpose</w:t>
            </w:r>
          </w:p>
        </w:tc>
      </w:tr>
      <w:tr>
        <w:tc>
          <w:tcPr>
            <w:tcW w:type="dxa" w:w="5112"/>
            <w:vAlign w:val="center"/>
          </w:tcPr>
          <w:p>
            <w:r/>
            <w:r>
              <w:rPr>
                <w:b w:val="0"/>
                <w:sz w:val="18"/>
              </w:rPr>
              <w:t>matches.csv</w:t>
            </w:r>
          </w:p>
        </w:tc>
        <w:tc>
          <w:tcPr>
            <w:tcW w:type="dxa" w:w="5112"/>
            <w:vAlign w:val="center"/>
          </w:tcPr>
          <w:p>
            <w:r/>
            <w:r>
              <w:rPr>
                <w:b w:val="0"/>
                <w:sz w:val="18"/>
              </w:rPr>
              <w:t>Match-level information</w:t>
            </w:r>
          </w:p>
        </w:tc>
      </w:tr>
      <w:tr>
        <w:tc>
          <w:tcPr>
            <w:tcW w:type="dxa" w:w="5112"/>
            <w:vAlign w:val="center"/>
          </w:tcPr>
          <w:p>
            <w:r/>
            <w:r>
              <w:rPr>
                <w:b w:val="0"/>
                <w:sz w:val="18"/>
              </w:rPr>
              <w:t>deliveries.csv</w:t>
            </w:r>
          </w:p>
        </w:tc>
        <w:tc>
          <w:tcPr>
            <w:tcW w:type="dxa" w:w="5112"/>
            <w:vAlign w:val="center"/>
          </w:tcPr>
          <w:p>
            <w:r/>
            <w:r>
              <w:rPr>
                <w:b w:val="0"/>
                <w:sz w:val="18"/>
              </w:rPr>
              <w:t>Ball-by-ball information</w:t>
            </w:r>
          </w:p>
        </w:tc>
      </w:tr>
      <w:tr>
        <w:tc>
          <w:tcPr>
            <w:tcW w:type="dxa" w:w="5112"/>
            <w:vAlign w:val="center"/>
          </w:tcPr>
          <w:p>
            <w:r/>
            <w:r>
              <w:rPr>
                <w:b w:val="0"/>
                <w:sz w:val="18"/>
              </w:rPr>
              <w:t>batting_stats.csv</w:t>
            </w:r>
          </w:p>
        </w:tc>
        <w:tc>
          <w:tcPr>
            <w:tcW w:type="dxa" w:w="5112"/>
            <w:vAlign w:val="center"/>
          </w:tcPr>
          <w:p>
            <w:r/>
            <w:r>
              <w:rPr>
                <w:b w:val="0"/>
                <w:sz w:val="18"/>
              </w:rPr>
              <w:t>Player batting performance</w:t>
            </w:r>
          </w:p>
        </w:tc>
      </w:tr>
      <w:tr>
        <w:tc>
          <w:tcPr>
            <w:tcW w:type="dxa" w:w="5112"/>
            <w:vAlign w:val="center"/>
          </w:tcPr>
          <w:p>
            <w:r/>
            <w:r>
              <w:rPr>
                <w:b w:val="0"/>
                <w:sz w:val="18"/>
              </w:rPr>
              <w:t>bowling_stats.csv</w:t>
            </w:r>
          </w:p>
        </w:tc>
        <w:tc>
          <w:tcPr>
            <w:tcW w:type="dxa" w:w="5112"/>
            <w:vAlign w:val="center"/>
          </w:tcPr>
          <w:p>
            <w:r/>
            <w:r>
              <w:rPr>
                <w:b w:val="0"/>
                <w:sz w:val="18"/>
              </w:rPr>
              <w:t>Player bowling performance</w:t>
            </w:r>
          </w:p>
        </w:tc>
      </w:tr>
      <w:tr>
        <w:tc>
          <w:tcPr>
            <w:tcW w:type="dxa" w:w="5112"/>
            <w:vAlign w:val="center"/>
          </w:tcPr>
          <w:p>
            <w:r/>
            <w:r>
              <w:rPr>
                <w:b w:val="0"/>
                <w:sz w:val="18"/>
              </w:rPr>
              <w:t>fielding_stats.csv</w:t>
            </w:r>
          </w:p>
        </w:tc>
        <w:tc>
          <w:tcPr>
            <w:tcW w:type="dxa" w:w="5112"/>
            <w:vAlign w:val="center"/>
          </w:tcPr>
          <w:p>
            <w:r/>
            <w:r>
              <w:rPr>
                <w:b w:val="0"/>
                <w:sz w:val="18"/>
              </w:rPr>
              <w:t>Player fielding performance</w:t>
            </w:r>
          </w:p>
        </w:tc>
      </w:tr>
      <w:tr>
        <w:tc>
          <w:tcPr>
            <w:tcW w:type="dxa" w:w="5112"/>
            <w:vAlign w:val="center"/>
          </w:tcPr>
          <w:p>
            <w:r/>
            <w:r>
              <w:rPr>
                <w:b w:val="0"/>
                <w:sz w:val="18"/>
              </w:rPr>
              <w:t>points_table.csv</w:t>
            </w:r>
          </w:p>
        </w:tc>
        <w:tc>
          <w:tcPr>
            <w:tcW w:type="dxa" w:w="5112"/>
            <w:vAlign w:val="center"/>
          </w:tcPr>
          <w:p>
            <w:r/>
            <w:r>
              <w:rPr>
                <w:b w:val="0"/>
                <w:sz w:val="18"/>
              </w:rPr>
              <w:t>Team standings</w:t>
            </w:r>
          </w:p>
        </w:tc>
      </w:tr>
      <w:tr>
        <w:tc>
          <w:tcPr>
            <w:tcW w:type="dxa" w:w="5112"/>
            <w:vAlign w:val="center"/>
          </w:tcPr>
          <w:p>
            <w:r/>
            <w:r>
              <w:rPr>
                <w:b w:val="0"/>
                <w:sz w:val="18"/>
              </w:rPr>
              <w:t>squads.csv</w:t>
            </w:r>
          </w:p>
        </w:tc>
        <w:tc>
          <w:tcPr>
            <w:tcW w:type="dxa" w:w="5112"/>
            <w:vAlign w:val="center"/>
          </w:tcPr>
          <w:p>
            <w:r/>
            <w:r>
              <w:rPr>
                <w:b w:val="0"/>
                <w:sz w:val="18"/>
              </w:rPr>
              <w:t>Player/team/role information</w:t>
            </w:r>
          </w:p>
        </w:tc>
      </w:tr>
      <w:tr>
        <w:tc>
          <w:tcPr>
            <w:tcW w:type="dxa" w:w="5112"/>
            <w:vAlign w:val="center"/>
          </w:tcPr>
          <w:p>
            <w:r/>
            <w:r>
              <w:rPr>
                <w:b w:val="0"/>
                <w:sz w:val="18"/>
              </w:rPr>
              <w:t>venues.csv</w:t>
            </w:r>
          </w:p>
        </w:tc>
        <w:tc>
          <w:tcPr>
            <w:tcW w:type="dxa" w:w="5112"/>
            <w:vAlign w:val="center"/>
          </w:tcPr>
          <w:p>
            <w:r/>
            <w:r>
              <w:rPr>
                <w:b w:val="0"/>
                <w:sz w:val="18"/>
              </w:rPr>
              <w:t>Stadium and venue information</w:t>
            </w:r>
          </w:p>
        </w:tc>
      </w:tr>
    </w:tbl>
    <w:p>
      <w:pPr>
        <w:pStyle w:val="Heading1"/>
      </w:pPr>
      <w:r>
        <w:t>8. Dataset Architecture</w:t>
      </w:r>
    </w:p>
    <w:p>
      <w:r>
        <w:t>IPL Data → Data Cleaning &amp; Processing → Analytics → Insights → Visualization &amp; Interactive Dashboard.</w:t>
      </w:r>
    </w:p>
    <w:p>
      <w:pPr>
        <w:pStyle w:val="Heading1"/>
      </w:pPr>
      <w:r>
        <w:t>9. Technology Requirements</w:t>
      </w:r>
    </w:p>
    <w:p>
      <w:pPr>
        <w:pStyle w:val="ListBullet"/>
        <w:spacing w:after="40"/>
      </w:pPr>
      <w:r>
        <w:t>Frontend: React, TypeScript, Tailwind CSS, Recharts/Plotly</w:t>
      </w:r>
    </w:p>
    <w:p>
      <w:pPr>
        <w:pStyle w:val="ListBullet"/>
        <w:spacing w:after="40"/>
      </w:pPr>
      <w:r>
        <w:t>Data Processing: Python, Pandas, NumPy</w:t>
      </w:r>
    </w:p>
    <w:p>
      <w:pPr>
        <w:pStyle w:val="ListBullet"/>
        <w:spacing w:after="40"/>
      </w:pPr>
      <w:r>
        <w:t>Development Environment: Antigravity</w:t>
      </w:r>
    </w:p>
    <w:p>
      <w:pPr>
        <w:pStyle w:val="ListBullet"/>
        <w:spacing w:after="40"/>
      </w:pPr>
      <w:r>
        <w:t>Data Source: CSV files supplied in archive.zip</w:t>
      </w:r>
    </w:p>
    <w:p>
      <w:pPr>
        <w:pStyle w:val="Heading1"/>
      </w:pPr>
      <w:r>
        <w:t>10. Application Architecture</w:t>
      </w:r>
    </w:p>
    <w:p>
      <w:r>
        <w:t>React Frontend → Analytics Layer → Data Processing/Cleaning Layer → CSV Data</w:t>
      </w:r>
    </w:p>
    <w:p>
      <w:pPr>
        <w:pStyle w:val="Heading1"/>
      </w:pPr>
      <w:r>
        <w:t>11. Functional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Requirement</w:t>
            </w:r>
          </w:p>
        </w:tc>
        <w:tc>
          <w:tcPr>
            <w:tcW w:type="dxa" w:w="5112"/>
            <w:vAlign w:val="center"/>
            <w:shd w:fill="D9EAF7"/>
          </w:tcPr>
          <w:p>
            <w:r/>
            <w:r>
              <w:rPr>
                <w:b/>
                <w:sz w:val="18"/>
              </w:rPr>
              <w:t>Description</w:t>
            </w:r>
          </w:p>
        </w:tc>
      </w:tr>
      <w:tr>
        <w:tc>
          <w:tcPr>
            <w:tcW w:type="dxa" w:w="5112"/>
            <w:vAlign w:val="center"/>
          </w:tcPr>
          <w:p>
            <w:r/>
            <w:r>
              <w:rPr>
                <w:b/>
                <w:sz w:val="18"/>
              </w:rPr>
              <w:t>FR-01 — Home Page</w:t>
            </w:r>
          </w:p>
        </w:tc>
        <w:tc>
          <w:tcPr>
            <w:tcW w:type="dxa" w:w="5112"/>
            <w:vAlign w:val="center"/>
          </w:tcPr>
          <w:p>
            <w:r/>
            <w:r>
              <w:rPr>
                <w:b w:val="0"/>
                <w:sz w:val="18"/>
              </w:rPr>
              <w:t>Landing page with project title, description, dataset summary, key statistics and navigation.</w:t>
            </w:r>
          </w:p>
        </w:tc>
      </w:tr>
      <w:tr>
        <w:tc>
          <w:tcPr>
            <w:tcW w:type="dxa" w:w="5112"/>
            <w:vAlign w:val="center"/>
          </w:tcPr>
          <w:p>
            <w:r/>
            <w:r>
              <w:rPr>
                <w:b/>
                <w:sz w:val="18"/>
              </w:rPr>
              <w:t>FR-02 — Story Setup</w:t>
            </w:r>
          </w:p>
        </w:tc>
        <w:tc>
          <w:tcPr>
            <w:tcW w:type="dxa" w:w="5112"/>
            <w:vAlign w:val="center"/>
          </w:tcPr>
          <w:p>
            <w:r/>
            <w:r>
              <w:rPr>
                <w:b w:val="0"/>
                <w:sz w:val="18"/>
              </w:rPr>
              <w:t>Practical 1: audience, stake, risks, benefits and Big Idea.</w:t>
            </w:r>
          </w:p>
        </w:tc>
      </w:tr>
      <w:tr>
        <w:tc>
          <w:tcPr>
            <w:tcW w:type="dxa" w:w="5112"/>
            <w:vAlign w:val="center"/>
          </w:tcPr>
          <w:p>
            <w:r/>
            <w:r>
              <w:rPr>
                <w:b/>
                <w:sz w:val="18"/>
              </w:rPr>
              <w:t>FR-03 — Audience &amp; Visualization</w:t>
            </w:r>
          </w:p>
        </w:tc>
        <w:tc>
          <w:tcPr>
            <w:tcW w:type="dxa" w:w="5112"/>
            <w:vAlign w:val="center"/>
          </w:tcPr>
          <w:p>
            <w:r/>
            <w:r>
              <w:rPr>
                <w:b w:val="0"/>
                <w:sz w:val="18"/>
              </w:rPr>
              <w:t>Practical 2: audience → question → visualization mapping, communication mechanism and tone.</w:t>
            </w:r>
          </w:p>
        </w:tc>
      </w:tr>
      <w:tr>
        <w:tc>
          <w:tcPr>
            <w:tcW w:type="dxa" w:w="5112"/>
            <w:vAlign w:val="center"/>
          </w:tcPr>
          <w:p>
            <w:r/>
            <w:r>
              <w:rPr>
                <w:b/>
                <w:sz w:val="18"/>
              </w:rPr>
              <w:t>FR-04 — Visual Storytelling</w:t>
            </w:r>
          </w:p>
        </w:tc>
        <w:tc>
          <w:tcPr>
            <w:tcW w:type="dxa" w:w="5112"/>
            <w:vAlign w:val="center"/>
          </w:tcPr>
          <w:p>
            <w:r/>
            <w:r>
              <w:rPr>
                <w:b w:val="0"/>
                <w:sz w:val="18"/>
              </w:rPr>
              <w:t>Practical 3: deliberately cluttered chart versus cleaned chart using decluttering and pre-attentive attributes.</w:t>
            </w:r>
          </w:p>
        </w:tc>
      </w:tr>
      <w:tr>
        <w:tc>
          <w:tcPr>
            <w:tcW w:type="dxa" w:w="5112"/>
            <w:vAlign w:val="center"/>
          </w:tcPr>
          <w:p>
            <w:r/>
            <w:r>
              <w:rPr>
                <w:b/>
                <w:sz w:val="18"/>
              </w:rPr>
              <w:t>FR-05 — IPL Match Story</w:t>
            </w:r>
          </w:p>
        </w:tc>
        <w:tc>
          <w:tcPr>
            <w:tcW w:type="dxa" w:w="5112"/>
            <w:vAlign w:val="center"/>
          </w:tcPr>
          <w:p>
            <w:r/>
            <w:r>
              <w:rPr>
                <w:b w:val="0"/>
                <w:sz w:val="18"/>
              </w:rPr>
              <w:t>Practical 4: team, match, player and venue performance analysis.</w:t>
            </w:r>
          </w:p>
        </w:tc>
      </w:tr>
      <w:tr>
        <w:tc>
          <w:tcPr>
            <w:tcW w:type="dxa" w:w="5112"/>
            <w:vAlign w:val="center"/>
          </w:tcPr>
          <w:p>
            <w:r/>
            <w:r>
              <w:rPr>
                <w:b/>
                <w:sz w:val="18"/>
              </w:rPr>
              <w:t>FR-06 — IPL Wrapped</w:t>
            </w:r>
          </w:p>
        </w:tc>
        <w:tc>
          <w:tcPr>
            <w:tcW w:type="dxa" w:w="5112"/>
            <w:vAlign w:val="center"/>
          </w:tcPr>
          <w:p>
            <w:r/>
            <w:r>
              <w:rPr>
                <w:b w:val="0"/>
                <w:sz w:val="18"/>
              </w:rPr>
              <w:t>Practical 6 adaptation: personalized player performance cards.</w:t>
            </w:r>
          </w:p>
        </w:tc>
      </w:tr>
      <w:tr>
        <w:tc>
          <w:tcPr>
            <w:tcW w:type="dxa" w:w="5112"/>
            <w:vAlign w:val="center"/>
          </w:tcPr>
          <w:p>
            <w:r/>
            <w:r>
              <w:rPr>
                <w:b/>
                <w:sz w:val="18"/>
              </w:rPr>
              <w:t>FR-07 — Data Cleaning</w:t>
            </w:r>
          </w:p>
        </w:tc>
        <w:tc>
          <w:tcPr>
            <w:tcW w:type="dxa" w:w="5112"/>
            <w:vAlign w:val="center"/>
          </w:tcPr>
          <w:p>
            <w:r/>
            <w:r>
              <w:rPr>
                <w:b w:val="0"/>
                <w:sz w:val="18"/>
              </w:rPr>
              <w:t>Practical 7: profiling, missing values, duplicates, data types, outliers and cleaned data.</w:t>
            </w:r>
          </w:p>
        </w:tc>
      </w:tr>
      <w:tr>
        <w:tc>
          <w:tcPr>
            <w:tcW w:type="dxa" w:w="5112"/>
            <w:vAlign w:val="center"/>
          </w:tcPr>
          <w:p>
            <w:r/>
            <w:r>
              <w:rPr>
                <w:b/>
                <w:sz w:val="18"/>
              </w:rPr>
              <w:t>FR-08 — Single Distribution</w:t>
            </w:r>
          </w:p>
        </w:tc>
        <w:tc>
          <w:tcPr>
            <w:tcW w:type="dxa" w:w="5112"/>
            <w:vAlign w:val="center"/>
          </w:tcPr>
          <w:p>
            <w:r/>
            <w:r>
              <w:rPr>
                <w:b w:val="0"/>
                <w:sz w:val="18"/>
              </w:rPr>
              <w:t>Practical 8: histogram, descriptive statistics, bins, outliers and interpretation.</w:t>
            </w:r>
          </w:p>
        </w:tc>
      </w:tr>
      <w:tr>
        <w:tc>
          <w:tcPr>
            <w:tcW w:type="dxa" w:w="5112"/>
            <w:vAlign w:val="center"/>
          </w:tcPr>
          <w:p>
            <w:r/>
            <w:r>
              <w:rPr>
                <w:b/>
                <w:sz w:val="18"/>
              </w:rPr>
              <w:t>FR-09 — Multiple Distribution Analysis</w:t>
            </w:r>
          </w:p>
        </w:tc>
        <w:tc>
          <w:tcPr>
            <w:tcW w:type="dxa" w:w="5112"/>
            <w:vAlign w:val="center"/>
          </w:tcPr>
          <w:p>
            <w:r/>
            <w:r>
              <w:rPr>
                <w:b w:val="0"/>
                <w:sz w:val="18"/>
              </w:rPr>
              <w:t>Practical 9: grouped comparisons, box plots, distributions, correlation and crosstab analysis.</w:t>
            </w:r>
          </w:p>
        </w:tc>
      </w:tr>
      <w:tr>
        <w:tc>
          <w:tcPr>
            <w:tcW w:type="dxa" w:w="5112"/>
            <w:vAlign w:val="center"/>
          </w:tcPr>
          <w:p>
            <w:r/>
            <w:r>
              <w:rPr>
                <w:b/>
                <w:sz w:val="18"/>
              </w:rPr>
              <w:t>FR-10 — Category Analysis</w:t>
            </w:r>
          </w:p>
        </w:tc>
        <w:tc>
          <w:tcPr>
            <w:tcW w:type="dxa" w:w="5112"/>
            <w:vAlign w:val="center"/>
          </w:tcPr>
          <w:p>
            <w:r/>
            <w:r>
              <w:rPr>
                <w:b w:val="0"/>
                <w:sz w:val="18"/>
              </w:rPr>
              <w:t>Practical 10: category frequency, percentage, pie chart and interpretation.</w:t>
            </w:r>
          </w:p>
        </w:tc>
      </w:tr>
    </w:tbl>
    <w:p>
      <w:pPr>
        <w:pStyle w:val="Heading1"/>
      </w:pPr>
      <w:r>
        <w:t>12. Main Analytics Dashboard</w:t>
      </w:r>
    </w:p>
    <w:p>
      <w:pPr>
        <w:pStyle w:val="ListBullet"/>
        <w:spacing w:after="40"/>
      </w:pPr>
      <w:r>
        <w:t>KPI cards: matches, teams, players and deliveries.</w:t>
      </w:r>
    </w:p>
    <w:p>
      <w:pPr>
        <w:pStyle w:val="ListBullet"/>
        <w:spacing w:after="40"/>
      </w:pPr>
      <w:r>
        <w:t>Team performance: wins, points, NRR and win percentage.</w:t>
      </w:r>
    </w:p>
    <w:p>
      <w:pPr>
        <w:pStyle w:val="ListBullet"/>
        <w:spacing w:after="40"/>
      </w:pPr>
      <w:r>
        <w:t>Batting: top run scorers, strike rate, batting average, sixes and fours.</w:t>
      </w:r>
    </w:p>
    <w:p>
      <w:pPr>
        <w:pStyle w:val="ListBullet"/>
        <w:spacing w:after="40"/>
      </w:pPr>
      <w:r>
        <w:t>Bowling: top wicket takers, economy, bowling average and dot balls.</w:t>
      </w:r>
    </w:p>
    <w:p>
      <w:pPr>
        <w:pStyle w:val="ListBullet"/>
        <w:spacing w:after="40"/>
      </w:pPr>
      <w:r>
        <w:t>Match analysis: scores, toss, innings and winning margin.</w:t>
      </w:r>
    </w:p>
    <w:p>
      <w:pPr>
        <w:pStyle w:val="ListBullet"/>
        <w:spacing w:after="40"/>
      </w:pPr>
      <w:r>
        <w:t>Venue analysis: matches per venue, city, capacity and venue patterns.</w:t>
      </w:r>
    </w:p>
    <w:p>
      <w:pPr>
        <w:pStyle w:val="Heading1"/>
      </w:pPr>
      <w:r>
        <w:t>13. Interactive Filters</w:t>
      </w:r>
    </w:p>
    <w:p>
      <w:pPr>
        <w:pStyle w:val="ListBullet"/>
        <w:spacing w:after="40"/>
      </w:pPr>
      <w:r>
        <w:t>Team</w:t>
      </w:r>
    </w:p>
    <w:p>
      <w:pPr>
        <w:pStyle w:val="ListBullet"/>
        <w:spacing w:after="40"/>
      </w:pPr>
      <w:r>
        <w:t>Player</w:t>
      </w:r>
    </w:p>
    <w:p>
      <w:pPr>
        <w:pStyle w:val="ListBullet"/>
        <w:spacing w:after="40"/>
      </w:pPr>
      <w:r>
        <w:t>Venue</w:t>
      </w:r>
    </w:p>
    <w:p>
      <w:pPr>
        <w:pStyle w:val="ListBullet"/>
        <w:spacing w:after="40"/>
      </w:pPr>
      <w:r>
        <w:t>Match</w:t>
      </w:r>
    </w:p>
    <w:p>
      <w:pPr>
        <w:pStyle w:val="ListBullet"/>
        <w:spacing w:after="40"/>
      </w:pPr>
      <w:r>
        <w:t>Metric</w:t>
      </w:r>
    </w:p>
    <w:p>
      <w:r>
        <w:t>Filters should update relevant visualizations without requiring a full page reload.</w:t>
      </w:r>
    </w:p>
    <w:p>
      <w:pPr>
        <w:pStyle w:val="Heading1"/>
      </w:pPr>
      <w:r>
        <w:t>14. Visualization Requirements</w:t>
      </w:r>
    </w:p>
    <w:tbl>
      <w:tblPr>
        <w:tblStyle w:val="TableGrid"/>
        <w:tblW w:type="auto" w:w="0"/>
        <w:tblLook w:firstColumn="1" w:firstRow="1" w:lastColumn="0" w:lastRow="0" w:noHBand="0" w:noVBand="1" w:val="04A0"/>
      </w:tblPr>
      <w:tblGrid>
        <w:gridCol w:w="5112"/>
        <w:gridCol w:w="5112"/>
      </w:tblGrid>
      <w:tr>
        <w:tc>
          <w:tcPr>
            <w:tcW w:type="dxa" w:w="5112"/>
            <w:vAlign w:val="center"/>
            <w:shd w:fill="D9EAF7"/>
          </w:tcPr>
          <w:p>
            <w:r/>
            <w:r>
              <w:rPr>
                <w:b/>
                <w:sz w:val="18"/>
              </w:rPr>
              <w:t>Visualization</w:t>
            </w:r>
          </w:p>
        </w:tc>
        <w:tc>
          <w:tcPr>
            <w:tcW w:type="dxa" w:w="5112"/>
            <w:vAlign w:val="center"/>
            <w:shd w:fill="D9EAF7"/>
          </w:tcPr>
          <w:p>
            <w:r/>
            <w:r>
              <w:rPr>
                <w:b/>
                <w:sz w:val="18"/>
              </w:rPr>
              <w:t>Primary Use</w:t>
            </w:r>
          </w:p>
        </w:tc>
      </w:tr>
      <w:tr>
        <w:tc>
          <w:tcPr>
            <w:tcW w:type="dxa" w:w="5112"/>
            <w:vAlign w:val="center"/>
          </w:tcPr>
          <w:p>
            <w:r/>
            <w:r>
              <w:rPr>
                <w:b/>
                <w:sz w:val="18"/>
              </w:rPr>
              <w:t>Bar chart</w:t>
            </w:r>
          </w:p>
        </w:tc>
        <w:tc>
          <w:tcPr>
            <w:tcW w:type="dxa" w:w="5112"/>
            <w:vAlign w:val="center"/>
          </w:tcPr>
          <w:p>
            <w:r/>
            <w:r>
              <w:rPr>
                <w:b w:val="0"/>
                <w:sz w:val="18"/>
              </w:rPr>
              <w:t>Team comparison, player rankings and venue counts</w:t>
            </w:r>
          </w:p>
        </w:tc>
      </w:tr>
      <w:tr>
        <w:tc>
          <w:tcPr>
            <w:tcW w:type="dxa" w:w="5112"/>
            <w:vAlign w:val="center"/>
          </w:tcPr>
          <w:p>
            <w:r/>
            <w:r>
              <w:rPr>
                <w:b/>
                <w:sz w:val="18"/>
              </w:rPr>
              <w:t>Line chart</w:t>
            </w:r>
          </w:p>
        </w:tc>
        <w:tc>
          <w:tcPr>
            <w:tcW w:type="dxa" w:w="5112"/>
            <w:vAlign w:val="center"/>
          </w:tcPr>
          <w:p>
            <w:r/>
            <w:r>
              <w:rPr>
                <w:b w:val="0"/>
                <w:sz w:val="18"/>
              </w:rPr>
              <w:t>Ordered match trends and score progression where appropriate</w:t>
            </w:r>
          </w:p>
        </w:tc>
      </w:tr>
      <w:tr>
        <w:tc>
          <w:tcPr>
            <w:tcW w:type="dxa" w:w="5112"/>
            <w:vAlign w:val="center"/>
          </w:tcPr>
          <w:p>
            <w:r/>
            <w:r>
              <w:rPr>
                <w:b/>
                <w:sz w:val="18"/>
              </w:rPr>
              <w:t>Scatter plot</w:t>
            </w:r>
          </w:p>
        </w:tc>
        <w:tc>
          <w:tcPr>
            <w:tcW w:type="dxa" w:w="5112"/>
            <w:vAlign w:val="center"/>
          </w:tcPr>
          <w:p>
            <w:r/>
            <w:r>
              <w:rPr>
                <w:b w:val="0"/>
                <w:sz w:val="18"/>
              </w:rPr>
              <w:t>Numerical relationships such as runs vs strike rate</w:t>
            </w:r>
          </w:p>
        </w:tc>
      </w:tr>
      <w:tr>
        <w:tc>
          <w:tcPr>
            <w:tcW w:type="dxa" w:w="5112"/>
            <w:vAlign w:val="center"/>
          </w:tcPr>
          <w:p>
            <w:r/>
            <w:r>
              <w:rPr>
                <w:b/>
                <w:sz w:val="18"/>
              </w:rPr>
              <w:t>Histogram</w:t>
            </w:r>
          </w:p>
        </w:tc>
        <w:tc>
          <w:tcPr>
            <w:tcW w:type="dxa" w:w="5112"/>
            <w:vAlign w:val="center"/>
          </w:tcPr>
          <w:p>
            <w:r/>
            <w:r>
              <w:rPr>
                <w:b w:val="0"/>
                <w:sz w:val="18"/>
              </w:rPr>
              <w:t>Runs, strike-rate, economy and other numerical distributions</w:t>
            </w:r>
          </w:p>
        </w:tc>
      </w:tr>
      <w:tr>
        <w:tc>
          <w:tcPr>
            <w:tcW w:type="dxa" w:w="5112"/>
            <w:vAlign w:val="center"/>
          </w:tcPr>
          <w:p>
            <w:r/>
            <w:r>
              <w:rPr>
                <w:b/>
                <w:sz w:val="18"/>
              </w:rPr>
              <w:t>Box plot</w:t>
            </w:r>
          </w:p>
        </w:tc>
        <w:tc>
          <w:tcPr>
            <w:tcW w:type="dxa" w:w="5112"/>
            <w:vAlign w:val="center"/>
          </w:tcPr>
          <w:p>
            <w:r/>
            <w:r>
              <w:rPr>
                <w:b w:val="0"/>
                <w:sz w:val="18"/>
              </w:rPr>
              <w:t>Team-wise and grouped performance distributions</w:t>
            </w:r>
          </w:p>
        </w:tc>
      </w:tr>
      <w:tr>
        <w:tc>
          <w:tcPr>
            <w:tcW w:type="dxa" w:w="5112"/>
            <w:vAlign w:val="center"/>
          </w:tcPr>
          <w:p>
            <w:r/>
            <w:r>
              <w:rPr>
                <w:b/>
                <w:sz w:val="18"/>
              </w:rPr>
              <w:t>Pie chart</w:t>
            </w:r>
          </w:p>
        </w:tc>
        <w:tc>
          <w:tcPr>
            <w:tcW w:type="dxa" w:w="5112"/>
            <w:vAlign w:val="center"/>
          </w:tcPr>
          <w:p>
            <w:r/>
            <w:r>
              <w:rPr>
                <w:b w:val="0"/>
                <w:sz w:val="18"/>
              </w:rPr>
              <w:t>Limited-category proportional composition</w:t>
            </w:r>
          </w:p>
        </w:tc>
      </w:tr>
    </w:tbl>
    <w:p>
      <w:pPr>
        <w:pStyle w:val="Heading1"/>
      </w:pPr>
      <w:r>
        <w:t>15. Data Storytelling Principles</w:t>
      </w:r>
    </w:p>
    <w:p>
      <w:pPr>
        <w:pStyle w:val="ListNumber"/>
        <w:spacing w:after="40"/>
      </w:pPr>
      <w:r>
        <w:t>Question — What are we trying to understand?</w:t>
      </w:r>
    </w:p>
    <w:p>
      <w:pPr>
        <w:pStyle w:val="ListNumber"/>
        <w:spacing w:after="40"/>
      </w:pPr>
      <w:r>
        <w:t>Visualization — What does the chart show?</w:t>
      </w:r>
    </w:p>
    <w:p>
      <w:pPr>
        <w:pStyle w:val="ListNumber"/>
        <w:spacing w:after="40"/>
      </w:pPr>
      <w:r>
        <w:t>Insight — What pattern is visible?</w:t>
      </w:r>
    </w:p>
    <w:p>
      <w:pPr>
        <w:pStyle w:val="ListNumber"/>
        <w:spacing w:after="40"/>
      </w:pPr>
      <w:r>
        <w:t>Interpretation — What does that pattern mean within the dataset?</w:t>
      </w:r>
    </w:p>
    <w:p>
      <w:pPr>
        <w:pStyle w:val="Heading1"/>
      </w:pPr>
      <w:r>
        <w:t>16. Data Relationships</w:t>
      </w:r>
    </w:p>
    <w:p>
      <w:r>
        <w:t>Teams connect to points table, matches and squads. Matches connect to deliveries and venues. Player information connects to batting, bowling and fielding statistics. Antigravity must inspect the actual schemas and determine correct join keys rather than assuming column names.</w:t>
      </w:r>
    </w:p>
    <w:p>
      <w:pPr>
        <w:pStyle w:val="Heading1"/>
      </w:pPr>
      <w:r>
        <w:t>17. Data Processing Requirements</w:t>
      </w:r>
    </w:p>
    <w:p>
      <w:pPr>
        <w:pStyle w:val="ListNumber"/>
        <w:spacing w:after="40"/>
      </w:pPr>
      <w:r>
        <w:t>Load datasets.</w:t>
      </w:r>
    </w:p>
    <w:p>
      <w:pPr>
        <w:pStyle w:val="ListNumber"/>
        <w:spacing w:after="40"/>
      </w:pPr>
      <w:r>
        <w:t>Validate file availability.</w:t>
      </w:r>
    </w:p>
    <w:p>
      <w:pPr>
        <w:pStyle w:val="ListNumber"/>
        <w:spacing w:after="40"/>
      </w:pPr>
      <w:r>
        <w:t>Inspect schemas.</w:t>
      </w:r>
    </w:p>
    <w:p>
      <w:pPr>
        <w:pStyle w:val="ListNumber"/>
        <w:spacing w:after="40"/>
      </w:pPr>
      <w:r>
        <w:t>Detect missing values.</w:t>
      </w:r>
    </w:p>
    <w:p>
      <w:pPr>
        <w:pStyle w:val="ListNumber"/>
        <w:spacing w:after="40"/>
      </w:pPr>
      <w:r>
        <w:t>Detect duplicates.</w:t>
      </w:r>
    </w:p>
    <w:p>
      <w:pPr>
        <w:pStyle w:val="ListNumber"/>
        <w:spacing w:after="40"/>
      </w:pPr>
      <w:r>
        <w:t>Standardize data types.</w:t>
      </w:r>
    </w:p>
    <w:p>
      <w:pPr>
        <w:pStyle w:val="ListNumber"/>
        <w:spacing w:after="40"/>
      </w:pPr>
      <w:r>
        <w:t>Handle inconsistent values.</w:t>
      </w:r>
    </w:p>
    <w:p>
      <w:pPr>
        <w:pStyle w:val="ListNumber"/>
        <w:spacing w:after="40"/>
      </w:pPr>
      <w:r>
        <w:t>Create derived metrics where necessary.</w:t>
      </w:r>
    </w:p>
    <w:p>
      <w:pPr>
        <w:pStyle w:val="ListNumber"/>
        <w:spacing w:after="40"/>
      </w:pPr>
      <w:r>
        <w:t>Validate calculations.</w:t>
      </w:r>
    </w:p>
    <w:p>
      <w:pPr>
        <w:pStyle w:val="ListNumber"/>
        <w:spacing w:after="40"/>
      </w:pPr>
      <w:r>
        <w:t>Store processed datasets separately.</w:t>
      </w:r>
    </w:p>
    <w:p>
      <w:pPr>
        <w:pStyle w:val="ListNumber"/>
        <w:spacing w:after="40"/>
      </w:pPr>
      <w:r>
        <w:t>Never modify the original raw files.</w:t>
      </w:r>
    </w:p>
    <w:p>
      <w:pPr>
        <w:pStyle w:val="Heading1"/>
      </w:pPr>
      <w:r>
        <w:t>18. Error Handling</w:t>
      </w:r>
    </w:p>
    <w:p>
      <w:pPr>
        <w:pStyle w:val="ListBullet"/>
        <w:spacing w:after="40"/>
      </w:pPr>
      <w:r>
        <w:t>Missing CSV files</w:t>
      </w:r>
    </w:p>
    <w:p>
      <w:pPr>
        <w:pStyle w:val="ListBullet"/>
        <w:spacing w:after="40"/>
      </w:pPr>
      <w:r>
        <w:t>Empty datasets</w:t>
      </w:r>
    </w:p>
    <w:p>
      <w:pPr>
        <w:pStyle w:val="ListBullet"/>
        <w:spacing w:after="40"/>
      </w:pPr>
      <w:r>
        <w:t>Invalid values</w:t>
      </w:r>
    </w:p>
    <w:p>
      <w:pPr>
        <w:pStyle w:val="ListBullet"/>
        <w:spacing w:after="40"/>
      </w:pPr>
      <w:r>
        <w:t>Missing columns</w:t>
      </w:r>
    </w:p>
    <w:p>
      <w:pPr>
        <w:pStyle w:val="ListBullet"/>
        <w:spacing w:after="40"/>
      </w:pPr>
      <w:r>
        <w:t>Division by zero</w:t>
      </w:r>
    </w:p>
    <w:p>
      <w:pPr>
        <w:pStyle w:val="ListBullet"/>
        <w:spacing w:after="40"/>
      </w:pPr>
      <w:r>
        <w:t>Missing player statistics</w:t>
      </w:r>
    </w:p>
    <w:p>
      <w:pPr>
        <w:pStyle w:val="ListBullet"/>
        <w:spacing w:after="40"/>
      </w:pPr>
      <w:r>
        <w:t>Missing team information</w:t>
      </w:r>
    </w:p>
    <w:p>
      <w:pPr>
        <w:pStyle w:val="ListBullet"/>
        <w:spacing w:after="40"/>
      </w:pPr>
      <w:r>
        <w:t>Invalid filters</w:t>
      </w:r>
    </w:p>
    <w:p>
      <w:pPr>
        <w:pStyle w:val="ListBullet"/>
        <w:spacing w:after="40"/>
      </w:pPr>
      <w:r>
        <w:t>Visualization errors</w:t>
      </w:r>
    </w:p>
    <w:p>
      <w:r>
        <w:t>The interface should display meaningful messages instead of crashing.</w:t>
      </w:r>
    </w:p>
    <w:p>
      <w:pPr>
        <w:pStyle w:val="Heading1"/>
      </w:pPr>
      <w:r>
        <w:t>19. Performance Requirements</w:t>
      </w:r>
    </w:p>
    <w:p>
      <w:r>
        <w:t>Because deliveries.csv contains many ball-level records, the application should avoid repeatedly processing the complete dataset for every chart. Use a one-time processing/caching approach where appropriate.</w:t>
      </w:r>
    </w:p>
    <w:p>
      <w:pPr>
        <w:pStyle w:val="Heading1"/>
      </w:pPr>
      <w:r>
        <w:t>20. UI/UX Requirements</w:t>
      </w:r>
    </w:p>
    <w:p>
      <w:pPr>
        <w:pStyle w:val="ListBullet"/>
        <w:spacing w:after="40"/>
      </w:pPr>
      <w:r>
        <w:t>Modern, clean, responsive and data-focused interface.</w:t>
      </w:r>
    </w:p>
    <w:p>
      <w:pPr>
        <w:pStyle w:val="ListBullet"/>
        <w:spacing w:after="40"/>
      </w:pPr>
      <w:r>
        <w:t>Easy navigation between practical modules.</w:t>
      </w:r>
    </w:p>
    <w:p>
      <w:pPr>
        <w:pStyle w:val="ListBullet"/>
        <w:spacing w:after="40"/>
      </w:pPr>
      <w:r>
        <w:t>Consistent cards, typography and chart treatment.</w:t>
      </w:r>
    </w:p>
    <w:p>
      <w:pPr>
        <w:pStyle w:val="ListBullet"/>
        <w:spacing w:after="40"/>
      </w:pPr>
      <w:r>
        <w:t>Minimal decoration and limited visual clutter.</w:t>
      </w:r>
    </w:p>
    <w:p>
      <w:pPr>
        <w:pStyle w:val="ListBullet"/>
        <w:spacing w:after="40"/>
      </w:pPr>
      <w:r>
        <w:t>Dark navy, white and gold/yellow accent palette is recommended.</w:t>
      </w:r>
    </w:p>
    <w:p>
      <w:pPr>
        <w:pStyle w:val="Heading1"/>
      </w:pPr>
      <w:r>
        <w:t>21. Navigation</w:t>
      </w:r>
    </w:p>
    <w:p>
      <w:pPr>
        <w:pStyle w:val="ListBullet"/>
        <w:spacing w:after="40"/>
      </w:pPr>
      <w:r>
        <w:t>Home</w:t>
      </w:r>
    </w:p>
    <w:p>
      <w:pPr>
        <w:pStyle w:val="ListBullet"/>
        <w:spacing w:after="40"/>
      </w:pPr>
      <w:r>
        <w:t>Story Setup</w:t>
      </w:r>
    </w:p>
    <w:p>
      <w:pPr>
        <w:pStyle w:val="ListBullet"/>
        <w:spacing w:after="40"/>
      </w:pPr>
      <w:r>
        <w:t>Audience &amp; Visuals</w:t>
      </w:r>
    </w:p>
    <w:p>
      <w:pPr>
        <w:pStyle w:val="ListBullet"/>
        <w:spacing w:after="40"/>
      </w:pPr>
      <w:r>
        <w:t>Visual Storytelling</w:t>
      </w:r>
    </w:p>
    <w:p>
      <w:pPr>
        <w:pStyle w:val="ListBullet"/>
        <w:spacing w:after="40"/>
      </w:pPr>
      <w:r>
        <w:t>IPL Match Story</w:t>
      </w:r>
    </w:p>
    <w:p>
      <w:pPr>
        <w:pStyle w:val="ListBullet"/>
        <w:spacing w:after="40"/>
      </w:pPr>
      <w:r>
        <w:t>IPL Wrapped</w:t>
      </w:r>
    </w:p>
    <w:p>
      <w:pPr>
        <w:pStyle w:val="ListBullet"/>
        <w:spacing w:after="40"/>
      </w:pPr>
      <w:r>
        <w:t>Data Quality</w:t>
      </w:r>
    </w:p>
    <w:p>
      <w:pPr>
        <w:pStyle w:val="ListBullet"/>
        <w:spacing w:after="40"/>
      </w:pPr>
      <w:r>
        <w:t>Single Distribution</w:t>
      </w:r>
    </w:p>
    <w:p>
      <w:pPr>
        <w:pStyle w:val="ListBullet"/>
        <w:spacing w:after="40"/>
      </w:pPr>
      <w:r>
        <w:t>Multiple Distributions</w:t>
      </w:r>
    </w:p>
    <w:p>
      <w:pPr>
        <w:pStyle w:val="ListBullet"/>
        <w:spacing w:after="40"/>
      </w:pPr>
      <w:r>
        <w:t>Category Analysis</w:t>
      </w:r>
    </w:p>
    <w:p>
      <w:pPr>
        <w:pStyle w:val="ListBullet"/>
        <w:spacing w:after="40"/>
      </w:pPr>
      <w:r>
        <w:t>Dashboard</w:t>
      </w:r>
    </w:p>
    <w:p>
      <w:pPr>
        <w:pStyle w:val="Heading1"/>
      </w:pPr>
      <w:r>
        <w:t>22. Recommended Project Folder Structure</w:t>
      </w:r>
    </w:p>
    <w:p>
      <w:r>
        <w:rPr>
          <w:rFonts w:ascii="Consolas" w:hAnsi="Consolas"/>
          <w:sz w:val="18"/>
        </w:rPr>
        <w:t>ipl-data-story/</w:t>
        <w:br/>
        <w:t>├── data/</w:t>
        <w:br/>
        <w:t>│   ├── raw/</w:t>
        <w:br/>
        <w:t>│   └── processed/</w:t>
        <w:br/>
        <w:t>├── backend/</w:t>
        <w:br/>
        <w:t>│   ├── data_loader/</w:t>
        <w:br/>
        <w:t>│   ├── cleaning/</w:t>
        <w:br/>
        <w:t>│   ├── analytics/</w:t>
        <w:br/>
        <w:t>│   └── services/</w:t>
        <w:br/>
        <w:t>├── frontend/</w:t>
        <w:br/>
        <w:t>│   ├── components/</w:t>
        <w:br/>
        <w:t>│   ├── pages/</w:t>
        <w:br/>
        <w:t>│   ├── charts/</w:t>
        <w:br/>
        <w:t>│   ├── dashboard/</w:t>
        <w:br/>
        <w:t>│   └── styles/</w:t>
        <w:br/>
        <w:t>├── notebooks/</w:t>
        <w:br/>
        <w:t>│   ├── practical_01/</w:t>
        <w:br/>
        <w:t>│   ├── practical_02/</w:t>
        <w:br/>
        <w:t>│   ├── practical_03/</w:t>
        <w:br/>
        <w:t>│   ├── practical_04/</w:t>
        <w:br/>
        <w:t>│   ├── practical_06/</w:t>
        <w:br/>
        <w:t>│   ├── practical_07/</w:t>
        <w:br/>
        <w:t>│   ├── practical_08/</w:t>
        <w:br/>
        <w:t>│   ├── practical_09/</w:t>
        <w:br/>
        <w:t>│   └── practical_10/</w:t>
        <w:br/>
        <w:t>├── README.md</w:t>
        <w:br/>
        <w:t>├── requirements.txt</w:t>
        <w:br/>
        <w:t>└── package.json</w:t>
      </w:r>
    </w:p>
    <w:p>
      <w:pPr>
        <w:pStyle w:val="Heading1"/>
      </w:pPr>
      <w:r>
        <w:t>23. Practical Mapping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Lab Practical</w:t>
            </w:r>
          </w:p>
        </w:tc>
        <w:tc>
          <w:tcPr>
            <w:tcW w:type="dxa" w:w="3408"/>
            <w:vAlign w:val="center"/>
            <w:shd w:fill="D9EAF7"/>
          </w:tcPr>
          <w:p>
            <w:r/>
            <w:r>
              <w:rPr>
                <w:b/>
                <w:sz w:val="18"/>
              </w:rPr>
              <w:t>Project Module</w:t>
            </w:r>
          </w:p>
        </w:tc>
        <w:tc>
          <w:tcPr>
            <w:tcW w:type="dxa" w:w="3408"/>
            <w:vAlign w:val="center"/>
            <w:shd w:fill="D9EAF7"/>
          </w:tcPr>
          <w:p>
            <w:r/>
            <w:r>
              <w:rPr>
                <w:b/>
                <w:sz w:val="18"/>
              </w:rPr>
              <w:t>Required Output</w:t>
            </w:r>
          </w:p>
        </w:tc>
      </w:tr>
      <w:tr>
        <w:tc>
          <w:tcPr>
            <w:tcW w:type="dxa" w:w="3408"/>
            <w:vAlign w:val="center"/>
          </w:tcPr>
          <w:p>
            <w:r/>
            <w:r>
              <w:rPr>
                <w:b/>
                <w:sz w:val="18"/>
              </w:rPr>
              <w:t>1</w:t>
            </w:r>
          </w:p>
        </w:tc>
        <w:tc>
          <w:tcPr>
            <w:tcW w:type="dxa" w:w="3408"/>
            <w:vAlign w:val="center"/>
          </w:tcPr>
          <w:p>
            <w:r/>
            <w:r>
              <w:rPr>
                <w:b w:val="0"/>
                <w:sz w:val="18"/>
              </w:rPr>
              <w:t>Story Setup</w:t>
            </w:r>
          </w:p>
        </w:tc>
        <w:tc>
          <w:tcPr>
            <w:tcW w:type="dxa" w:w="3408"/>
            <w:vAlign w:val="center"/>
          </w:tcPr>
          <w:p>
            <w:r/>
            <w:r>
              <w:rPr>
                <w:b w:val="0"/>
                <w:sz w:val="18"/>
              </w:rPr>
              <w:t>Audience, Stake, Risks, Benefits, Big Idea</w:t>
            </w:r>
          </w:p>
        </w:tc>
      </w:tr>
      <w:tr>
        <w:tc>
          <w:tcPr>
            <w:tcW w:type="dxa" w:w="3408"/>
            <w:vAlign w:val="center"/>
          </w:tcPr>
          <w:p>
            <w:r/>
            <w:r>
              <w:rPr>
                <w:b/>
                <w:sz w:val="18"/>
              </w:rPr>
              <w:t>2</w:t>
            </w:r>
          </w:p>
        </w:tc>
        <w:tc>
          <w:tcPr>
            <w:tcW w:type="dxa" w:w="3408"/>
            <w:vAlign w:val="center"/>
          </w:tcPr>
          <w:p>
            <w:r/>
            <w:r>
              <w:rPr>
                <w:b w:val="0"/>
                <w:sz w:val="18"/>
              </w:rPr>
              <w:t>Audience &amp; Visuals</w:t>
            </w:r>
          </w:p>
        </w:tc>
        <w:tc>
          <w:tcPr>
            <w:tcW w:type="dxa" w:w="3408"/>
            <w:vAlign w:val="center"/>
          </w:tcPr>
          <w:p>
            <w:r/>
            <w:r>
              <w:rPr>
                <w:b w:val="0"/>
                <w:sz w:val="18"/>
              </w:rPr>
              <w:t>Audience-question-visual mapping</w:t>
            </w:r>
          </w:p>
        </w:tc>
      </w:tr>
      <w:tr>
        <w:tc>
          <w:tcPr>
            <w:tcW w:type="dxa" w:w="3408"/>
            <w:vAlign w:val="center"/>
          </w:tcPr>
          <w:p>
            <w:r/>
            <w:r>
              <w:rPr>
                <w:b/>
                <w:sz w:val="18"/>
              </w:rPr>
              <w:t>3</w:t>
            </w:r>
          </w:p>
        </w:tc>
        <w:tc>
          <w:tcPr>
            <w:tcW w:type="dxa" w:w="3408"/>
            <w:vAlign w:val="center"/>
          </w:tcPr>
          <w:p>
            <w:r/>
            <w:r>
              <w:rPr>
                <w:b w:val="0"/>
                <w:sz w:val="18"/>
              </w:rPr>
              <w:t>Visual Storytelling</w:t>
            </w:r>
          </w:p>
        </w:tc>
        <w:tc>
          <w:tcPr>
            <w:tcW w:type="dxa" w:w="3408"/>
            <w:vAlign w:val="center"/>
          </w:tcPr>
          <w:p>
            <w:r/>
            <w:r>
              <w:rPr>
                <w:b w:val="0"/>
                <w:sz w:val="18"/>
              </w:rPr>
              <w:t>Cluttered vs clean chart</w:t>
            </w:r>
          </w:p>
        </w:tc>
      </w:tr>
      <w:tr>
        <w:tc>
          <w:tcPr>
            <w:tcW w:type="dxa" w:w="3408"/>
            <w:vAlign w:val="center"/>
          </w:tcPr>
          <w:p>
            <w:r/>
            <w:r>
              <w:rPr>
                <w:b/>
                <w:sz w:val="18"/>
              </w:rPr>
              <w:t>4</w:t>
            </w:r>
          </w:p>
        </w:tc>
        <w:tc>
          <w:tcPr>
            <w:tcW w:type="dxa" w:w="3408"/>
            <w:vAlign w:val="center"/>
          </w:tcPr>
          <w:p>
            <w:r/>
            <w:r>
              <w:rPr>
                <w:b w:val="0"/>
                <w:sz w:val="18"/>
              </w:rPr>
              <w:t>IPL Match Story</w:t>
            </w:r>
          </w:p>
        </w:tc>
        <w:tc>
          <w:tcPr>
            <w:tcW w:type="dxa" w:w="3408"/>
            <w:vAlign w:val="center"/>
          </w:tcPr>
          <w:p>
            <w:r/>
            <w:r>
              <w:rPr>
                <w:b w:val="0"/>
                <w:sz w:val="18"/>
              </w:rPr>
              <w:t>Team/player/match/venue analysis</w:t>
            </w:r>
          </w:p>
        </w:tc>
      </w:tr>
      <w:tr>
        <w:tc>
          <w:tcPr>
            <w:tcW w:type="dxa" w:w="3408"/>
            <w:vAlign w:val="center"/>
          </w:tcPr>
          <w:p>
            <w:r/>
            <w:r>
              <w:rPr>
                <w:b/>
                <w:sz w:val="18"/>
              </w:rPr>
              <w:t>5</w:t>
            </w:r>
          </w:p>
        </w:tc>
        <w:tc>
          <w:tcPr>
            <w:tcW w:type="dxa" w:w="3408"/>
            <w:vAlign w:val="center"/>
          </w:tcPr>
          <w:p>
            <w:r/>
            <w:r>
              <w:rPr>
                <w:b w:val="0"/>
                <w:sz w:val="18"/>
              </w:rPr>
              <w:t>SKIPPED</w:t>
            </w:r>
          </w:p>
        </w:tc>
        <w:tc>
          <w:tcPr>
            <w:tcW w:type="dxa" w:w="3408"/>
            <w:vAlign w:val="center"/>
          </w:tcPr>
          <w:p>
            <w:r/>
            <w:r>
              <w:rPr>
                <w:b w:val="0"/>
                <w:sz w:val="18"/>
              </w:rPr>
              <w:t>—</w:t>
            </w:r>
          </w:p>
        </w:tc>
      </w:tr>
      <w:tr>
        <w:tc>
          <w:tcPr>
            <w:tcW w:type="dxa" w:w="3408"/>
            <w:vAlign w:val="center"/>
          </w:tcPr>
          <w:p>
            <w:r/>
            <w:r>
              <w:rPr>
                <w:b/>
                <w:sz w:val="18"/>
              </w:rPr>
              <w:t>6</w:t>
            </w:r>
          </w:p>
        </w:tc>
        <w:tc>
          <w:tcPr>
            <w:tcW w:type="dxa" w:w="3408"/>
            <w:vAlign w:val="center"/>
          </w:tcPr>
          <w:p>
            <w:r/>
            <w:r>
              <w:rPr>
                <w:b w:val="0"/>
                <w:sz w:val="18"/>
              </w:rPr>
              <w:t>IPL Wrapped</w:t>
            </w:r>
          </w:p>
        </w:tc>
        <w:tc>
          <w:tcPr>
            <w:tcW w:type="dxa" w:w="3408"/>
            <w:vAlign w:val="center"/>
          </w:tcPr>
          <w:p>
            <w:r/>
            <w:r>
              <w:rPr>
                <w:b w:val="0"/>
                <w:sz w:val="18"/>
              </w:rPr>
              <w:t>Personalized player data story</w:t>
            </w:r>
          </w:p>
        </w:tc>
      </w:tr>
      <w:tr>
        <w:tc>
          <w:tcPr>
            <w:tcW w:type="dxa" w:w="3408"/>
            <w:vAlign w:val="center"/>
          </w:tcPr>
          <w:p>
            <w:r/>
            <w:r>
              <w:rPr>
                <w:b/>
                <w:sz w:val="18"/>
              </w:rPr>
              <w:t>7</w:t>
            </w:r>
          </w:p>
        </w:tc>
        <w:tc>
          <w:tcPr>
            <w:tcW w:type="dxa" w:w="3408"/>
            <w:vAlign w:val="center"/>
          </w:tcPr>
          <w:p>
            <w:r/>
            <w:r>
              <w:rPr>
                <w:b w:val="0"/>
                <w:sz w:val="18"/>
              </w:rPr>
              <w:t>Data Quality</w:t>
            </w:r>
          </w:p>
        </w:tc>
        <w:tc>
          <w:tcPr>
            <w:tcW w:type="dxa" w:w="3408"/>
            <w:vAlign w:val="center"/>
          </w:tcPr>
          <w:p>
            <w:r/>
            <w:r>
              <w:rPr>
                <w:b w:val="0"/>
                <w:sz w:val="18"/>
              </w:rPr>
              <w:t>Cleaning + profiling</w:t>
            </w:r>
          </w:p>
        </w:tc>
      </w:tr>
      <w:tr>
        <w:tc>
          <w:tcPr>
            <w:tcW w:type="dxa" w:w="3408"/>
            <w:vAlign w:val="center"/>
          </w:tcPr>
          <w:p>
            <w:r/>
            <w:r>
              <w:rPr>
                <w:b/>
                <w:sz w:val="18"/>
              </w:rPr>
              <w:t>8</w:t>
            </w:r>
          </w:p>
        </w:tc>
        <w:tc>
          <w:tcPr>
            <w:tcW w:type="dxa" w:w="3408"/>
            <w:vAlign w:val="center"/>
          </w:tcPr>
          <w:p>
            <w:r/>
            <w:r>
              <w:rPr>
                <w:b w:val="0"/>
                <w:sz w:val="18"/>
              </w:rPr>
              <w:t>Single Distribution</w:t>
            </w:r>
          </w:p>
        </w:tc>
        <w:tc>
          <w:tcPr>
            <w:tcW w:type="dxa" w:w="3408"/>
            <w:vAlign w:val="center"/>
          </w:tcPr>
          <w:p>
            <w:r/>
            <w:r>
              <w:rPr>
                <w:b w:val="0"/>
                <w:sz w:val="18"/>
              </w:rPr>
              <w:t>Histogram + statistics</w:t>
            </w:r>
          </w:p>
        </w:tc>
      </w:tr>
      <w:tr>
        <w:tc>
          <w:tcPr>
            <w:tcW w:type="dxa" w:w="3408"/>
            <w:vAlign w:val="center"/>
          </w:tcPr>
          <w:p>
            <w:r/>
            <w:r>
              <w:rPr>
                <w:b/>
                <w:sz w:val="18"/>
              </w:rPr>
              <w:t>9</w:t>
            </w:r>
          </w:p>
        </w:tc>
        <w:tc>
          <w:tcPr>
            <w:tcW w:type="dxa" w:w="3408"/>
            <w:vAlign w:val="center"/>
          </w:tcPr>
          <w:p>
            <w:r/>
            <w:r>
              <w:rPr>
                <w:b w:val="0"/>
                <w:sz w:val="18"/>
              </w:rPr>
              <w:t>Multiple Distribution</w:t>
            </w:r>
          </w:p>
        </w:tc>
        <w:tc>
          <w:tcPr>
            <w:tcW w:type="dxa" w:w="3408"/>
            <w:vAlign w:val="center"/>
          </w:tcPr>
          <w:p>
            <w:r/>
            <w:r>
              <w:rPr>
                <w:b w:val="0"/>
                <w:sz w:val="18"/>
              </w:rPr>
              <w:t>Comparative analysis</w:t>
            </w:r>
          </w:p>
        </w:tc>
      </w:tr>
      <w:tr>
        <w:tc>
          <w:tcPr>
            <w:tcW w:type="dxa" w:w="3408"/>
            <w:vAlign w:val="center"/>
          </w:tcPr>
          <w:p>
            <w:r/>
            <w:r>
              <w:rPr>
                <w:b/>
                <w:sz w:val="18"/>
              </w:rPr>
              <w:t>10</w:t>
            </w:r>
          </w:p>
        </w:tc>
        <w:tc>
          <w:tcPr>
            <w:tcW w:type="dxa" w:w="3408"/>
            <w:vAlign w:val="center"/>
          </w:tcPr>
          <w:p>
            <w:r/>
            <w:r>
              <w:rPr>
                <w:b w:val="0"/>
                <w:sz w:val="18"/>
              </w:rPr>
              <w:t>Category Analysis</w:t>
            </w:r>
          </w:p>
        </w:tc>
        <w:tc>
          <w:tcPr>
            <w:tcW w:type="dxa" w:w="3408"/>
            <w:vAlign w:val="center"/>
          </w:tcPr>
          <w:p>
            <w:r/>
            <w:r>
              <w:rPr>
                <w:b w:val="0"/>
                <w:sz w:val="18"/>
              </w:rPr>
              <w:t>Pie chart + category insight</w:t>
            </w:r>
          </w:p>
        </w:tc>
      </w:tr>
    </w:tbl>
    <w:p>
      <w:pPr>
        <w:pStyle w:val="Heading1"/>
      </w:pPr>
      <w:r>
        <w:t>24. Non-Functional Requirements</w:t>
      </w:r>
    </w:p>
    <w:p>
      <w:pPr>
        <w:pStyle w:val="ListBullet"/>
        <w:spacing w:after="40"/>
      </w:pPr>
      <w:r>
        <w:t>Usability: users should understand the dashboard without reading source code.</w:t>
      </w:r>
    </w:p>
    <w:p>
      <w:pPr>
        <w:pStyle w:val="ListBullet"/>
        <w:spacing w:after="40"/>
      </w:pPr>
      <w:r>
        <w:t>Maintainability: separate data processing and frontend components.</w:t>
      </w:r>
    </w:p>
    <w:p>
      <w:pPr>
        <w:pStyle w:val="ListBullet"/>
        <w:spacing w:after="40"/>
      </w:pPr>
      <w:r>
        <w:t>Scalability: additional IPL datasets should be addable later.</w:t>
      </w:r>
    </w:p>
    <w:p>
      <w:pPr>
        <w:pStyle w:val="ListBullet"/>
        <w:spacing w:after="40"/>
      </w:pPr>
      <w:r>
        <w:t>Responsiveness: desktop, laptop and tablet support.</w:t>
      </w:r>
    </w:p>
    <w:p>
      <w:pPr>
        <w:pStyle w:val="ListBullet"/>
        <w:spacing w:after="40"/>
      </w:pPr>
      <w:r>
        <w:t>Reliability: validated calculations and stable visualizations.</w:t>
      </w:r>
    </w:p>
    <w:p>
      <w:pPr>
        <w:pStyle w:val="Heading1"/>
      </w:pPr>
      <w:r>
        <w:t>25. Success Criteria</w:t>
      </w:r>
    </w:p>
    <w:p>
      <w:pPr>
        <w:pStyle w:val="ListBullet"/>
        <w:spacing w:after="40"/>
      </w:pPr>
      <w:r>
        <w:t>All supplied datasets load correctly.</w:t>
      </w:r>
    </w:p>
    <w:p>
      <w:pPr>
        <w:pStyle w:val="ListBullet"/>
        <w:spacing w:after="40"/>
      </w:pPr>
      <w:r>
        <w:t>Data cleaning pipeline works.</w:t>
      </w:r>
    </w:p>
    <w:p>
      <w:pPr>
        <w:pStyle w:val="ListBullet"/>
        <w:spacing w:after="40"/>
      </w:pPr>
      <w:r>
        <w:t>Dashboard metrics are correct.</w:t>
      </w:r>
    </w:p>
    <w:p>
      <w:pPr>
        <w:pStyle w:val="ListBullet"/>
        <w:spacing w:after="40"/>
      </w:pPr>
      <w:r>
        <w:t>Team, player, match and venue analysis works.</w:t>
      </w:r>
    </w:p>
    <w:p>
      <w:pPr>
        <w:pStyle w:val="ListBullet"/>
        <w:spacing w:after="40"/>
      </w:pPr>
      <w:r>
        <w:t>IPL Wrapped works.</w:t>
      </w:r>
    </w:p>
    <w:p>
      <w:pPr>
        <w:pStyle w:val="ListBullet"/>
        <w:spacing w:after="40"/>
      </w:pPr>
      <w:r>
        <w:t>Single and multiple distribution analysis works.</w:t>
      </w:r>
    </w:p>
    <w:p>
      <w:pPr>
        <w:pStyle w:val="ListBullet"/>
        <w:spacing w:after="40"/>
      </w:pPr>
      <w:r>
        <w:t>Pie-chart analysis works.</w:t>
      </w:r>
    </w:p>
    <w:p>
      <w:pPr>
        <w:pStyle w:val="ListBullet"/>
        <w:spacing w:after="40"/>
      </w:pPr>
      <w:r>
        <w:t>Practical 3 clutter comparison is demonstrated.</w:t>
      </w:r>
    </w:p>
    <w:p>
      <w:pPr>
        <w:pStyle w:val="ListBullet"/>
        <w:spacing w:after="40"/>
      </w:pPr>
      <w:r>
        <w:t>Interactive filters work.</w:t>
      </w:r>
    </w:p>
    <w:p>
      <w:pPr>
        <w:pStyle w:val="ListBullet"/>
        <w:spacing w:after="40"/>
      </w:pPr>
      <w:r>
        <w:t>Insights accompany important visualizations.</w:t>
      </w:r>
    </w:p>
    <w:p>
      <w:pPr>
        <w:pStyle w:val="ListBullet"/>
        <w:spacing w:after="40"/>
      </w:pPr>
      <w:r>
        <w:t>Practical 5 is not included.</w:t>
      </w:r>
    </w:p>
    <w:p>
      <w:pPr>
        <w:pStyle w:val="ListBullet"/>
        <w:spacing w:after="40"/>
      </w:pPr>
      <w:r>
        <w:t>Application is responsive.</w:t>
      </w:r>
    </w:p>
    <w:p>
      <w:pPr>
        <w:pStyle w:val="ListBullet"/>
        <w:spacing w:after="40"/>
      </w:pPr>
      <w:r>
        <w:t>Raw datasets remain unchanged.</w:t>
      </w:r>
    </w:p>
    <w:p>
      <w:pPr>
        <w:pStyle w:val="ListBullet"/>
        <w:spacing w:after="40"/>
      </w:pPr>
      <w:r>
        <w:t>Major calculations are validated.</w:t>
      </w:r>
    </w:p>
    <w:p>
      <w:pPr>
        <w:pStyle w:val="Heading1"/>
      </w:pPr>
      <w:r>
        <w:t>26. Final User Journey</w:t>
      </w:r>
    </w:p>
    <w:p>
      <w:r>
        <w:t>Home → Story Setup → Audience &amp; Visuals → Visual Storytelling → IPL Match Story → IPL Wrapped → Data Quality → Distributions → Category Analysis → Final Insights</w:t>
      </w:r>
    </w:p>
    <w:p>
      <w:pPr>
        <w:pStyle w:val="Heading1"/>
      </w:pPr>
      <w:r>
        <w:t>27. Final Product Definition</w:t>
      </w:r>
    </w:p>
    <w:p>
      <w:r>
        <w:t>IPL 2026 — From Every Ball to a Data Story will be a single integrated interactive data-storytelling application rather than nine disconnected practical programs. Its core workflow is: Clean the IPL data → analyze it → visualize it → explain it → allow the user to interact with it → generate meaningful data stories.</w:t>
      </w:r>
    </w:p>
    <w:p/>
    <w:p>
      <w:pPr>
        <w:jc w:val="center"/>
      </w:pPr>
      <w:r>
        <w:rPr>
          <w:b/>
        </w:rPr>
        <w:t>End of PRD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