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9EE0C" w14:textId="77777777" w:rsidR="00D01C69" w:rsidRPr="00D01C69" w:rsidRDefault="00D01C69" w:rsidP="00D01C69">
      <w:pPr>
        <w:spacing w:before="100" w:beforeAutospacing="1" w:after="100" w:afterAutospacing="1"/>
        <w:jc w:val="center"/>
        <w:rPr>
          <w:rFonts w:ascii="Times New Roman" w:hAnsi="Times New Roman" w:cs="Times New Roman"/>
          <w:color w:val="000000"/>
          <w:sz w:val="27"/>
          <w:szCs w:val="27"/>
          <w:lang w:eastAsia="pt-BR"/>
        </w:rPr>
      </w:pPr>
      <w:r w:rsidRPr="00D01C69">
        <w:rPr>
          <w:rFonts w:ascii="Times New Roman" w:hAnsi="Times New Roman" w:cs="Times New Roman"/>
          <w:b/>
          <w:bCs/>
          <w:color w:val="FF0000"/>
          <w:lang w:eastAsia="pt-BR"/>
        </w:rPr>
        <w:t>MODELO DE CONTRATO DE PRESTAÇÃO DE SERVIÇOS CONTÁBEIS</w:t>
      </w:r>
    </w:p>
    <w:p w14:paraId="2ACDFEAE"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b/>
          <w:bCs/>
          <w:color w:val="000000"/>
          <w:lang w:eastAsia="pt-BR"/>
        </w:rPr>
        <w:t>CONTRATADA</w:t>
      </w:r>
      <w:r w:rsidRPr="00D01C69">
        <w:rPr>
          <w:rFonts w:ascii="Times New Roman" w:hAnsi="Times New Roman" w:cs="Times New Roman"/>
          <w:color w:val="000000"/>
          <w:lang w:eastAsia="pt-BR"/>
        </w:rPr>
        <w:t>: (nome, endereço e inscrição perante o CRC da sociedade prestadora de serviços contábeis ou do escritório individual de contabilidade), neste ato por seu representante legal (se o caso de sociedade), _______________________________</w:t>
      </w:r>
      <w:proofErr w:type="gramStart"/>
      <w:r w:rsidRPr="00D01C69">
        <w:rPr>
          <w:rFonts w:ascii="Times New Roman" w:hAnsi="Times New Roman" w:cs="Times New Roman"/>
          <w:color w:val="000000"/>
          <w:lang w:eastAsia="pt-BR"/>
        </w:rPr>
        <w:t>_ ,</w:t>
      </w:r>
      <w:proofErr w:type="gramEnd"/>
      <w:r w:rsidRPr="00D01C69">
        <w:rPr>
          <w:rFonts w:ascii="Times New Roman" w:hAnsi="Times New Roman" w:cs="Times New Roman"/>
          <w:color w:val="000000"/>
          <w:lang w:eastAsia="pt-BR"/>
        </w:rPr>
        <w:t xml:space="preserve"> portador da Cédula de Identidade RG _______________________.</w:t>
      </w:r>
    </w:p>
    <w:p w14:paraId="3BB01527"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b/>
          <w:bCs/>
          <w:color w:val="000000"/>
          <w:lang w:eastAsia="pt-BR"/>
        </w:rPr>
        <w:t>CONTRATANTE:</w:t>
      </w:r>
      <w:r w:rsidRPr="00D01C69">
        <w:rPr>
          <w:rFonts w:ascii="Times New Roman" w:hAnsi="Times New Roman" w:cs="Times New Roman"/>
          <w:color w:val="000000"/>
          <w:lang w:eastAsia="pt-BR"/>
        </w:rPr>
        <w:t> (razão social, endereço, CNPJ), neste ato por seu representante legal (se o caso de sociedade), Sr. ___________________________________, portador da Cédula de Identidade RG _______________________.</w:t>
      </w:r>
    </w:p>
    <w:p w14:paraId="6D285EFE"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 - DO OBJETO</w:t>
      </w:r>
    </w:p>
    <w:p w14:paraId="40D130B5"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O objeto do presente consiste na prestação pela CONTRATADA à CONTRATANTE, dos seguintes serviços profissionais:</w:t>
      </w:r>
    </w:p>
    <w:p w14:paraId="3446621A" w14:textId="77777777" w:rsidR="00D01C69" w:rsidRPr="00D01C69" w:rsidRDefault="00D01C69" w:rsidP="00D01C69">
      <w:pPr>
        <w:spacing w:before="100" w:beforeAutospacing="1" w:after="100" w:afterAutospacing="1"/>
        <w:ind w:left="360" w:hanging="360"/>
        <w:rPr>
          <w:rFonts w:ascii="Times New Roman" w:hAnsi="Times New Roman" w:cs="Times New Roman"/>
          <w:color w:val="000000"/>
          <w:sz w:val="27"/>
          <w:szCs w:val="27"/>
          <w:lang w:eastAsia="pt-BR"/>
        </w:rPr>
      </w:pPr>
      <w:proofErr w:type="gramStart"/>
      <w:r w:rsidRPr="00D01C69">
        <w:rPr>
          <w:rFonts w:ascii="Times New Roman" w:hAnsi="Times New Roman" w:cs="Times New Roman"/>
          <w:color w:val="000000"/>
          <w:lang w:eastAsia="pt-BR"/>
        </w:rPr>
        <w:t>1.1</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w:t>
      </w:r>
      <w:proofErr w:type="gramEnd"/>
      <w:r w:rsidRPr="00D01C69">
        <w:rPr>
          <w:rFonts w:ascii="Times New Roman" w:hAnsi="Times New Roman" w:cs="Times New Roman"/>
          <w:color w:val="000000"/>
          <w:lang w:eastAsia="pt-BR"/>
        </w:rPr>
        <w:t xml:space="preserve"> ÁREA CONTÁBIL:</w:t>
      </w:r>
    </w:p>
    <w:p w14:paraId="0B2E4AD4"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1.1.1</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Classificação e escrituração da contabilidade de acordo com as normas e princípios contábeis vigentes;</w:t>
      </w:r>
    </w:p>
    <w:p w14:paraId="09F95028"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1.1.2</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Apuração de balancetes;</w:t>
      </w:r>
    </w:p>
    <w:p w14:paraId="3C84B74B"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1.1.3</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Elaboração do Balanço Anual e Demonstrativo de Resultados.</w:t>
      </w:r>
    </w:p>
    <w:p w14:paraId="4A788AE4" w14:textId="77777777" w:rsidR="00D01C69" w:rsidRPr="00D01C69" w:rsidRDefault="00D01C69" w:rsidP="00D01C69">
      <w:pPr>
        <w:spacing w:before="100" w:beforeAutospacing="1" w:after="100" w:afterAutospacing="1"/>
        <w:ind w:left="360" w:hanging="36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1.2     - ÁREA FISCAL:</w:t>
      </w:r>
    </w:p>
    <w:p w14:paraId="0D753415"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1.2.1</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Orientação e controle da aplicação dos dispositivos legais vigentes, sejam federais, estaduais ou municipais;</w:t>
      </w:r>
    </w:p>
    <w:p w14:paraId="645BC8A4"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1.2.2</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Escrituração dos registros fiscais do IPI, ICMS, ISS e elaboração das guias de informação e de recolhimento dos tributos devidos;</w:t>
      </w:r>
    </w:p>
    <w:p w14:paraId="302D3291"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1.2.3</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Atendimento das demais exigências previstas em atos normativos, bem como de eventuais procedimentos de fiscalização tributária.</w:t>
      </w:r>
    </w:p>
    <w:p w14:paraId="50F9A93C" w14:textId="77777777" w:rsidR="00D01C69" w:rsidRPr="00D01C69" w:rsidRDefault="00D01C69" w:rsidP="00D01C69">
      <w:pPr>
        <w:spacing w:before="100" w:beforeAutospacing="1" w:after="100" w:afterAutospacing="1"/>
        <w:ind w:left="360" w:hanging="360"/>
        <w:rPr>
          <w:rFonts w:ascii="Times New Roman" w:hAnsi="Times New Roman" w:cs="Times New Roman"/>
          <w:color w:val="000000"/>
          <w:sz w:val="27"/>
          <w:szCs w:val="27"/>
          <w:lang w:eastAsia="pt-BR"/>
        </w:rPr>
      </w:pPr>
      <w:proofErr w:type="gramStart"/>
      <w:r w:rsidRPr="00D01C69">
        <w:rPr>
          <w:rFonts w:ascii="Times New Roman" w:hAnsi="Times New Roman" w:cs="Times New Roman"/>
          <w:color w:val="000000"/>
          <w:lang w:eastAsia="pt-BR"/>
        </w:rPr>
        <w:t>1.3</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w:t>
      </w:r>
      <w:proofErr w:type="gramEnd"/>
      <w:r w:rsidRPr="00D01C69">
        <w:rPr>
          <w:rFonts w:ascii="Times New Roman" w:hAnsi="Times New Roman" w:cs="Times New Roman"/>
          <w:color w:val="000000"/>
          <w:lang w:eastAsia="pt-BR"/>
        </w:rPr>
        <w:t xml:space="preserve"> ÁREA DO IMPOSTO DE RENDA PESSOA JURÍDICA:</w:t>
      </w:r>
    </w:p>
    <w:p w14:paraId="14DE445B"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1.3.1</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Orientação e controle de aplicação dos dispositivos legais vigentes;</w:t>
      </w:r>
    </w:p>
    <w:p w14:paraId="2DF11D91"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1.3.2</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Elaboração da declaração anual de rendimentos e documentos correlatos;</w:t>
      </w:r>
    </w:p>
    <w:p w14:paraId="16081A98"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1.3.3</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Atendimento das demais exigências previstas em atos normativos, bem como de eventuais procedimentos de fiscalização.</w:t>
      </w:r>
    </w:p>
    <w:p w14:paraId="4FF107AB" w14:textId="77777777" w:rsidR="00D01C69" w:rsidRPr="00D01C69" w:rsidRDefault="00D01C69" w:rsidP="00D01C69">
      <w:pPr>
        <w:spacing w:before="100" w:beforeAutospacing="1" w:after="100" w:afterAutospacing="1"/>
        <w:ind w:left="360" w:hanging="360"/>
        <w:rPr>
          <w:rFonts w:ascii="Times New Roman" w:hAnsi="Times New Roman" w:cs="Times New Roman"/>
          <w:color w:val="000000"/>
          <w:sz w:val="27"/>
          <w:szCs w:val="27"/>
          <w:lang w:eastAsia="pt-BR"/>
        </w:rPr>
      </w:pPr>
      <w:proofErr w:type="gramStart"/>
      <w:r w:rsidRPr="00D01C69">
        <w:rPr>
          <w:rFonts w:ascii="Times New Roman" w:hAnsi="Times New Roman" w:cs="Times New Roman"/>
          <w:color w:val="000000"/>
          <w:lang w:eastAsia="pt-BR"/>
        </w:rPr>
        <w:t>1.4</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w:t>
      </w:r>
      <w:proofErr w:type="gramEnd"/>
      <w:r w:rsidRPr="00D01C69">
        <w:rPr>
          <w:rFonts w:ascii="Times New Roman" w:hAnsi="Times New Roman" w:cs="Times New Roman"/>
          <w:color w:val="000000"/>
          <w:lang w:eastAsia="pt-BR"/>
        </w:rPr>
        <w:t xml:space="preserve"> ÁREA TRABALHISTA E PREVIDENCIÁRIA:</w:t>
      </w:r>
    </w:p>
    <w:p w14:paraId="6CC00BC7"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1.4.1</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Orientação e controle da aplicação dos preceitos da Consolidação das Leis do Trabalho, bem como aqueles atinentes à Previdência Social, "PIS", "FGTS" e outros aplicáveis às relações de emprego mantidas pela CONTRATANTE;</w:t>
      </w:r>
    </w:p>
    <w:p w14:paraId="1E90B746"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lastRenderedPageBreak/>
        <w:t> 1.4.2</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Manutenção dos Registros de Empregados e serviços correlatos;</w:t>
      </w:r>
    </w:p>
    <w:p w14:paraId="30D3B426" w14:textId="77777777" w:rsidR="00D01C69" w:rsidRPr="00D01C69" w:rsidRDefault="00D01C69" w:rsidP="00D01C69">
      <w:pPr>
        <w:spacing w:before="100" w:beforeAutospacing="1" w:after="100" w:afterAutospacing="1"/>
        <w:ind w:left="720" w:hanging="720"/>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1.4.3</w:t>
      </w:r>
      <w:r w:rsidRPr="00D01C69">
        <w:rPr>
          <w:rFonts w:ascii="Times New Roman" w:hAnsi="Times New Roman" w:cs="Times New Roman"/>
          <w:color w:val="000000"/>
          <w:sz w:val="14"/>
          <w:szCs w:val="14"/>
          <w:lang w:eastAsia="pt-BR"/>
        </w:rPr>
        <w:t>   </w:t>
      </w:r>
      <w:r w:rsidRPr="00D01C69">
        <w:rPr>
          <w:rFonts w:ascii="Times New Roman" w:hAnsi="Times New Roman" w:cs="Times New Roman"/>
          <w:color w:val="000000"/>
          <w:lang w:eastAsia="pt-BR"/>
        </w:rPr>
        <w:t> - Elaboração da Folha de Pagamento dos empregados e de Pró-Labore, bem como das guias de recolhimento dos encargos sociais e tributos afins;</w:t>
      </w:r>
    </w:p>
    <w:p w14:paraId="44B2E6BA"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1.4.4 - Atendimento das demais exigências previstas na legislação, bem como de eventuais procedimentos de fiscalização.</w:t>
      </w:r>
    </w:p>
    <w:p w14:paraId="1E4A4E01"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 - DAS CONDIÇÕES DE EXECUÇÃO DOS SERVIÇOS</w:t>
      </w:r>
    </w:p>
    <w:p w14:paraId="239F4D70"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Os serviços serão executados nas dependências da CONTRATADA, em obediência às seguintes condições:</w:t>
      </w:r>
    </w:p>
    <w:p w14:paraId="316A89B2"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2.1. - A documentação indispensável para o desempenho dos serviços arrolados na cláusula 1 será fornecida pela CONTRATANTE, consistindo, basicamente, em:</w:t>
      </w:r>
    </w:p>
    <w:p w14:paraId="5F313A7E"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2.1.1 - Boletim de caixa e documentos nele constantes;</w:t>
      </w:r>
    </w:p>
    <w:p w14:paraId="7E9DE2E3"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2.1.2 - Extratos de todas as contas correntes bancárias, inclusive aplicações; e documentos relativos aos lançamentos, tais como depósitos, cópias de cheques, borderôs de cobrança, descontos, contratos de crédito, avisos de créditos, débitos, entre outros necessários à conciliação;</w:t>
      </w:r>
    </w:p>
    <w:p w14:paraId="0A162CFB"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2.1.3 – Notas Fiscais de compra (entradas) e de venda (saídas), bem como comunicação de eventual cancelamento das mesmas;</w:t>
      </w:r>
    </w:p>
    <w:p w14:paraId="0FC85F3F"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2.1.4 - Controle de frequência dos empregados e eventual comunicação para concessão de férias, admissão ou rescisão contratual, bem como correções salariais espontâneas.</w:t>
      </w:r>
    </w:p>
    <w:p w14:paraId="14FAA0FF"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2.2. - A documentação deverá ser enviada pela CONTRATANTE de forma completa e em boa ordem nos seguintes prazos:</w:t>
      </w:r>
    </w:p>
    <w:p w14:paraId="6DFF1772"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2.2.1 - Até 5 (cinco) dias após o encerramento do mês, os documentos relacionados nos itens 2.1.1 e 2.1.2, acima;</w:t>
      </w:r>
    </w:p>
    <w:p w14:paraId="6E33752F"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2.2.2 - Semanalmente, os documentos mencionados no item 2.1.3 acima, sendo que os relativos à última semana do mês, no 1° (primeiro) dia útil do mês seguinte;</w:t>
      </w:r>
    </w:p>
    <w:p w14:paraId="4723872E"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2.2.3 - Até o dia 25 do mês de referência quando se tratar dos documentos do item 2.1.4, para elaboração da folha de pagamento;</w:t>
      </w:r>
    </w:p>
    <w:p w14:paraId="3905DA5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2.2.4 - No mínimo 48 (quarenta e oito) horas antes a comunicação para dação de aviso de férias e aviso prévio de rescisão contratual de empregados acompanhada do Registro de Empregados.</w:t>
      </w:r>
    </w:p>
    <w:p w14:paraId="3095DAED"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2.3 - A CONTRATADA compromete-se a cumprir todos os prazos estabelecidos na legislação de regência quanto aos serviços contratados, especificando-se, porém, os prazos abaixo:</w:t>
      </w:r>
    </w:p>
    <w:p w14:paraId="7FFC8D1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2.3.1 - A entrega das guias de recolhimento de tributos e encargos trabalhistas à CONTRATANTE se fará com antecedência de 2 (dois) dias do vencimento da obrigação.</w:t>
      </w:r>
    </w:p>
    <w:p w14:paraId="16BD80C7"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2.3.2 - A entrega da Folha de Pagamento, recibos de pagamento salarial, de férias e demais obrigações trabalhistas far-se-á até 72 (setenta e duas) horas após o recebimento dos documentos mencionados no item 2.1.4.</w:t>
      </w:r>
    </w:p>
    <w:p w14:paraId="7F02087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 xml:space="preserve">2.3.3 - A entrega de Balancete se fará até o dia 20 do 2° (segundo) mês </w:t>
      </w:r>
      <w:proofErr w:type="spellStart"/>
      <w:r w:rsidRPr="00D01C69">
        <w:rPr>
          <w:rFonts w:ascii="Times New Roman" w:hAnsi="Times New Roman" w:cs="Times New Roman"/>
          <w:color w:val="000000"/>
          <w:lang w:eastAsia="pt-BR"/>
        </w:rPr>
        <w:t>subseqüente</w:t>
      </w:r>
      <w:proofErr w:type="spellEnd"/>
      <w:r w:rsidRPr="00D01C69">
        <w:rPr>
          <w:rFonts w:ascii="Times New Roman" w:hAnsi="Times New Roman" w:cs="Times New Roman"/>
          <w:color w:val="000000"/>
          <w:lang w:eastAsia="pt-BR"/>
        </w:rPr>
        <w:t xml:space="preserve"> ao período a que se referir.</w:t>
      </w:r>
    </w:p>
    <w:p w14:paraId="0C0BA39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2.3.4 - A entrega do Balanço Anual se fará até 30 (trinta) dias após a entrega de todos os dados necessários à sua elaboração, principalmente o Inventário Anual de Estoques, por escrito, cuja execução é de responsabilidade da CONTRATANTE.</w:t>
      </w:r>
    </w:p>
    <w:p w14:paraId="358F69C4"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2.4. - A remessa de documentos entre os contratantes deverá ser feita sempre sob protocolo.</w:t>
      </w:r>
    </w:p>
    <w:p w14:paraId="59D9477D"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3. DOS DEVERES DA CONTRATADA</w:t>
      </w:r>
    </w:p>
    <w:p w14:paraId="7F986497"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3.1 - A CONTRATADA desempenhará os serviços enumerados na cláusula 1 com todo zelo, diligência e honestidade, observada a legislação vigente, resguardando os interesses da CONTRATANTE, sem prejuízo da dignidade e independência profissionais, sujeitando-se, ainda, às normas do Código de Ética Profissional do Contabilista, aprovado pela Resolução N° 803/96 do Conselho Federal de Contabilidade.</w:t>
      </w:r>
    </w:p>
    <w:p w14:paraId="1458016D"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3.2 - Responsabilizar-se-á a CONTRATADA por todos os prepostos que atuarem nos serviços ora contratados, indenizando à CONTRATANTE, em caso de culpa ou dolo.</w:t>
      </w:r>
    </w:p>
    <w:p w14:paraId="0F3B5CC9"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3.2.1. - A CONTRATADA assume integral responsabilidade por eventuais multas fiscais decorrentes de imperfeições ou atrasos nos serviços ora contratados, excetuando-se os ocasionados por força maior ou caso fortuito, assim definidos em lei, depois de esgotados os procedimentos, de defesa administrativa, sempre observado o disposto no item 3.5.</w:t>
      </w:r>
    </w:p>
    <w:p w14:paraId="7363489C"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 xml:space="preserve">3.2.1.1. - Não se incluem na responsabilidade assumida pela CONTRATADA os juros e a correção monetária de qualquer natureza, visto que não se tratam de </w:t>
      </w:r>
      <w:proofErr w:type="spellStart"/>
      <w:r w:rsidRPr="00D01C69">
        <w:rPr>
          <w:rFonts w:ascii="Times New Roman" w:hAnsi="Times New Roman" w:cs="Times New Roman"/>
          <w:color w:val="000000"/>
          <w:lang w:eastAsia="pt-BR"/>
        </w:rPr>
        <w:t>apenamento</w:t>
      </w:r>
      <w:proofErr w:type="spellEnd"/>
      <w:r w:rsidRPr="00D01C69">
        <w:rPr>
          <w:rFonts w:ascii="Times New Roman" w:hAnsi="Times New Roman" w:cs="Times New Roman"/>
          <w:color w:val="000000"/>
          <w:lang w:eastAsia="pt-BR"/>
        </w:rPr>
        <w:t xml:space="preserve"> pela mora, mas sim recomposição e remuneração do valor não recolhido.</w:t>
      </w:r>
    </w:p>
    <w:p w14:paraId="42E56E5A"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3.3 - Obriga-se a CONTRATADA a fornecer à CONTRATANTE, no escritório dessa e dentro do horário normal de expediente, todas as informações relativas ao andamento dos serviços ora contratados.</w:t>
      </w:r>
    </w:p>
    <w:p w14:paraId="76C738E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3.4 - Responsabilizar-se-á a CONTRATADA por todos os documentos a ela entregues pela CONTRATANTE, enquanto permanecerem sob sua guarda para a consecução dos serviços pactuados, respondendo pelo seu mau uso, perda, extravio ou inutilização, salvo comprovado caso fortuito ou força maior, mesmo se tal ocorrer por ação ou omissão de seus prepostos ou quaisquer pessoas que a eles tenham acesso.</w:t>
      </w:r>
    </w:p>
    <w:p w14:paraId="53DED753"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3.5 - A CONTRATADA não assume nenhuma responsabilidade pelas consequências de informações, declarações ou documentação inidôneas ou incompletas que lhe forem apresentadas, bem como por omissões próprias da CONTRATANTE ou decorrentes do desrespeito à orientação prestada.</w:t>
      </w:r>
    </w:p>
    <w:p w14:paraId="26F76A17"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 - DOS DEVERES DA CONTRATANTE</w:t>
      </w:r>
    </w:p>
    <w:p w14:paraId="7CADAD2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HONORÁRIOS E REEMBOLSOS</w:t>
      </w:r>
    </w:p>
    <w:p w14:paraId="2DD87EDF"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4.1. - Obriga-se a CONTRATANTE a fornecer à CONTRATADA todos os dados, documentos e informações que se façam necessários ao bom desempenho dos serviços ora contratados, em tempo hábil, nenhuma responsabilidade cabendo à segunda acaso recebidos intempestivamente.</w:t>
      </w:r>
    </w:p>
    <w:p w14:paraId="6587F26C"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 - Para a execução dos serviços constantes da cláusula 1 a CONTRATANTE pagará à CONTRATADA os honorários profissionais correspondentes a R$_______________ (______ reais) mensais, até o dia _________do mês subsequente ao vencido, podendo a cobrança ser veiculada através da respectiva duplicata de serviços, mantida em carteira ou via cobrança bancária.</w:t>
      </w:r>
    </w:p>
    <w:p w14:paraId="2B6C0907"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4.2.1 - Além da parcela acima avençada, a CONTRATANTE pagará à CONTRATADA uma adicional anual, correspondente ao valor de uma parcela mensal, para atendimento ao acréscimo de serviços e encargos próprios do período final do exercício, tais como o encerramento das demonstrações contábeis anuais, Declaração de Rendimentos da Pessoa Jurídica, Declaração de Movimento Fiscal Estadual, elaboração de informes de rendimento, "RAIS", Folhas de Pagamento do 13° (décimo terceiro) Salário, "DIRF" e demais obrigações acessórias.</w:t>
      </w:r>
    </w:p>
    <w:p w14:paraId="6AA32BAE"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4.2.1.1 - A mensalidade adicional mencionada no item anterior será paga em duas parcelas vencíveis nos dias 20 de novembro e 15 de dezembro de cada exercício e seu valor será equivalente ao dos honorários vigentes no mês de pagamento.</w:t>
      </w:r>
    </w:p>
    <w:p w14:paraId="10CF9FC2"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4.2.1.2 - Mesmo no caso de início do contrato em qualquer mês do exercício, a parcela adicional será devida integralmente.</w:t>
      </w:r>
    </w:p>
    <w:p w14:paraId="08309E63"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4.2.1.3 - Caso o presente envolva a recuperação de serviços não realizados - atrasados - a mensalidade adicional será integralmente devida desde o primeiro mês de atualização.</w:t>
      </w:r>
    </w:p>
    <w:p w14:paraId="4C38E553"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 xml:space="preserve">4.2.2 - Os honorários pagos após a data avençada no item 4.2. </w:t>
      </w:r>
      <w:proofErr w:type="gramStart"/>
      <w:r w:rsidRPr="00D01C69">
        <w:rPr>
          <w:rFonts w:ascii="Times New Roman" w:hAnsi="Times New Roman" w:cs="Times New Roman"/>
          <w:color w:val="000000"/>
          <w:lang w:eastAsia="pt-BR"/>
        </w:rPr>
        <w:t>acarretarão</w:t>
      </w:r>
      <w:proofErr w:type="gramEnd"/>
      <w:r w:rsidRPr="00D01C69">
        <w:rPr>
          <w:rFonts w:ascii="Times New Roman" w:hAnsi="Times New Roman" w:cs="Times New Roman"/>
          <w:color w:val="000000"/>
          <w:lang w:eastAsia="pt-BR"/>
        </w:rPr>
        <w:t xml:space="preserve"> à CONTRATANTE o acréscimo de multa de 2% (dois por cento), sem prejuízo de juros moratórios de 1% (um por cento) ao mês ou fração, acrescidos de correção monetária equivalente ao IGP-M.</w:t>
      </w:r>
    </w:p>
    <w:p w14:paraId="3DC2852F"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4.2.3 – Os honorários serão reajustados anualmente e automaticamente segundo a variação do ____________ (índice de correção eleito pelas partes) no período, considerando-se como mês a fração igual ou superior a 15 (quinze) dias.</w:t>
      </w:r>
    </w:p>
    <w:p w14:paraId="6A7C225B"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 xml:space="preserve">4.2.4 - O valor dos honorários previstos no item 4.2 foi estabelecido segundo o número de lançamentos contábeis, o número de funcionários e o número de notas fiscais abaixo relacionados no item 4.2.5, ficando certo que se a média trimestral dos mesmos for superior aos parâmetros mencionados na proporção de 20% (vinte por cento), passará a </w:t>
      </w:r>
      <w:proofErr w:type="spellStart"/>
      <w:r w:rsidRPr="00D01C69">
        <w:rPr>
          <w:rFonts w:ascii="Times New Roman" w:hAnsi="Times New Roman" w:cs="Times New Roman"/>
          <w:color w:val="000000"/>
          <w:lang w:eastAsia="pt-BR"/>
        </w:rPr>
        <w:t>vigir</w:t>
      </w:r>
      <w:proofErr w:type="spellEnd"/>
      <w:r w:rsidRPr="00D01C69">
        <w:rPr>
          <w:rFonts w:ascii="Times New Roman" w:hAnsi="Times New Roman" w:cs="Times New Roman"/>
          <w:color w:val="000000"/>
          <w:lang w:eastAsia="pt-BR"/>
        </w:rPr>
        <w:t xml:space="preserve"> nova mensalidade no mesmo patamar de aumento do volume de serviço, automaticamente, a partir do primeiro dia após o trimestre findo.</w:t>
      </w:r>
    </w:p>
    <w:p w14:paraId="373EE56F"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4.2.5 - Os parâmetros de fixação dos honorários tiveram como base o volume de papéis e informações fornecidas pela CONTRATANTE, como segue:</w:t>
      </w:r>
    </w:p>
    <w:tbl>
      <w:tblPr>
        <w:tblW w:w="0" w:type="auto"/>
        <w:jc w:val="center"/>
        <w:tblCellMar>
          <w:left w:w="0" w:type="dxa"/>
          <w:right w:w="0" w:type="dxa"/>
        </w:tblCellMar>
        <w:tblLook w:val="04A0" w:firstRow="1" w:lastRow="0" w:firstColumn="1" w:lastColumn="0" w:noHBand="0" w:noVBand="1"/>
      </w:tblPr>
      <w:tblGrid>
        <w:gridCol w:w="6750"/>
        <w:gridCol w:w="1245"/>
      </w:tblGrid>
      <w:tr w:rsidR="00D01C69" w:rsidRPr="00D01C69" w14:paraId="7FA1DBF3" w14:textId="77777777" w:rsidTr="00D01C69">
        <w:trPr>
          <w:jc w:val="center"/>
        </w:trPr>
        <w:tc>
          <w:tcPr>
            <w:tcW w:w="6750" w:type="dxa"/>
            <w:tcBorders>
              <w:top w:val="threeDEmboss" w:sz="6" w:space="0" w:color="auto"/>
              <w:left w:val="threeDEmboss" w:sz="6" w:space="0" w:color="auto"/>
              <w:bottom w:val="threeDEmboss" w:sz="6" w:space="0" w:color="auto"/>
              <w:right w:val="threeDEmboss" w:sz="6" w:space="0" w:color="auto"/>
            </w:tcBorders>
            <w:vAlign w:val="center"/>
            <w:hideMark/>
          </w:tcPr>
          <w:p w14:paraId="02F4AE24" w14:textId="77777777" w:rsidR="00D01C69" w:rsidRPr="00D01C69" w:rsidRDefault="00D01C69" w:rsidP="00D01C69">
            <w:pPr>
              <w:spacing w:before="100" w:beforeAutospacing="1" w:after="100" w:afterAutospacing="1"/>
              <w:rPr>
                <w:rFonts w:ascii="Times New Roman" w:hAnsi="Times New Roman" w:cs="Times New Roman"/>
                <w:lang w:eastAsia="pt-BR"/>
              </w:rPr>
            </w:pPr>
            <w:r w:rsidRPr="00D01C69">
              <w:rPr>
                <w:rFonts w:ascii="Times New Roman" w:hAnsi="Times New Roman" w:cs="Times New Roman"/>
                <w:lang w:eastAsia="pt-BR"/>
              </w:rPr>
              <w:t>Quantidade de Funcionários</w:t>
            </w:r>
          </w:p>
          <w:p w14:paraId="7FC9543F" w14:textId="77777777" w:rsidR="00D01C69" w:rsidRPr="00D01C69" w:rsidRDefault="00D01C69" w:rsidP="00D01C69">
            <w:pPr>
              <w:spacing w:before="100" w:beforeAutospacing="1" w:after="100" w:afterAutospacing="1"/>
              <w:rPr>
                <w:rFonts w:ascii="Times New Roman" w:hAnsi="Times New Roman" w:cs="Times New Roman"/>
                <w:lang w:eastAsia="pt-BR"/>
              </w:rPr>
            </w:pPr>
            <w:r w:rsidRPr="00D01C69">
              <w:rPr>
                <w:rFonts w:ascii="Times New Roman" w:hAnsi="Times New Roman" w:cs="Times New Roman"/>
                <w:lang w:eastAsia="pt-BR"/>
              </w:rPr>
              <w:t> </w:t>
            </w:r>
          </w:p>
        </w:tc>
        <w:tc>
          <w:tcPr>
            <w:tcW w:w="1245" w:type="dxa"/>
            <w:tcBorders>
              <w:top w:val="threeDEmboss" w:sz="6" w:space="0" w:color="auto"/>
              <w:left w:val="nil"/>
              <w:bottom w:val="threeDEmboss" w:sz="6" w:space="0" w:color="auto"/>
              <w:right w:val="threeDEmboss" w:sz="6" w:space="0" w:color="auto"/>
            </w:tcBorders>
            <w:vAlign w:val="center"/>
            <w:hideMark/>
          </w:tcPr>
          <w:p w14:paraId="69B1E56E" w14:textId="77777777" w:rsidR="00D01C69" w:rsidRPr="00D01C69" w:rsidRDefault="00D01C69" w:rsidP="00D01C69">
            <w:pPr>
              <w:spacing w:before="100" w:beforeAutospacing="1" w:after="100" w:afterAutospacing="1"/>
              <w:jc w:val="center"/>
              <w:rPr>
                <w:rFonts w:ascii="Times New Roman" w:hAnsi="Times New Roman" w:cs="Times New Roman"/>
                <w:lang w:eastAsia="pt-BR"/>
              </w:rPr>
            </w:pPr>
            <w:r w:rsidRPr="00D01C69">
              <w:rPr>
                <w:rFonts w:ascii="Times New Roman" w:hAnsi="Times New Roman" w:cs="Times New Roman"/>
                <w:lang w:eastAsia="pt-BR"/>
              </w:rPr>
              <w:t>(   )</w:t>
            </w:r>
          </w:p>
          <w:p w14:paraId="68BB9722" w14:textId="77777777" w:rsidR="00D01C69" w:rsidRPr="00D01C69" w:rsidRDefault="00D01C69" w:rsidP="00D01C69">
            <w:pPr>
              <w:spacing w:before="100" w:beforeAutospacing="1" w:after="100" w:afterAutospacing="1"/>
              <w:jc w:val="center"/>
              <w:rPr>
                <w:rFonts w:ascii="Times New Roman" w:hAnsi="Times New Roman" w:cs="Times New Roman"/>
                <w:lang w:eastAsia="pt-BR"/>
              </w:rPr>
            </w:pPr>
            <w:r w:rsidRPr="00D01C69">
              <w:rPr>
                <w:rFonts w:ascii="Times New Roman" w:hAnsi="Times New Roman" w:cs="Times New Roman"/>
                <w:lang w:eastAsia="pt-BR"/>
              </w:rPr>
              <w:t> </w:t>
            </w:r>
          </w:p>
        </w:tc>
      </w:tr>
      <w:tr w:rsidR="00D01C69" w:rsidRPr="00D01C69" w14:paraId="69691E07" w14:textId="77777777" w:rsidTr="00D01C69">
        <w:trPr>
          <w:jc w:val="center"/>
        </w:trPr>
        <w:tc>
          <w:tcPr>
            <w:tcW w:w="6750" w:type="dxa"/>
            <w:tcBorders>
              <w:top w:val="nil"/>
              <w:left w:val="threeDEmboss" w:sz="6" w:space="0" w:color="auto"/>
              <w:bottom w:val="threeDEmboss" w:sz="6" w:space="0" w:color="auto"/>
              <w:right w:val="threeDEmboss" w:sz="6" w:space="0" w:color="auto"/>
            </w:tcBorders>
            <w:vAlign w:val="center"/>
            <w:hideMark/>
          </w:tcPr>
          <w:p w14:paraId="7F7FE8FE" w14:textId="77777777" w:rsidR="00D01C69" w:rsidRPr="00D01C69" w:rsidRDefault="00D01C69" w:rsidP="00D01C69">
            <w:pPr>
              <w:spacing w:before="100" w:beforeAutospacing="1" w:after="100" w:afterAutospacing="1"/>
              <w:rPr>
                <w:rFonts w:ascii="Times New Roman" w:hAnsi="Times New Roman" w:cs="Times New Roman"/>
                <w:lang w:eastAsia="pt-BR"/>
              </w:rPr>
            </w:pPr>
            <w:r w:rsidRPr="00D01C69">
              <w:rPr>
                <w:rFonts w:ascii="Times New Roman" w:hAnsi="Times New Roman" w:cs="Times New Roman"/>
                <w:lang w:eastAsia="pt-BR"/>
              </w:rPr>
              <w:t>Quantidade de Notas Fiscais/mês (Entrada/Saída/Serviços)</w:t>
            </w:r>
          </w:p>
          <w:p w14:paraId="691A51E1" w14:textId="77777777" w:rsidR="00D01C69" w:rsidRPr="00D01C69" w:rsidRDefault="00D01C69" w:rsidP="00D01C69">
            <w:pPr>
              <w:spacing w:before="100" w:beforeAutospacing="1" w:after="100" w:afterAutospacing="1"/>
              <w:rPr>
                <w:rFonts w:ascii="Times New Roman" w:hAnsi="Times New Roman" w:cs="Times New Roman"/>
                <w:lang w:eastAsia="pt-BR"/>
              </w:rPr>
            </w:pPr>
            <w:r w:rsidRPr="00D01C69">
              <w:rPr>
                <w:rFonts w:ascii="Times New Roman" w:hAnsi="Times New Roman" w:cs="Times New Roman"/>
                <w:lang w:eastAsia="pt-BR"/>
              </w:rPr>
              <w:t> </w:t>
            </w:r>
          </w:p>
        </w:tc>
        <w:tc>
          <w:tcPr>
            <w:tcW w:w="1245" w:type="dxa"/>
            <w:tcBorders>
              <w:top w:val="nil"/>
              <w:left w:val="nil"/>
              <w:bottom w:val="threeDEmboss" w:sz="6" w:space="0" w:color="auto"/>
              <w:right w:val="threeDEmboss" w:sz="6" w:space="0" w:color="auto"/>
            </w:tcBorders>
            <w:vAlign w:val="center"/>
            <w:hideMark/>
          </w:tcPr>
          <w:p w14:paraId="31C41D73" w14:textId="77777777" w:rsidR="00D01C69" w:rsidRPr="00D01C69" w:rsidRDefault="00D01C69" w:rsidP="00D01C69">
            <w:pPr>
              <w:spacing w:before="100" w:beforeAutospacing="1" w:after="100" w:afterAutospacing="1"/>
              <w:jc w:val="center"/>
              <w:rPr>
                <w:rFonts w:ascii="Times New Roman" w:hAnsi="Times New Roman" w:cs="Times New Roman"/>
                <w:lang w:eastAsia="pt-BR"/>
              </w:rPr>
            </w:pPr>
            <w:r w:rsidRPr="00D01C69">
              <w:rPr>
                <w:rFonts w:ascii="Times New Roman" w:hAnsi="Times New Roman" w:cs="Times New Roman"/>
                <w:lang w:eastAsia="pt-BR"/>
              </w:rPr>
              <w:t>( </w:t>
            </w:r>
            <w:bookmarkStart w:id="0" w:name="_GoBack"/>
            <w:bookmarkEnd w:id="0"/>
            <w:r w:rsidRPr="00D01C69">
              <w:rPr>
                <w:rFonts w:ascii="Times New Roman" w:hAnsi="Times New Roman" w:cs="Times New Roman"/>
                <w:lang w:eastAsia="pt-BR"/>
              </w:rPr>
              <w:t>  )</w:t>
            </w:r>
          </w:p>
          <w:p w14:paraId="4BAA9028" w14:textId="77777777" w:rsidR="00D01C69" w:rsidRPr="00D01C69" w:rsidRDefault="00D01C69" w:rsidP="00D01C69">
            <w:pPr>
              <w:spacing w:before="100" w:beforeAutospacing="1" w:after="100" w:afterAutospacing="1"/>
              <w:jc w:val="center"/>
              <w:rPr>
                <w:rFonts w:ascii="Times New Roman" w:hAnsi="Times New Roman" w:cs="Times New Roman"/>
                <w:lang w:eastAsia="pt-BR"/>
              </w:rPr>
            </w:pPr>
            <w:r w:rsidRPr="00D01C69">
              <w:rPr>
                <w:rFonts w:ascii="Times New Roman" w:hAnsi="Times New Roman" w:cs="Times New Roman"/>
                <w:lang w:eastAsia="pt-BR"/>
              </w:rPr>
              <w:t> </w:t>
            </w:r>
          </w:p>
        </w:tc>
      </w:tr>
      <w:tr w:rsidR="00D01C69" w:rsidRPr="00D01C69" w14:paraId="3785D43B" w14:textId="77777777" w:rsidTr="00D01C69">
        <w:trPr>
          <w:trHeight w:val="300"/>
          <w:jc w:val="center"/>
        </w:trPr>
        <w:tc>
          <w:tcPr>
            <w:tcW w:w="6750" w:type="dxa"/>
            <w:tcBorders>
              <w:top w:val="nil"/>
              <w:left w:val="threeDEmboss" w:sz="6" w:space="0" w:color="auto"/>
              <w:bottom w:val="threeDEmboss" w:sz="6" w:space="0" w:color="auto"/>
              <w:right w:val="threeDEmboss" w:sz="6" w:space="0" w:color="auto"/>
            </w:tcBorders>
            <w:vAlign w:val="center"/>
            <w:hideMark/>
          </w:tcPr>
          <w:p w14:paraId="00B1E809" w14:textId="77777777" w:rsidR="00D01C69" w:rsidRPr="00D01C69" w:rsidRDefault="00D01C69" w:rsidP="00D01C69">
            <w:pPr>
              <w:spacing w:before="100" w:beforeAutospacing="1" w:after="100" w:afterAutospacing="1"/>
              <w:rPr>
                <w:rFonts w:ascii="Times New Roman" w:hAnsi="Times New Roman" w:cs="Times New Roman"/>
                <w:lang w:eastAsia="pt-BR"/>
              </w:rPr>
            </w:pPr>
            <w:r w:rsidRPr="00D01C69">
              <w:rPr>
                <w:rFonts w:ascii="Times New Roman" w:hAnsi="Times New Roman" w:cs="Times New Roman"/>
                <w:lang w:eastAsia="pt-BR"/>
              </w:rPr>
              <w:t>Quantidade de Lançamentos Contábeis</w:t>
            </w:r>
          </w:p>
          <w:p w14:paraId="441F4D8D" w14:textId="77777777" w:rsidR="00D01C69" w:rsidRPr="00D01C69" w:rsidRDefault="00D01C69" w:rsidP="00D01C69">
            <w:pPr>
              <w:spacing w:before="100" w:beforeAutospacing="1" w:after="100" w:afterAutospacing="1"/>
              <w:rPr>
                <w:rFonts w:ascii="Times New Roman" w:hAnsi="Times New Roman" w:cs="Times New Roman"/>
                <w:lang w:eastAsia="pt-BR"/>
              </w:rPr>
            </w:pPr>
            <w:r w:rsidRPr="00D01C69">
              <w:rPr>
                <w:rFonts w:ascii="Times New Roman" w:hAnsi="Times New Roman" w:cs="Times New Roman"/>
                <w:lang w:eastAsia="pt-BR"/>
              </w:rPr>
              <w:t> </w:t>
            </w:r>
          </w:p>
        </w:tc>
        <w:tc>
          <w:tcPr>
            <w:tcW w:w="1245" w:type="dxa"/>
            <w:tcBorders>
              <w:top w:val="nil"/>
              <w:left w:val="nil"/>
              <w:bottom w:val="threeDEmboss" w:sz="6" w:space="0" w:color="auto"/>
              <w:right w:val="threeDEmboss" w:sz="6" w:space="0" w:color="auto"/>
            </w:tcBorders>
            <w:vAlign w:val="center"/>
            <w:hideMark/>
          </w:tcPr>
          <w:p w14:paraId="7FEF0179" w14:textId="77777777" w:rsidR="00D01C69" w:rsidRPr="00D01C69" w:rsidRDefault="00D01C69" w:rsidP="00D01C69">
            <w:pPr>
              <w:spacing w:before="100" w:beforeAutospacing="1" w:after="100" w:afterAutospacing="1"/>
              <w:jc w:val="center"/>
              <w:rPr>
                <w:rFonts w:ascii="Times New Roman" w:hAnsi="Times New Roman" w:cs="Times New Roman"/>
                <w:lang w:eastAsia="pt-BR"/>
              </w:rPr>
            </w:pPr>
            <w:r w:rsidRPr="00D01C69">
              <w:rPr>
                <w:rFonts w:ascii="Times New Roman" w:hAnsi="Times New Roman" w:cs="Times New Roman"/>
                <w:lang w:eastAsia="pt-BR"/>
              </w:rPr>
              <w:t>(   )</w:t>
            </w:r>
          </w:p>
          <w:p w14:paraId="0F186FCD" w14:textId="77777777" w:rsidR="00D01C69" w:rsidRPr="00D01C69" w:rsidRDefault="00D01C69" w:rsidP="00D01C69">
            <w:pPr>
              <w:spacing w:before="100" w:beforeAutospacing="1" w:after="100" w:afterAutospacing="1"/>
              <w:jc w:val="center"/>
              <w:rPr>
                <w:rFonts w:ascii="Times New Roman" w:hAnsi="Times New Roman" w:cs="Times New Roman"/>
                <w:lang w:eastAsia="pt-BR"/>
              </w:rPr>
            </w:pPr>
            <w:r w:rsidRPr="00D01C69">
              <w:rPr>
                <w:rFonts w:ascii="Times New Roman" w:hAnsi="Times New Roman" w:cs="Times New Roman"/>
                <w:lang w:eastAsia="pt-BR"/>
              </w:rPr>
              <w:t> </w:t>
            </w:r>
          </w:p>
        </w:tc>
      </w:tr>
    </w:tbl>
    <w:p w14:paraId="242B9D39"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4.2.6 - O percentual de reajuste anual previsto no item 4.2.3 incidirá sobre o valor resultante da aplicação do critério de revisão pelo volume de serviços, conforme item 4.2.4.</w:t>
      </w:r>
    </w:p>
    <w:p w14:paraId="383B599E"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4.3 - A CONTRATANTE reembolsará à CONTRATADA o custo de todos os materiais utilizados na execução dos serviços ora ajustados, tais como formulários contínuos, impressos fiscais, trabalhistas e contábeis, bem como livros fiscais, pastas, cópias reprográficas, autenticações, reconhecimento de firmas, custas, emolumentos e taxas exigidas pelos serviços públicos, sempre que utilizados e mediante recibo discriminado acompanhado dos respectivos comprovantes de desembolso.</w:t>
      </w:r>
    </w:p>
    <w:p w14:paraId="57E9C7EE"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4.4. - Os serviços solicitados pela CONTRATANTE não especificados na cláusula 1 serão cobrados pela CONTRATADA em apartado, como extraordinários, segundo valor específico constante de orçamento previamente aprovado pela primeira, englobando nessa previsão toda e qualquer inovação da legislação relativamente ao regime tributário, trabalhista ou previdenciário.</w:t>
      </w:r>
    </w:p>
    <w:p w14:paraId="3EA7E4E1"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4.4.1 - São considerados serviços extraordinários ou para-contábeis, exemplificativamente: 1) alteração contratual; 2) abertura de empresa ou filial; 3) certidões negativas do INSS, FGTS, Federais, ICMS e ISS; 4) Certidão negativa de falências ou protestos; 5) Homologação junto à DRT; 6) Autenticação/Registro de Livros; 7) Encadernação de livros; 8) Declaração de ajuste do imposto de renda pessoa física; 9) Preenchimento de fichas cadastrais/IBGE.</w:t>
      </w:r>
    </w:p>
    <w:p w14:paraId="4A04696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 - DA VIGÊNCIA E RESCISÃO</w:t>
      </w:r>
    </w:p>
    <w:p w14:paraId="264C49D8"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5.1 - O presente contrato vigorará a partir de ___________________, por prazo indeterminado, podendo a qualquer tempo ser rescindido mediante pré-aviso de 60 (sessenta) dias, por escrito.</w:t>
      </w:r>
    </w:p>
    <w:p w14:paraId="57B9AA80"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5.1.1 - A parte que não comunicar por escrito a rescisão ou efetuá-la de forma sumária, desrespeitando o pré-aviso previsto, ficará obrigada ao pagamento de multa compensatória no valor de 2 (duas) parcelas mensais dos honorários vigentes à época.</w:t>
      </w:r>
    </w:p>
    <w:p w14:paraId="08CED1D6"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5.1.2 - No caso de rescisão, a dispensa pela CONTRATANTE da execução de quaisquer serviços, seja qual for a razão, durante o prazo do pré-aviso, deverá ser feita por escrito, não a desobrigando do pagamento dos honorários integrais até o termo final do contrato.</w:t>
      </w:r>
    </w:p>
    <w:p w14:paraId="0154B059"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5.2 - Ocorrendo a transferência dos serviços para outra Empresa Contábil, a CONTRATANTE deverá informar à CONTRATADA, por escrito, seu nome, endereço, nome do responsável e número da inscrição junto ao Conselho Regional de Contabilidade, sem o que não será possível à CONTRATADA cumprir as formalidades ético-profissionais, inclusive a transmissão de dados e informações necessárias à continuidade dos serviços, em relação às quais, diante da eventual inércia da CONTRATANTE, estará desobrigada de cumprimento.</w:t>
      </w:r>
    </w:p>
    <w:p w14:paraId="28FE0340"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5.2.1 - Entre os dados e informações a serem fornecidos não se incluem detalhes técnicos dos sistemas de informática da CONTRATADA, os quais são de sua exclusiva propriedade.</w:t>
      </w:r>
    </w:p>
    <w:p w14:paraId="33CF7B94"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5.3 - A falta de pagamento de qualquer parcela de honorários faculta à CONTRATADA suspender imediatamente a execução dos serviços ora pactuados, bem como considerar rescindido o presente, independentemente de notificação judicial ou extrajudicial, sem prejuízo do previsto no item 4.2.2.</w:t>
      </w:r>
    </w:p>
    <w:p w14:paraId="39C4AD20"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5.4 - A falência ou a concordata da CONTRATANTE facultará a rescisão do presente pela CONTRATADA, independentemente de notificação judicial ou extrajudicial, não estando incluídos nos serviços ora pactuados a elaboração das peças contábeis arroladas no artigo 159 do Decreto-Lei 7.661/45 e demais decorrentes.</w:t>
      </w:r>
    </w:p>
    <w:p w14:paraId="49328A57"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5.5 - Considerar-se-á rescindido o presente contrato, independentemente de notificação judicial ou extrajudicial, caso qualquer das partes CONTRATANTES venha a infringir cláusula ora convencionada.</w:t>
      </w:r>
    </w:p>
    <w:p w14:paraId="32F2085E"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5.5.1 - Fica estipulada a multa contratual de uma parcela mensal vigente relativa aos honorários, exigível por inteiro em face da parte que der causa à rescisão motivada, sem prejuízo da penalidade específica do item 4.2.2., se o caso.  </w:t>
      </w:r>
    </w:p>
    <w:p w14:paraId="0A37D30C"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5.6 – A assistência da CONTRATADA á CONTRATANTE, após a denúncia do contrato, ocorrerá no prazo de 30 (trinta) dias.</w:t>
      </w:r>
    </w:p>
    <w:p w14:paraId="1AA81F1F"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6. - DO FORO</w:t>
      </w:r>
    </w:p>
    <w:p w14:paraId="3EBE9EBC"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Fica eleito o Foro da Cidade de _______________, com expressa renúncia a qualquer outro, por mais privilegiado que seja, para dirimir as questões oriundas da interpretação e execução do presente contrato.</w:t>
      </w:r>
    </w:p>
    <w:p w14:paraId="31DC6E29"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E, por estarem justos e contratados, assinam o presente, em 2 (duas) vias de igual teor e para um só efeito, na presença de 02 (duas) testemunhas.</w:t>
      </w:r>
    </w:p>
    <w:p w14:paraId="707AE8E4"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Local e Data:</w:t>
      </w:r>
    </w:p>
    <w:p w14:paraId="36457667"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p w14:paraId="21DC25C3"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tbl>
      <w:tblPr>
        <w:tblW w:w="0" w:type="auto"/>
        <w:tblCellMar>
          <w:left w:w="0" w:type="dxa"/>
          <w:right w:w="0" w:type="dxa"/>
        </w:tblCellMar>
        <w:tblLook w:val="04A0" w:firstRow="1" w:lastRow="0" w:firstColumn="1" w:lastColumn="0" w:noHBand="0" w:noVBand="1"/>
      </w:tblPr>
      <w:tblGrid>
        <w:gridCol w:w="4157"/>
        <w:gridCol w:w="4341"/>
      </w:tblGrid>
      <w:tr w:rsidR="00D01C69" w:rsidRPr="00D01C69" w14:paraId="374F30FA" w14:textId="77777777" w:rsidTr="00D01C69">
        <w:tc>
          <w:tcPr>
            <w:tcW w:w="4750" w:type="dxa"/>
            <w:tcMar>
              <w:top w:w="0" w:type="dxa"/>
              <w:left w:w="70" w:type="dxa"/>
              <w:bottom w:w="0" w:type="dxa"/>
              <w:right w:w="70" w:type="dxa"/>
            </w:tcMar>
            <w:hideMark/>
          </w:tcPr>
          <w:p w14:paraId="15A1633D"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________________________________</w:t>
            </w:r>
          </w:p>
          <w:p w14:paraId="6B68D3E1"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p w14:paraId="2F954BD6"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CONTRATANTE</w:t>
            </w:r>
          </w:p>
        </w:tc>
        <w:tc>
          <w:tcPr>
            <w:tcW w:w="4750" w:type="dxa"/>
            <w:tcMar>
              <w:top w:w="0" w:type="dxa"/>
              <w:left w:w="70" w:type="dxa"/>
              <w:bottom w:w="0" w:type="dxa"/>
              <w:right w:w="70" w:type="dxa"/>
            </w:tcMar>
            <w:hideMark/>
          </w:tcPr>
          <w:p w14:paraId="0D8B1634"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__________________________________</w:t>
            </w:r>
          </w:p>
          <w:p w14:paraId="2BDF8AFB"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p w14:paraId="39E37A9A"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CONTRATADA</w:t>
            </w:r>
          </w:p>
          <w:p w14:paraId="66E3415B"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tc>
      </w:tr>
    </w:tbl>
    <w:p w14:paraId="7416B664" w14:textId="77777777" w:rsidR="00D01C69" w:rsidRPr="00D01C69" w:rsidRDefault="00D01C69" w:rsidP="00D01C69">
      <w:pPr>
        <w:spacing w:before="100" w:beforeAutospacing="1" w:after="100" w:afterAutospacing="1"/>
        <w:rPr>
          <w:rFonts w:ascii="Times New Roman" w:hAnsi="Times New Roman" w:cs="Times New Roman"/>
          <w:color w:val="000000"/>
          <w:sz w:val="27"/>
          <w:szCs w:val="27"/>
          <w:lang w:eastAsia="pt-BR"/>
        </w:rPr>
      </w:pPr>
      <w:r w:rsidRPr="00D01C69">
        <w:rPr>
          <w:rFonts w:ascii="Times New Roman" w:hAnsi="Times New Roman" w:cs="Times New Roman"/>
          <w:color w:val="000000"/>
          <w:lang w:eastAsia="pt-BR"/>
        </w:rPr>
        <w:t>TESTEMUNHAS:</w:t>
      </w:r>
    </w:p>
    <w:p w14:paraId="266016C9"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tbl>
      <w:tblPr>
        <w:tblW w:w="0" w:type="auto"/>
        <w:tblCellMar>
          <w:left w:w="0" w:type="dxa"/>
          <w:right w:w="0" w:type="dxa"/>
        </w:tblCellMar>
        <w:tblLook w:val="04A0" w:firstRow="1" w:lastRow="0" w:firstColumn="1" w:lastColumn="0" w:noHBand="0" w:noVBand="1"/>
      </w:tblPr>
      <w:tblGrid>
        <w:gridCol w:w="4136"/>
        <w:gridCol w:w="4362"/>
      </w:tblGrid>
      <w:tr w:rsidR="00D01C69" w:rsidRPr="00D01C69" w14:paraId="6110FEFC" w14:textId="77777777" w:rsidTr="00444382">
        <w:tc>
          <w:tcPr>
            <w:tcW w:w="4136" w:type="dxa"/>
            <w:tcMar>
              <w:top w:w="0" w:type="dxa"/>
              <w:left w:w="70" w:type="dxa"/>
              <w:bottom w:w="0" w:type="dxa"/>
              <w:right w:w="70" w:type="dxa"/>
            </w:tcMar>
            <w:hideMark/>
          </w:tcPr>
          <w:p w14:paraId="4F56EB9E"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_________________________________</w:t>
            </w:r>
          </w:p>
          <w:p w14:paraId="5499FAFE"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p w14:paraId="323EC003"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NOME E RG:</w:t>
            </w:r>
          </w:p>
          <w:p w14:paraId="2C58EF7C"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tc>
        <w:tc>
          <w:tcPr>
            <w:tcW w:w="4362" w:type="dxa"/>
            <w:tcMar>
              <w:top w:w="0" w:type="dxa"/>
              <w:left w:w="70" w:type="dxa"/>
              <w:bottom w:w="0" w:type="dxa"/>
              <w:right w:w="70" w:type="dxa"/>
            </w:tcMar>
            <w:hideMark/>
          </w:tcPr>
          <w:p w14:paraId="6AE82AF5"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___________________________________</w:t>
            </w:r>
          </w:p>
          <w:p w14:paraId="67C4DAB5"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 </w:t>
            </w:r>
          </w:p>
          <w:p w14:paraId="06074C91" w14:textId="77777777" w:rsidR="00D01C69" w:rsidRPr="00D01C69" w:rsidRDefault="00D01C69" w:rsidP="00D01C69">
            <w:pPr>
              <w:spacing w:before="100" w:beforeAutospacing="1" w:after="100" w:afterAutospacing="1"/>
              <w:rPr>
                <w:rFonts w:ascii="Times New Roman" w:hAnsi="Times New Roman" w:cs="Times New Roman"/>
                <w:color w:val="000000"/>
                <w:lang w:eastAsia="pt-BR"/>
              </w:rPr>
            </w:pPr>
            <w:r w:rsidRPr="00D01C69">
              <w:rPr>
                <w:rFonts w:ascii="Times New Roman" w:hAnsi="Times New Roman" w:cs="Times New Roman"/>
                <w:color w:val="000000"/>
                <w:lang w:eastAsia="pt-BR"/>
              </w:rPr>
              <w:t>NOME E RG:</w:t>
            </w:r>
          </w:p>
        </w:tc>
      </w:tr>
    </w:tbl>
    <w:p w14:paraId="6412FF1C" w14:textId="5F8258E3" w:rsidR="00E46124" w:rsidRDefault="00B762A1"/>
    <w:sectPr w:rsidR="00E46124" w:rsidSect="00E65D7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69"/>
    <w:rsid w:val="00444382"/>
    <w:rsid w:val="00B762A1"/>
    <w:rsid w:val="00D01AC7"/>
    <w:rsid w:val="00D01C69"/>
    <w:rsid w:val="00E65D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C5F9A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1C69"/>
    <w:pPr>
      <w:spacing w:before="100" w:beforeAutospacing="1" w:after="100" w:afterAutospacing="1"/>
    </w:pPr>
    <w:rPr>
      <w:rFonts w:ascii="Times New Roman" w:hAnsi="Times New Roman" w:cs="Times New Roman"/>
      <w:lang w:eastAsia="pt-BR"/>
    </w:rPr>
  </w:style>
  <w:style w:type="character" w:customStyle="1" w:styleId="apple-converted-space">
    <w:name w:val="apple-converted-space"/>
    <w:basedOn w:val="Fontepargpadro"/>
    <w:rsid w:val="00D01C69"/>
  </w:style>
  <w:style w:type="paragraph" w:styleId="Corpodetexto">
    <w:name w:val="Body Text"/>
    <w:basedOn w:val="Normal"/>
    <w:link w:val="CorpodetextoChar"/>
    <w:uiPriority w:val="99"/>
    <w:semiHidden/>
    <w:unhideWhenUsed/>
    <w:rsid w:val="00D01C69"/>
    <w:pPr>
      <w:spacing w:before="100" w:beforeAutospacing="1" w:after="100" w:afterAutospacing="1"/>
    </w:pPr>
    <w:rPr>
      <w:rFonts w:ascii="Times New Roman" w:hAnsi="Times New Roman" w:cs="Times New Roman"/>
      <w:lang w:eastAsia="pt-BR"/>
    </w:rPr>
  </w:style>
  <w:style w:type="character" w:customStyle="1" w:styleId="CorpodetextoChar">
    <w:name w:val="Corpo de texto Char"/>
    <w:basedOn w:val="Fontepargpadro"/>
    <w:link w:val="Corpodetexto"/>
    <w:uiPriority w:val="99"/>
    <w:semiHidden/>
    <w:rsid w:val="00D01C69"/>
    <w:rPr>
      <w:rFonts w:ascii="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8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2286</Words>
  <Characters>12345</Characters>
  <Application>Microsoft Macintosh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Weliton Flor</dc:creator>
  <cp:keywords/>
  <dc:description/>
  <cp:lastModifiedBy>Weliton Flor</cp:lastModifiedBy>
  <cp:revision>2</cp:revision>
  <dcterms:created xsi:type="dcterms:W3CDTF">2017-11-29T16:21:00Z</dcterms:created>
  <dcterms:modified xsi:type="dcterms:W3CDTF">2017-11-29T16:38:00Z</dcterms:modified>
</cp:coreProperties>
</file>