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b/>
          <w:bCs/>
          <w:sz w:val="23"/>
          <w:szCs w:val="23"/>
        </w:rPr>
        <w:t>CARTA DE RESPONSABILIDADE DA ADMINISTRAÇÃO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b/>
          <w:bCs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jc w:val="right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Local e data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EMPRESA DE SERVIÇOS CONTÁBEIS XYZ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CRC n.º XX:</w:t>
      </w:r>
      <w:bookmarkStart w:id="0" w:name="_GoBack"/>
      <w:bookmarkEnd w:id="0"/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Endereço: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Cidade e Estado CEP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Prezados Senhores: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 xml:space="preserve">Declaramos para os devidos fins, como administrador e responsável legal da empresa &lt;&lt;DENOMINAÇÃO SOCIAL&gt;&gt;, CNPJ </w:t>
      </w:r>
      <w:proofErr w:type="spellStart"/>
      <w:r w:rsidRPr="00C27934">
        <w:rPr>
          <w:rFonts w:ascii="Arial" w:hAnsi="Arial" w:cs="Arial"/>
          <w:sz w:val="23"/>
          <w:szCs w:val="23"/>
        </w:rPr>
        <w:t>xxxxxxx</w:t>
      </w:r>
      <w:proofErr w:type="spellEnd"/>
      <w:r w:rsidRPr="00C27934">
        <w:rPr>
          <w:rFonts w:ascii="Arial" w:hAnsi="Arial" w:cs="Arial"/>
          <w:sz w:val="23"/>
          <w:szCs w:val="23"/>
        </w:rPr>
        <w:t>, que as informações relativas ao período base &lt;&lt;</w:t>
      </w:r>
      <w:proofErr w:type="spellStart"/>
      <w:r w:rsidRPr="00C27934">
        <w:rPr>
          <w:rFonts w:ascii="Arial" w:hAnsi="Arial" w:cs="Arial"/>
          <w:sz w:val="23"/>
          <w:szCs w:val="23"/>
        </w:rPr>
        <w:t>xx.xx.xx</w:t>
      </w:r>
      <w:proofErr w:type="spellEnd"/>
      <w:r w:rsidRPr="00C27934">
        <w:rPr>
          <w:rFonts w:ascii="Arial" w:hAnsi="Arial" w:cs="Arial"/>
          <w:sz w:val="23"/>
          <w:szCs w:val="23"/>
        </w:rPr>
        <w:t>&gt;&gt;, fornecidas a Vossas Senhorias para escrituração e elaboração das demonstrações contábeis, obrigações acessórias, apuração de impostos e arquivos eletrônicos exigidos pela fiscalização federal, estadual, municipal, trabalhista e previdenciária são fidedignas.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Também declaramos: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(a)      que os controles internos adotados pela nossa empresa são de responsabilidade da administração e estão adequados ao tipo de atividade e volume de transações;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(b)     que não realizamos nenhum tipo de operação que possa ser considerada ilegal, frente à legislação vigente;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(c)      que todos os documentos que geramos e recebemos de nossos fornecedores estão revestidos de total idoneidade;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lastRenderedPageBreak/>
        <w:t>(d)     que os estoques registrados em conta própria foram por nós avaliados, contados e levantados fisicamente e perfazem a realidade do período encerrado em &lt;&lt;ANO BASE&gt;&gt;;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(e)      que as informações registradas no sistema de gestão e controle interno, denominado &lt;&lt;SISTEMA EM USO&gt;&gt;, são controladas e validadas com documentação suporte adequada, sendo de nossa inteira responsabilidade todo o conteúdo do banco de dados e arquivos eletrônicos gerados.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Além disso, declaramos que não temos conhecimento de quaisquer fatos ocorridos no período base que possam afetar as demonstrações contábeis ou que as afetam até a data desta carta ou, ainda, que possam afetar a continuidade das operações da empresa.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Também confirmamos que não houve: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(a)      fraude envolvendo administração ou empregados em cargos de responsabilidade ou confiança;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(b)     fraude envolvendo terceiros que poderiam ter efeito material nas demonstrações contábeis;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(c)      violação ou possíveis violações de leis, normas ou regulamentos cujos efeitos deveriam ser considerados para divulgação nas demonstrações contábeis, ou mesmo dar origem ao registro de provisão para contingências passivas.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Atenciosamente,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 …………………………………..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Administrador da Empresa ABC</w:t>
      </w:r>
    </w:p>
    <w:p w:rsidR="00C27934" w:rsidRPr="00C27934" w:rsidRDefault="00C27934" w:rsidP="00C27934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="Arial" w:hAnsi="Arial" w:cs="Arial"/>
          <w:sz w:val="23"/>
          <w:szCs w:val="23"/>
        </w:rPr>
      </w:pPr>
      <w:r w:rsidRPr="00C27934">
        <w:rPr>
          <w:rFonts w:ascii="Arial" w:hAnsi="Arial" w:cs="Arial"/>
          <w:sz w:val="23"/>
          <w:szCs w:val="23"/>
        </w:rPr>
        <w:t>Representante Legal</w:t>
      </w:r>
    </w:p>
    <w:p w:rsidR="002C2FB9" w:rsidRPr="00C27934" w:rsidRDefault="00F22662" w:rsidP="00C27934">
      <w:pPr>
        <w:rPr>
          <w:rFonts w:ascii="Arial" w:hAnsi="Arial" w:cs="Arial"/>
        </w:rPr>
      </w:pPr>
    </w:p>
    <w:sectPr w:rsidR="002C2FB9" w:rsidRPr="00C2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34"/>
    <w:rsid w:val="008304C0"/>
    <w:rsid w:val="00A94B6F"/>
    <w:rsid w:val="00C2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53DB"/>
  <w15:chartTrackingRefBased/>
  <w15:docId w15:val="{8EDD09A1-DF90-45D3-BA70-00C4101D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Weliton</dc:creator>
  <cp:keywords/>
  <dc:description/>
  <cp:lastModifiedBy>Weliton</cp:lastModifiedBy>
  <cp:revision>1</cp:revision>
  <dcterms:created xsi:type="dcterms:W3CDTF">2019-01-15T01:25:00Z</dcterms:created>
  <dcterms:modified xsi:type="dcterms:W3CDTF">2019-01-15T01:49:00Z</dcterms:modified>
</cp:coreProperties>
</file>