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7C6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33"/>
          <w:szCs w:val="33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3"/>
          <w:szCs w:val="33"/>
          <w:bdr w:val="none" w:color="auto" w:sz="0" w:space="0"/>
          <w:shd w:val="clear" w:fill="FFFFFF"/>
        </w:rPr>
        <w:t>老年康复知多少</w:t>
      </w:r>
    </w:p>
    <w:bookmarkEnd w:id="0"/>
    <w:p w14:paraId="722D3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30" w:afterAutospacing="0" w:line="30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0"/>
          <w:szCs w:val="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"javascript:void(0);"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u w:val="none"/>
          <w:bdr w:val="none" w:color="auto" w:sz="0" w:space="0"/>
          <w:shd w:val="clear" w:fill="FFFFFF"/>
        </w:rPr>
        <w:t>RPNE康复展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2"/>
          <w:szCs w:val="22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2025年03月21日 16:31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2"/>
          <w:szCs w:val="22"/>
          <w:bdr w:val="none" w:color="auto" w:sz="0" w:space="0"/>
          <w:shd w:val="clear" w:fill="FFFFFF"/>
          <w:lang w:val="en-US" w:eastAsia="zh-CN" w:bidi="ar"/>
        </w:rPr>
        <w:t>江西</w:t>
      </w:r>
    </w:p>
    <w:p w14:paraId="14E30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老年康复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04825" cy="666750"/>
            <wp:effectExtent l="0" t="0" r="9525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随着我国人口老龄化的到来、老年慢性疾病发病率的逐年升高，老年人口已成为医疗保健服务需求最大的人群，解决老年人的康复医疗问题是当今社会面临的重要挑战。老年康复在其发挥着其重要的功能和作用。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3006090"/>
            <wp:effectExtent l="0" t="0" r="2540" b="381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一、老年康复的目标人群</w:t>
      </w:r>
    </w:p>
    <w:p w14:paraId="51D266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（一）出现多种潜在病因导致的疾病（老年神经系统疾病的康复―脑血管疾病、老年痴呆、帕金森病等）</w:t>
      </w:r>
    </w:p>
    <w:p w14:paraId="038EEC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（二）不明原因残疾</w:t>
      </w:r>
    </w:p>
    <w:p w14:paraId="3E72E7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（三）不明原因新残损</w:t>
      </w:r>
    </w:p>
    <w:p w14:paraId="0A713C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（四）迅速恶化的残损、残疾、残障</w:t>
      </w:r>
    </w:p>
    <w:p w14:paraId="0968E0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（五）照料者难度加大，逐渐难以应付</w:t>
      </w:r>
    </w:p>
    <w:p w14:paraId="34AEA2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（六）需要长期照料</w:t>
      </w:r>
    </w:p>
    <w:p w14:paraId="73D1A8A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3743325" cy="2495550"/>
            <wp:effectExtent l="0" t="0" r="9525" b="0"/>
            <wp:docPr id="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二、老年康复治疗有哪些呢？</w:t>
      </w:r>
    </w:p>
    <w:p w14:paraId="33440B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ascii="Calibri" w:hAnsi="Calibri" w:eastAsia="宋体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1.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运动疗法</w:t>
      </w:r>
    </w:p>
    <w:p w14:paraId="23FF09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）目的：改善身体性障碍和维持储备力，从而预防恶性循环，增加参加社会活动的一种方法。</w:t>
      </w:r>
    </w:p>
    <w:p w14:paraId="62ACDB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）方法：</w:t>
      </w:r>
    </w:p>
    <w:p w14:paraId="76651A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①肌力训练</w:t>
      </w:r>
    </w:p>
    <w:p w14:paraId="2CD694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②关节活动度训练</w:t>
      </w:r>
    </w:p>
    <w:p w14:paraId="1EB6A6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③耐力训练</w:t>
      </w:r>
    </w:p>
    <w:p w14:paraId="17C48E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④神经肌肉再教育和协调训练</w:t>
      </w:r>
    </w:p>
    <w:p w14:paraId="602A32B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4310" cy="7026910"/>
            <wp:effectExtent l="0" t="0" r="2540" b="254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6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04AF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default" w:ascii="Calibri" w:hAnsi="Calibri" w:eastAsia="宋体" w:cs="Calibri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2.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作业疗法</w:t>
      </w:r>
    </w:p>
    <w:p w14:paraId="12B05D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①生活方方面面的帮助躯体功能、心理、</w:t>
      </w:r>
      <w:r>
        <w:rPr>
          <w:rFonts w:hint="default" w:ascii="Calibri" w:hAnsi="Calibri" w:eastAsia="Microsoft YaHei UI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ADL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的维持和改善。</w:t>
      </w:r>
    </w:p>
    <w:p w14:paraId="77AAE6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②集体活动能使老人，以平等的心态与人接触，建立自信心，增加生活的乐趣。</w:t>
      </w:r>
    </w:p>
    <w:p w14:paraId="3126F7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③帮助患者实现自我，融入社会融入集体。</w:t>
      </w:r>
    </w:p>
    <w:p w14:paraId="4B97C2E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3359150"/>
            <wp:effectExtent l="0" t="0" r="3175" b="12700"/>
            <wp:docPr id="7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5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A98E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default" w:ascii="Calibri" w:hAnsi="Calibri" w:eastAsia="宋体" w:cs="Calibri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3.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言语障碍与吞咽障碍康复治疗</w:t>
      </w:r>
    </w:p>
    <w:p w14:paraId="6AB7F4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）言语障碍：康复工作中常见到的是脑损伤引起的失语症与构音障碍，其主要通过康复训练手段得到改善，典型的代表：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失语症构音障碍。</w:t>
      </w:r>
    </w:p>
    <w:p w14:paraId="7C031C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）吞咽障碍：脑血管病急性期的吞咽障碍发生率为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30%~50%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。随着病程的推移，百分比逐步下降。与病变部位有关，以双侧多发性集中在脑干部的病变者多见。吞咽障碍的后果是误吸和误吸性肺炎，另外会引起营养不良。专项的康复治疗包括：基础康复训练和直接训练（摄食训练）</w:t>
      </w:r>
    </w:p>
    <w:p w14:paraId="311ECC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bdr w:val="none" w:color="auto" w:sz="0" w:space="0"/>
          <w:shd w:val="clear" w:fill="FFFFFF"/>
        </w:rPr>
        <w:drawing>
          <wp:inline distT="0" distB="0" distL="114300" distR="114300">
            <wp:extent cx="5273675" cy="3376295"/>
            <wp:effectExtent l="0" t="0" r="3175" b="14605"/>
            <wp:docPr id="8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76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6"/>
          <w:rFonts w:hint="default" w:ascii="Calibri" w:hAnsi="Calibri" w:eastAsia="Microsoft YaHei UI" w:cs="Calibri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4.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理疗</w:t>
      </w:r>
    </w:p>
    <w:p w14:paraId="0F90EDB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又称物理因子治疗，是指应用声、光、电、冷、热、水、力、磁等物理方式治疗疾病的方法，其在临床上应用广泛，适用于多种疾病及创伤的治疗，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如软组织损伤、神经性疼痛、运动功能障碍、急慢性炎症、疤痕、局部组织水肿、紧张焦虑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等，此外，还可以与化疗联合用于某些肿瘤的治疗。与其他治疗手段相比，理疗具有创伤小，操作相对简单、毒副作用小、风险低，患者接受度高等优点，但需专业人员进行操作，且不同理疗手段针对人群不同，每种方法都有相对应的禁忌症，患者应注意选择适当的治疗方式以免受到伤害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4772025" cy="5991225"/>
            <wp:effectExtent l="0" t="0" r="9525" b="9525"/>
            <wp:docPr id="9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9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7E3D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default" w:ascii="Calibri" w:hAnsi="Calibri" w:eastAsia="宋体" w:cs="Calibri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5.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心肺的康复治疗</w:t>
      </w:r>
    </w:p>
    <w:p w14:paraId="29DC4CB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心脏康复作为一种整体的、具有成本效益的医疗策略，可以改善患者的预后，提倡采用持续性协作诊疗模式。心脏康复的具体组成部分包括医学评估、社会心理评估、运动处方、心脏危险因素干预、患者教育、行为指导和临床结局评估。心脏康复的利器：体外反搏简称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EECP,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是一种体外式的循环辅助装置，采用下肢加压气囊的方式在心脏舒张期序贯式充气，提高主动脉舒张压，增加冠状动脉灌注，改善心肌缺血，同时，在心脏收缩期前快速放气，降低心室后负荷，减少心脏做功，通过这种“开源节流”的方式，改善心肌缺血。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EECP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这种在心脏舒张期序贯充气方式不仅增加冠状动脉的血液供应，对脑、肾等其他器官缺血也有显著的作用。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3675" cy="6811645"/>
            <wp:effectExtent l="0" t="0" r="3175" b="8255"/>
            <wp:docPr id="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11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041E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43B7C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default" w:ascii="Calibri" w:hAnsi="Calibri" w:eastAsia="宋体" w:cs="Calibri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6.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传统康复治疗</w:t>
      </w:r>
    </w:p>
    <w:p w14:paraId="439C97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传统康复治疗是指运用传统康复治疗技术如针灸、拔罐、推拿按摩、中药熏蒸等非药物疗法治疗疾病。</w:t>
      </w:r>
    </w:p>
    <w:p w14:paraId="29720E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33"/>
          <w:szCs w:val="33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33"/>
          <w:szCs w:val="33"/>
          <w:bdr w:val="none" w:color="auto" w:sz="0" w:space="0"/>
          <w:shd w:val="clear" w:fill="FFFFFF"/>
        </w:rPr>
        <w:t>老年康复知多少</w:t>
      </w:r>
    </w:p>
    <w:p w14:paraId="16C814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30"/>
          <w:szCs w:val="30"/>
          <w:bdr w:val="none" w:color="auto" w:sz="0" w:space="0"/>
          <w:shd w:val="clear" w:fill="FFFFFF"/>
          <w:lang w:val="en-US" w:eastAsia="zh-CN" w:bidi="ar"/>
        </w:rPr>
        <w:t>老年康复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随着我国人口老龄化的到来、老年慢性疾病发病率的逐年升高，老年人口已成为医疗保健服务需求最大的人群，解决老年人的康复医疗问题是当今社会面临的重要挑战。老年康复在其发挥着其重要的功能和作用。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一、老年康复的目标人群</w:t>
      </w:r>
    </w:p>
    <w:p w14:paraId="3CAAD7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（一）出现多种潜在病因导致的疾病（老年神经系统疾病的康复―脑血管疾病、老年痴呆、帕金森病等）</w:t>
      </w:r>
    </w:p>
    <w:p w14:paraId="201D43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（二）不明原因残疾</w:t>
      </w:r>
    </w:p>
    <w:p w14:paraId="0BDA0B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（三）不明原因新残损</w:t>
      </w:r>
    </w:p>
    <w:p w14:paraId="18337A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（四）迅速恶化的残损、残疾、残障</w:t>
      </w:r>
    </w:p>
    <w:p w14:paraId="4706F7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（五）照料者难度加大，逐渐难以应付</w:t>
      </w:r>
    </w:p>
    <w:p w14:paraId="4A86E0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（六）需要长期照料</w:t>
      </w:r>
    </w:p>
    <w:p w14:paraId="2796C2D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二、老年康复治疗有哪些呢？</w:t>
      </w:r>
    </w:p>
    <w:p w14:paraId="2BCB87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ascii="Calibri" w:hAnsi="Calibri" w:eastAsia="宋体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1.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运动疗法</w:t>
      </w:r>
    </w:p>
    <w:p w14:paraId="6D8F43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）目的：改善身体性障碍和维持储备力，从而预防恶性循环，增加参加社会活动的一种方法。</w:t>
      </w:r>
    </w:p>
    <w:p w14:paraId="542BDB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）方法：</w:t>
      </w:r>
    </w:p>
    <w:p w14:paraId="7AE453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①肌力训练</w:t>
      </w:r>
    </w:p>
    <w:p w14:paraId="0635A7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②关节活动度训练</w:t>
      </w:r>
    </w:p>
    <w:p w14:paraId="10BA0F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③耐力训练</w:t>
      </w:r>
    </w:p>
    <w:p w14:paraId="5F2E84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④神经肌肉再教育和协调训练</w:t>
      </w:r>
    </w:p>
    <w:p w14:paraId="6D985DA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E7B39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default" w:ascii="Calibri" w:hAnsi="Calibri" w:eastAsia="宋体" w:cs="Calibri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2.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作业疗法</w:t>
      </w:r>
    </w:p>
    <w:p w14:paraId="42FBDF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①生活方方面面的帮助躯体功能、心理、</w:t>
      </w:r>
      <w:r>
        <w:rPr>
          <w:rFonts w:hint="default" w:ascii="Calibri" w:hAnsi="Calibri" w:eastAsia="Microsoft YaHei UI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ADL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的维持和改善。</w:t>
      </w:r>
    </w:p>
    <w:p w14:paraId="1E9D0F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②集体活动能使老人，以平等的心态与人接触，建立自信心，增加生活的乐趣。</w:t>
      </w:r>
    </w:p>
    <w:p w14:paraId="28938F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③帮助患者实现自我，融入社会融入集体。</w:t>
      </w:r>
    </w:p>
    <w:p w14:paraId="442B544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5299F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default" w:ascii="Calibri" w:hAnsi="Calibri" w:eastAsia="宋体" w:cs="Calibri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3.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言语障碍与吞咽障碍康复治疗</w:t>
      </w:r>
    </w:p>
    <w:p w14:paraId="3F58AF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）言语障碍：康复工作中常见到的是脑损伤引起的失语症与构音障碍，其主要通过康复训练手段得到改善，典型的代表：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失语症构音障碍。</w:t>
      </w:r>
    </w:p>
    <w:p w14:paraId="683DDD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）吞咽障碍：脑血管病急性期的吞咽障碍发生率为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30%~50%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。随着病程的推移，百分比逐步下降。与病变部位有关，以双侧多发性集中在脑干部的病变者多见。吞咽障碍的后果是误吸和误吸性肺炎，另外会引起营养不良。专项的康复治疗包括：基础康复训练和直接训练（摄食训练）</w:t>
      </w:r>
    </w:p>
    <w:p w14:paraId="76492C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  <w:rFonts w:hint="default" w:ascii="Calibri" w:hAnsi="Calibri" w:eastAsia="Microsoft YaHei UI" w:cs="Calibri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4.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理疗</w:t>
      </w:r>
    </w:p>
    <w:p w14:paraId="21CC805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又称物理因子治疗，是指应用声、光、电、冷、热、水、力、磁等物理方式治疗疾病的方法，其在临床上应用广泛，适用于多种疾病及创伤的治疗，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如软组织损伤、神经性疼痛、运动功能障碍、急慢性炎症、疤痕、局部组织水肿、紧张焦虑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等，此外，还可以与化疗联合用于某些肿瘤的治疗。与其他治疗手段相比，理疗具有创伤小，操作相对简单、毒副作用小、风险低，患者接受度高等优点，但需专业人员进行操作，且不同理疗手段针对人群不同，每种方法都有相对应的禁忌症，患者应注意选择适当的治疗方式以免受到伤害。</w:t>
      </w:r>
    </w:p>
    <w:p w14:paraId="7F4571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default" w:ascii="Calibri" w:hAnsi="Calibri" w:eastAsia="宋体" w:cs="Calibri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5.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心肺的康复治疗</w:t>
      </w:r>
    </w:p>
    <w:p w14:paraId="4BA8331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心脏康复作为一种整体的、具有成本效益的医疗策略，可以改善患者的预后，提倡采用持续性协作诊疗模式。心脏康复的具体组成部分包括医学评估、社会心理评估、运动处方、心脏危险因素干预、患者教育、行为指导和临床结局评估。心脏康复的利器：体外反搏简称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EECP,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是一种体外式的循环辅助装置，采用下肢加压气囊的方式在心脏舒张期序贯式充气，提高主动脉舒张压，增加冠状动脉灌注，改善心肌缺血，同时，在心脏收缩期前快速放气，降低心室后负荷，减少心脏做功，通过这种“开源节流”的方式，改善心肌缺血。</w:t>
      </w:r>
      <w:r>
        <w:rPr>
          <w:rFonts w:hint="default" w:ascii="Calibri" w:hAnsi="Calibri" w:eastAsia="宋体" w:cs="Calibri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EECP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这种在心脏舒张期序贯充气方式不仅增加冠状动脉的血液供应，对脑、肾等其他器官缺血也有显著的作用。</w:t>
      </w:r>
    </w:p>
    <w:p w14:paraId="73A3F1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F9D7B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Style w:val="6"/>
          <w:rFonts w:hint="default" w:ascii="Calibri" w:hAnsi="Calibri" w:eastAsia="宋体" w:cs="Calibri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6.</w:t>
      </w: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27"/>
          <w:szCs w:val="27"/>
          <w:bdr w:val="none" w:color="auto" w:sz="0" w:space="0"/>
          <w:shd w:val="clear" w:fill="FFFFFF"/>
        </w:rPr>
        <w:t>传统康复治疗</w:t>
      </w:r>
    </w:p>
    <w:p w14:paraId="057198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传统康复治疗是指运用传统康复治疗技术如针灸、拔罐、推拿按摩、中药熏蒸等非药物疗法治疗疾病。</w:t>
      </w:r>
    </w:p>
    <w:p w14:paraId="20B092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30"/>
          <w:szCs w:val="30"/>
          <w:bdr w:val="none" w:color="auto" w:sz="0" w:space="0"/>
          <w:shd w:val="clear" w:fill="FFFFFF"/>
        </w:rPr>
        <w:t>饮食指导：</w:t>
      </w:r>
    </w:p>
    <w:p w14:paraId="5C8F96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bdr w:val="none" w:color="auto" w:sz="0" w:space="0"/>
          <w:shd w:val="clear" w:fill="FFFFFF"/>
        </w:rPr>
        <w:t>首先要做到膳食平衡，需做到早睡早起，“三定、三高、三低、两戒”。</w:t>
      </w:r>
    </w:p>
    <w:p w14:paraId="698F02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bdr w:val="none" w:color="auto" w:sz="0" w:space="0"/>
          <w:shd w:val="clear" w:fill="FFFFFF"/>
        </w:rPr>
        <w:t>“三定”：定时、定量、定质；“三高”：高蛋白、高不饱和脂肪酸、高维生素；“三低”：低脂肪、低热量、低盐；“两戒”：戒烟、戒酒。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bdr w:val="none" w:color="auto" w:sz="0" w:space="0"/>
          <w:shd w:val="clear" w:fill="FFFFFF"/>
        </w:rPr>
        <w:t>多吃富含锌、锰、硒、锗类的食物，如海产品、贝壳类、鱼类、乳类、豆类、坚果类、蚕蛹、大蒜、蘑菇等食，少吃或不吃含铝多的食物。</w:t>
      </w:r>
    </w:p>
    <w:p w14:paraId="16E83F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spacing w:val="8"/>
          <w:sz w:val="30"/>
          <w:szCs w:val="30"/>
          <w:bdr w:val="none" w:color="auto" w:sz="0" w:space="0"/>
          <w:shd w:val="clear" w:fill="FFFFFF"/>
        </w:rPr>
        <w:t>饮食指导：</w:t>
      </w:r>
    </w:p>
    <w:p w14:paraId="5C15F2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spacing w:val="8"/>
          <w:bdr w:val="none" w:color="auto" w:sz="0" w:space="0"/>
          <w:shd w:val="clear" w:fill="FFFFFF"/>
        </w:rPr>
        <w:t>首先要做到膳食平衡，需做到早睡早起，“三定、三高、三低、两戒”。</w:t>
      </w:r>
    </w:p>
    <w:p w14:paraId="7FB84E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bdr w:val="none" w:color="auto" w:sz="0" w:space="0"/>
          <w:shd w:val="clear" w:fill="FFFFFF"/>
        </w:rPr>
        <w:t>“三定”：定时、定量、定质；“三高”：高蛋白、高不饱和脂肪酸、高维生素；“三低”：低脂肪、低热量、低盐；“两戒”：戒烟、戒酒。</w:t>
      </w:r>
      <w:r>
        <w:rPr>
          <w:rFonts w:hint="eastAsia" w:ascii="宋体" w:hAnsi="宋体" w:eastAsia="宋体" w:cs="宋体"/>
          <w:i w:val="0"/>
          <w:iCs w:val="0"/>
          <w:caps w:val="0"/>
          <w:spacing w:val="8"/>
          <w:sz w:val="21"/>
          <w:szCs w:val="21"/>
          <w:bdr w:val="none" w:color="auto" w:sz="0" w:space="0"/>
          <w:shd w:val="clear" w:fill="FFFFFF"/>
        </w:rPr>
        <w:t>多吃富含锌、锰、硒、锗类的食物，如海产品、贝壳类、鱼类、乳类、豆类、坚果类、蚕蛹、大蒜、蘑菇等食，少吃或不吃含铝多的食物。</w:t>
      </w:r>
    </w:p>
    <w:p w14:paraId="26A4B3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DB18D4"/>
    <w:rsid w:val="60DB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2025-03-21T08:48:00Z</dcterms:created>
  <dc:creator>Wo@.</dc:creator>
  <cp:lastModifiedBy>Wo@.</cp:lastModifiedBy>
  <dcterms:modified xsi:type="dcterms:W3CDTF">2025-03-21T08:49:19Z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43935DB5A0594EE2938291EF500E0505_11</vt:lpwstr>
  </property>
  <property fmtid="{D5CDD505-2E9C-101B-9397-08002B2CF9AE}" pid="4" name="KSOTemplateDocerSaveRecord">
    <vt:lpwstr>eyJoZGlkIjoiZTE3MjY5YTRkMTk4MWQwZGNjM2FjOWUzNDExODYyYTkiLCJ1c2VySWQiOiI1NjE4NjM2NjAifQ==</vt:lpwstr>
  </property>
</Properties>
</file>