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0F2EF" w14:textId="1E12F4C1" w:rsidR="00685E8C" w:rsidRDefault="00685E8C" w:rsidP="00685E8C">
      <w:pPr>
        <w:jc w:val="center"/>
        <w:rPr>
          <w:b/>
          <w:bCs/>
        </w:rPr>
      </w:pPr>
      <w:r>
        <w:rPr>
          <w:b/>
          <w:bCs/>
        </w:rPr>
        <w:t>Actividad Semana 05</w:t>
      </w:r>
    </w:p>
    <w:p w14:paraId="6E0EF5C7" w14:textId="123817AD" w:rsidR="00685E8C" w:rsidRPr="00685E8C" w:rsidRDefault="00685E8C" w:rsidP="00685E8C">
      <w:pPr>
        <w:jc w:val="center"/>
        <w:rPr>
          <w:b/>
          <w:bCs/>
        </w:rPr>
      </w:pPr>
      <w:r w:rsidRPr="00685E8C">
        <w:rPr>
          <w:b/>
          <w:bCs/>
        </w:rPr>
        <w:t>Resumen de los conceptos del primer corte</w:t>
      </w:r>
    </w:p>
    <w:p w14:paraId="4EF7C568" w14:textId="77777777" w:rsidR="00685E8C" w:rsidRPr="00685E8C" w:rsidRDefault="00685E8C" w:rsidP="00685E8C">
      <w:pPr>
        <w:rPr>
          <w:b/>
          <w:bCs/>
        </w:rPr>
      </w:pPr>
      <w:r w:rsidRPr="00685E8C">
        <w:rPr>
          <w:b/>
          <w:bCs/>
        </w:rPr>
        <w:t>Cadena del dato</w:t>
      </w:r>
    </w:p>
    <w:p w14:paraId="125D1933" w14:textId="77777777" w:rsidR="00685E8C" w:rsidRPr="00685E8C" w:rsidRDefault="00685E8C" w:rsidP="00685E8C">
      <w:r w:rsidRPr="00685E8C">
        <w:t>La cadena del dato representa el proceso mediante el cual los datos se convierten en conocimiento útil para tomar decisiones. Un dato es un valor individual que todavía no ha sido interpretado. Cuando varios datos se organizan y se relacionan, se convierten en información. Finalmente, al analizar la información y comprender su significado, se genera conocimiento que puede utilizarse para resolver problemas o mejorar los procesos de una organización.</w:t>
      </w:r>
    </w:p>
    <w:p w14:paraId="189C7B04" w14:textId="77777777" w:rsidR="00685E8C" w:rsidRPr="00685E8C" w:rsidRDefault="00685E8C" w:rsidP="00685E8C">
      <w:pPr>
        <w:rPr>
          <w:b/>
          <w:bCs/>
        </w:rPr>
      </w:pPr>
      <w:r w:rsidRPr="00685E8C">
        <w:rPr>
          <w:b/>
          <w:bCs/>
        </w:rPr>
        <w:t>KPI</w:t>
      </w:r>
    </w:p>
    <w:p w14:paraId="462818DA" w14:textId="77777777" w:rsidR="00685E8C" w:rsidRPr="00685E8C" w:rsidRDefault="00685E8C" w:rsidP="00685E8C">
      <w:r w:rsidRPr="00685E8C">
        <w:t>Un KPI o indicador clave de desempeño es una medida que permite conocer el nivel de cumplimiento de un objetivo. Para que sea útil debe indicar claramente qué mide, cómo se calcula y cuál es su meta. Por ejemplo, una farmacia podría utilizar como KPI el porcentaje de cumplimiento de la meta mensual de ventas. Los KPI permiten realizar seguimiento a los resultados y tomar decisiones cuando el desempeño no alcanza lo esperado.</w:t>
      </w:r>
    </w:p>
    <w:p w14:paraId="0B4E3937" w14:textId="77777777" w:rsidR="00685E8C" w:rsidRPr="00685E8C" w:rsidRDefault="00685E8C" w:rsidP="00685E8C">
      <w:pPr>
        <w:rPr>
          <w:b/>
          <w:bCs/>
        </w:rPr>
      </w:pPr>
      <w:r w:rsidRPr="00685E8C">
        <w:rPr>
          <w:b/>
          <w:bCs/>
        </w:rPr>
        <w:t>OLTP y OLAP</w:t>
      </w:r>
    </w:p>
    <w:p w14:paraId="52F5BA89" w14:textId="77777777" w:rsidR="00685E8C" w:rsidRPr="00685E8C" w:rsidRDefault="00685E8C" w:rsidP="00685E8C">
      <w:r w:rsidRPr="00685E8C">
        <w:t>Los sistemas OLTP registran las operaciones cotidianas de una organización, como ventas, pagos, pedidos o movimientos de inventario. Se caracterizan por procesar muchas transacciones individuales de forma rápida. Los sistemas OLAP, en cambio, se utilizan para analizar información acumulada e histórica. Permiten comparar periodos, encontrar tendencias y elaborar informes para apoyar la toma de decisiones.</w:t>
      </w:r>
    </w:p>
    <w:p w14:paraId="38020584" w14:textId="77777777" w:rsidR="00685E8C" w:rsidRPr="00685E8C" w:rsidRDefault="00685E8C" w:rsidP="00685E8C">
      <w:pPr>
        <w:rPr>
          <w:b/>
          <w:bCs/>
        </w:rPr>
      </w:pPr>
      <w:r w:rsidRPr="00685E8C">
        <w:rPr>
          <w:b/>
          <w:bCs/>
        </w:rPr>
        <w:t>Data warehouse</w:t>
      </w:r>
    </w:p>
    <w:p w14:paraId="409A7A6F" w14:textId="77777777" w:rsidR="00685E8C" w:rsidRPr="00685E8C" w:rsidRDefault="00685E8C" w:rsidP="00685E8C">
      <w:r w:rsidRPr="00685E8C">
        <w:t>Un data warehouse es un almacén de datos diseñado para integrar y conservar información histórica procedente de diferentes sistemas. Los datos son extraídos, limpiados, transformados y cargados mediante un proceso ETL. Esta estructura permite realizar consultas y análisis sin afectar el funcionamiento de los sistemas operativos que registran las transacciones diarias.</w:t>
      </w:r>
    </w:p>
    <w:p w14:paraId="0157DA3B" w14:textId="77777777" w:rsidR="00685E8C" w:rsidRPr="00685E8C" w:rsidRDefault="00685E8C" w:rsidP="00685E8C">
      <w:pPr>
        <w:rPr>
          <w:b/>
          <w:bCs/>
        </w:rPr>
      </w:pPr>
      <w:r w:rsidRPr="00685E8C">
        <w:rPr>
          <w:b/>
          <w:bCs/>
        </w:rPr>
        <w:t>Modelo estrella</w:t>
      </w:r>
    </w:p>
    <w:p w14:paraId="186A7E1A" w14:textId="77777777" w:rsidR="00542B23" w:rsidRDefault="00685E8C" w:rsidP="00542B23">
      <w:r w:rsidRPr="00685E8C">
        <w:t xml:space="preserve">El modelo estrella organiza los datos mediante una tabla de hechos central y varias tablas de dimensiones alrededor. La tabla de hechos contiene las medidas numéricas que pueden analizarse, mientras que las dimensiones proporcionan el </w:t>
      </w:r>
      <w:r w:rsidRPr="00685E8C">
        <w:lastRenderedPageBreak/>
        <w:t>contexto, por ejemplo, el producto, la sucursal y el tiempo. Se denomina modelo estrella porque su estructura visual se parece a una estrella.</w:t>
      </w:r>
    </w:p>
    <w:p w14:paraId="171F2EBC" w14:textId="41E07E9F" w:rsidR="00542B23" w:rsidRPr="00542B23" w:rsidRDefault="00542B23" w:rsidP="00542B23">
      <w:pPr>
        <w:jc w:val="center"/>
      </w:pPr>
      <w:r w:rsidRPr="00542B23">
        <w:rPr>
          <w:b/>
          <w:bCs/>
        </w:rPr>
        <w:t xml:space="preserve">Tabla central: </w:t>
      </w:r>
      <w:r w:rsidRPr="00542B23">
        <w:rPr>
          <w:b/>
          <w:bCs/>
        </w:rPr>
        <w:t>Hecho Ventas</w:t>
      </w:r>
    </w:p>
    <w:p w14:paraId="22508EBB" w14:textId="63C67196" w:rsidR="00542B23" w:rsidRPr="00542B23" w:rsidRDefault="00542B23" w:rsidP="00542B23">
      <w:r w:rsidRPr="00542B23">
        <w:t xml:space="preserve">La tabla </w:t>
      </w:r>
      <w:r w:rsidRPr="00542B23">
        <w:t>Hecho Ventas</w:t>
      </w:r>
      <w:r w:rsidRPr="00542B23">
        <w:t xml:space="preserve"> se encuentra en el centro del modelo. Allí se almacenan las claves que permiten relacionar cada venta con un producto, una sucursal y una fecha. También se guardan los valores numéricos que se desean analizar.</w:t>
      </w:r>
    </w:p>
    <w:p w14:paraId="07806AC3" w14:textId="77777777" w:rsidR="00542B23" w:rsidRPr="00542B23" w:rsidRDefault="00542B23" w:rsidP="00542B23">
      <w:pPr>
        <w:rPr>
          <w:b/>
          <w:bCs/>
        </w:rPr>
      </w:pPr>
      <w:r w:rsidRPr="00542B23">
        <w:rPr>
          <w:b/>
          <w:bCs/>
        </w:rPr>
        <w:t>Claves de la tabla de hechos</w:t>
      </w:r>
    </w:p>
    <w:p w14:paraId="648C719C" w14:textId="38E4FA04" w:rsidR="00542B23" w:rsidRPr="00542B23" w:rsidRDefault="00542B23" w:rsidP="00542B23">
      <w:proofErr w:type="spellStart"/>
      <w:r>
        <w:rPr>
          <w:b/>
        </w:rPr>
        <w:t>ID</w:t>
      </w:r>
      <w:r w:rsidRPr="00542B23">
        <w:rPr>
          <w:b/>
        </w:rPr>
        <w:t>_venta</w:t>
      </w:r>
      <w:proofErr w:type="spellEnd"/>
      <w:r w:rsidRPr="00542B23">
        <w:rPr>
          <w:b/>
        </w:rPr>
        <w:t xml:space="preserve">: </w:t>
      </w:r>
      <w:r w:rsidRPr="00542B23">
        <w:t>identificador único de cada registro de venta.</w:t>
      </w:r>
    </w:p>
    <w:p w14:paraId="7AEF6567" w14:textId="5A9C0833" w:rsidR="00542B23" w:rsidRPr="00542B23" w:rsidRDefault="00542B23" w:rsidP="00542B23">
      <w:proofErr w:type="spellStart"/>
      <w:r>
        <w:rPr>
          <w:b/>
        </w:rPr>
        <w:t>ID</w:t>
      </w:r>
      <w:r w:rsidRPr="00542B23">
        <w:rPr>
          <w:b/>
        </w:rPr>
        <w:t>_producto</w:t>
      </w:r>
      <w:proofErr w:type="spellEnd"/>
      <w:r w:rsidRPr="00542B23">
        <w:rPr>
          <w:b/>
        </w:rPr>
        <w:t xml:space="preserve">: </w:t>
      </w:r>
      <w:r w:rsidRPr="00542B23">
        <w:t>clave que relaciona la venta con la dimensión Producto.</w:t>
      </w:r>
    </w:p>
    <w:p w14:paraId="4D122AA9" w14:textId="171CDBEA" w:rsidR="00542B23" w:rsidRPr="00542B23" w:rsidRDefault="00542B23" w:rsidP="00542B23">
      <w:proofErr w:type="spellStart"/>
      <w:r>
        <w:rPr>
          <w:b/>
        </w:rPr>
        <w:t>ID</w:t>
      </w:r>
      <w:r w:rsidRPr="00542B23">
        <w:rPr>
          <w:b/>
        </w:rPr>
        <w:t>_sucursal</w:t>
      </w:r>
      <w:proofErr w:type="spellEnd"/>
      <w:r w:rsidRPr="00542B23">
        <w:rPr>
          <w:b/>
        </w:rPr>
        <w:t xml:space="preserve">: </w:t>
      </w:r>
      <w:r w:rsidRPr="00542B23">
        <w:t>clave que relaciona la venta con la dimensión Sucursal.</w:t>
      </w:r>
    </w:p>
    <w:p w14:paraId="4CFB742E" w14:textId="74C9DE46" w:rsidR="00542B23" w:rsidRPr="00542B23" w:rsidRDefault="00542B23" w:rsidP="00542B23">
      <w:proofErr w:type="spellStart"/>
      <w:r>
        <w:rPr>
          <w:b/>
        </w:rPr>
        <w:t>ID</w:t>
      </w:r>
      <w:r w:rsidRPr="00542B23">
        <w:rPr>
          <w:b/>
        </w:rPr>
        <w:t>_tiempo</w:t>
      </w:r>
      <w:proofErr w:type="spellEnd"/>
      <w:r w:rsidRPr="00542B23">
        <w:rPr>
          <w:b/>
        </w:rPr>
        <w:t xml:space="preserve">: </w:t>
      </w:r>
      <w:r w:rsidRPr="00542B23">
        <w:t>clave que relaciona la venta con la dimensión Tiempo.</w:t>
      </w:r>
    </w:p>
    <w:p w14:paraId="65A4D9EE" w14:textId="77777777" w:rsidR="00542B23" w:rsidRPr="00542B23" w:rsidRDefault="00542B23" w:rsidP="00542B23">
      <w:pPr>
        <w:rPr>
          <w:b/>
          <w:bCs/>
        </w:rPr>
      </w:pPr>
      <w:r w:rsidRPr="00542B23">
        <w:rPr>
          <w:b/>
          <w:bCs/>
        </w:rPr>
        <w:t>Medidas</w:t>
      </w:r>
    </w:p>
    <w:p w14:paraId="00497BC5" w14:textId="4AF762BD" w:rsidR="00542B23" w:rsidRPr="00542B23" w:rsidRDefault="00542B23" w:rsidP="00542B23">
      <w:r w:rsidRPr="00542B23">
        <w:rPr>
          <w:b/>
        </w:rPr>
        <w:t>cantidad vendida</w:t>
      </w:r>
      <w:r w:rsidRPr="00542B23">
        <w:rPr>
          <w:b/>
        </w:rPr>
        <w:t xml:space="preserve">: </w:t>
      </w:r>
      <w:r w:rsidRPr="00542B23">
        <w:t>número de unidades vendidas del producto.</w:t>
      </w:r>
    </w:p>
    <w:p w14:paraId="1E1DF528" w14:textId="339A6984" w:rsidR="00542B23" w:rsidRPr="00542B23" w:rsidRDefault="00542B23" w:rsidP="00542B23">
      <w:r w:rsidRPr="00542B23">
        <w:rPr>
          <w:b/>
        </w:rPr>
        <w:t>precio unitario</w:t>
      </w:r>
      <w:r w:rsidRPr="00542B23">
        <w:rPr>
          <w:b/>
        </w:rPr>
        <w:t xml:space="preserve">: </w:t>
      </w:r>
      <w:r w:rsidRPr="00542B23">
        <w:t>precio de venta de una unidad.</w:t>
      </w:r>
    </w:p>
    <w:p w14:paraId="7E52C909" w14:textId="77777777" w:rsidR="00542B23" w:rsidRPr="00542B23" w:rsidRDefault="00542B23" w:rsidP="00542B23">
      <w:r w:rsidRPr="00542B23">
        <w:rPr>
          <w:b/>
        </w:rPr>
        <w:t xml:space="preserve">descuento: </w:t>
      </w:r>
      <w:r w:rsidRPr="00542B23">
        <w:t>valor descontado al cliente.</w:t>
      </w:r>
    </w:p>
    <w:p w14:paraId="48F74DC3" w14:textId="295F6367" w:rsidR="00542B23" w:rsidRPr="00542B23" w:rsidRDefault="00542B23" w:rsidP="00542B23">
      <w:r w:rsidRPr="00542B23">
        <w:rPr>
          <w:b/>
        </w:rPr>
        <w:t>valor total</w:t>
      </w:r>
      <w:r w:rsidRPr="00542B23">
        <w:rPr>
          <w:b/>
        </w:rPr>
        <w:t xml:space="preserve">: </w:t>
      </w:r>
      <w:r w:rsidRPr="00542B23">
        <w:t>dinero recibido después de aplicar el descuento.</w:t>
      </w:r>
    </w:p>
    <w:p w14:paraId="526F1678" w14:textId="68522222" w:rsidR="00542B23" w:rsidRPr="00542B23" w:rsidRDefault="00542B23" w:rsidP="00542B23">
      <w:r w:rsidRPr="00542B23">
        <w:rPr>
          <w:b/>
        </w:rPr>
        <w:t>costo total</w:t>
      </w:r>
      <w:r w:rsidRPr="00542B23">
        <w:rPr>
          <w:b/>
        </w:rPr>
        <w:t xml:space="preserve">: </w:t>
      </w:r>
      <w:r w:rsidRPr="00542B23">
        <w:t>coste de los productos vendidos. Esta medida es opcional.</w:t>
      </w:r>
    </w:p>
    <w:p w14:paraId="0ABDD143" w14:textId="77777777" w:rsidR="00542B23" w:rsidRPr="00542B23" w:rsidRDefault="00542B23" w:rsidP="00542B23">
      <w:r w:rsidRPr="00542B23">
        <w:rPr>
          <w:b/>
        </w:rPr>
        <w:t xml:space="preserve">ganancia: </w:t>
      </w:r>
      <w:r w:rsidRPr="00542B23">
        <w:t>beneficio obtenido después de restar el coste total. Esta medida es opcional.</w:t>
      </w:r>
    </w:p>
    <w:p w14:paraId="2F11BEBF" w14:textId="77777777" w:rsidR="00542B23" w:rsidRPr="00542B23" w:rsidRDefault="00542B23" w:rsidP="00542B23">
      <w:pPr>
        <w:rPr>
          <w:b/>
          <w:bCs/>
        </w:rPr>
      </w:pPr>
      <w:r w:rsidRPr="00542B23">
        <w:rPr>
          <w:b/>
          <w:bCs/>
        </w:rPr>
        <w:t>Fórmulas principales</w:t>
      </w:r>
    </w:p>
    <w:p w14:paraId="56CF8332" w14:textId="77777777" w:rsidR="00542B23" w:rsidRPr="00542B23" w:rsidRDefault="00542B23" w:rsidP="00542B23">
      <w:pPr>
        <w:rPr>
          <w:b/>
          <w:bCs/>
          <w:i/>
          <w:iCs/>
        </w:rPr>
      </w:pPr>
      <w:r w:rsidRPr="00542B23">
        <w:rPr>
          <w:b/>
          <w:bCs/>
          <w:i/>
          <w:iCs/>
        </w:rPr>
        <w:t>Valor bruto = cantidad vendida x precio unitario</w:t>
      </w:r>
      <w:r w:rsidRPr="00542B23">
        <w:rPr>
          <w:b/>
          <w:bCs/>
          <w:i/>
          <w:iCs/>
        </w:rPr>
        <w:br/>
        <w:t>Valor total = valor bruto - descuento</w:t>
      </w:r>
      <w:r w:rsidRPr="00542B23">
        <w:rPr>
          <w:b/>
          <w:bCs/>
          <w:i/>
          <w:iCs/>
        </w:rPr>
        <w:br/>
        <w:t>Ganancia = valor total - costo total</w:t>
      </w:r>
    </w:p>
    <w:p w14:paraId="71E8FEE3" w14:textId="77777777" w:rsidR="00542B23" w:rsidRPr="00542B23" w:rsidRDefault="00542B23" w:rsidP="00542B23">
      <w:r w:rsidRPr="00542B23">
        <w:br w:type="page"/>
      </w:r>
    </w:p>
    <w:p w14:paraId="12872F9F" w14:textId="5906EBA5" w:rsidR="00542B23" w:rsidRPr="00542B23" w:rsidRDefault="00542B23" w:rsidP="00542B23">
      <w:pPr>
        <w:rPr>
          <w:b/>
          <w:bCs/>
        </w:rPr>
      </w:pPr>
      <w:r w:rsidRPr="00542B23">
        <w:rPr>
          <w:b/>
          <w:bCs/>
        </w:rPr>
        <w:lastRenderedPageBreak/>
        <w:t>Dimensiones del modelo</w:t>
      </w:r>
    </w:p>
    <w:p w14:paraId="673AA2A1" w14:textId="77777777" w:rsidR="00542B23" w:rsidRPr="00542B23" w:rsidRDefault="00542B23" w:rsidP="00542B23">
      <w:pPr>
        <w:rPr>
          <w:b/>
          <w:bCs/>
        </w:rPr>
      </w:pPr>
      <w:r w:rsidRPr="00542B23">
        <w:rPr>
          <w:b/>
          <w:bCs/>
        </w:rPr>
        <w:t>Dimensión Producto</w:t>
      </w:r>
    </w:p>
    <w:p w14:paraId="4F7DD959" w14:textId="77777777" w:rsidR="00542B23" w:rsidRPr="00542B23" w:rsidRDefault="00542B23" w:rsidP="00542B23">
      <w:r w:rsidRPr="00542B23">
        <w:t>La dimensión Producto permite identificar qué medicamento o artículo se vendió. También permite analizar los resultados por categoría, laboratorio, presentación y tipo de producto.</w:t>
      </w:r>
    </w:p>
    <w:p w14:paraId="2A080386" w14:textId="64E3B98E" w:rsidR="00542B23" w:rsidRPr="00542B23" w:rsidRDefault="00542B23" w:rsidP="00542B23">
      <w:r w:rsidRPr="00542B23">
        <w:rPr>
          <w:b/>
        </w:rPr>
        <w:t>id producto</w:t>
      </w:r>
      <w:r w:rsidRPr="00542B23">
        <w:rPr>
          <w:b/>
        </w:rPr>
        <w:t xml:space="preserve">: </w:t>
      </w:r>
      <w:r w:rsidRPr="00542B23">
        <w:t>identificador único del producto.</w:t>
      </w:r>
    </w:p>
    <w:p w14:paraId="107BFD81" w14:textId="691FF359" w:rsidR="00542B23" w:rsidRPr="00542B23" w:rsidRDefault="00542B23" w:rsidP="00542B23">
      <w:r w:rsidRPr="00542B23">
        <w:rPr>
          <w:b/>
        </w:rPr>
        <w:t>nombre producto</w:t>
      </w:r>
      <w:r w:rsidRPr="00542B23">
        <w:rPr>
          <w:b/>
        </w:rPr>
        <w:t xml:space="preserve">: </w:t>
      </w:r>
      <w:r w:rsidRPr="00542B23">
        <w:t>nombre comercial del medicamento o artículo.</w:t>
      </w:r>
    </w:p>
    <w:p w14:paraId="7FB8FED3" w14:textId="473601FF" w:rsidR="00542B23" w:rsidRPr="00542B23" w:rsidRDefault="00542B23" w:rsidP="00542B23">
      <w:r w:rsidRPr="00542B23">
        <w:rPr>
          <w:b/>
        </w:rPr>
        <w:t>categoría</w:t>
      </w:r>
      <w:r w:rsidRPr="00542B23">
        <w:rPr>
          <w:b/>
        </w:rPr>
        <w:t xml:space="preserve">: </w:t>
      </w:r>
      <w:r w:rsidRPr="00542B23">
        <w:t>categoría a la que pertenece el producto.</w:t>
      </w:r>
    </w:p>
    <w:p w14:paraId="7714D0FF" w14:textId="77777777" w:rsidR="00542B23" w:rsidRPr="00542B23" w:rsidRDefault="00542B23" w:rsidP="00542B23">
      <w:r w:rsidRPr="00542B23">
        <w:rPr>
          <w:b/>
        </w:rPr>
        <w:t xml:space="preserve">laboratorio: </w:t>
      </w:r>
      <w:r w:rsidRPr="00542B23">
        <w:t>laboratorio o fabricante.</w:t>
      </w:r>
    </w:p>
    <w:p w14:paraId="74A2B9A6" w14:textId="1954E5CE" w:rsidR="00542B23" w:rsidRPr="00542B23" w:rsidRDefault="00542B23" w:rsidP="00542B23">
      <w:r w:rsidRPr="00542B23">
        <w:rPr>
          <w:b/>
        </w:rPr>
        <w:t>presentación</w:t>
      </w:r>
      <w:r w:rsidRPr="00542B23">
        <w:rPr>
          <w:b/>
        </w:rPr>
        <w:t xml:space="preserve">: </w:t>
      </w:r>
      <w:r w:rsidRPr="00542B23">
        <w:t>forma en que se comercializa el producto, por ejemplo, caja, frasco o unidad.</w:t>
      </w:r>
    </w:p>
    <w:p w14:paraId="21B90E9E" w14:textId="5D7FA3AA" w:rsidR="00542B23" w:rsidRPr="00542B23" w:rsidRDefault="00542B23" w:rsidP="00542B23">
      <w:r w:rsidRPr="00542B23">
        <w:rPr>
          <w:b/>
        </w:rPr>
        <w:t>tipo producto</w:t>
      </w:r>
      <w:r w:rsidRPr="00542B23">
        <w:rPr>
          <w:b/>
        </w:rPr>
        <w:t xml:space="preserve">: </w:t>
      </w:r>
      <w:r w:rsidRPr="00542B23">
        <w:t>medicamento, suplemento, producto de cuidado personal u otro.</w:t>
      </w:r>
    </w:p>
    <w:p w14:paraId="537279DF" w14:textId="6B7C8F68" w:rsidR="00542B23" w:rsidRPr="00542B23" w:rsidRDefault="00542B23" w:rsidP="00542B23">
      <w:r w:rsidRPr="00542B23">
        <w:rPr>
          <w:b/>
        </w:rPr>
        <w:t>precio referencia</w:t>
      </w:r>
      <w:r w:rsidRPr="00542B23">
        <w:rPr>
          <w:b/>
        </w:rPr>
        <w:t xml:space="preserve">: </w:t>
      </w:r>
      <w:r w:rsidRPr="00542B23">
        <w:t>precio habitual del producto.</w:t>
      </w:r>
    </w:p>
    <w:p w14:paraId="69BA3BDF" w14:textId="77777777" w:rsidR="00542B23" w:rsidRPr="00542B23" w:rsidRDefault="00542B23" w:rsidP="00542B23">
      <w:pPr>
        <w:rPr>
          <w:b/>
          <w:bCs/>
        </w:rPr>
      </w:pPr>
      <w:r w:rsidRPr="00542B23">
        <w:rPr>
          <w:b/>
          <w:bCs/>
        </w:rPr>
        <w:t>Dimensión Sucursal</w:t>
      </w:r>
    </w:p>
    <w:p w14:paraId="2897CE61" w14:textId="77777777" w:rsidR="00542B23" w:rsidRPr="00542B23" w:rsidRDefault="00542B23" w:rsidP="00542B23">
      <w:r w:rsidRPr="00542B23">
        <w:t>La dimensión Sucursal permite comparar el comportamiento comercial de las diferentes sedes y analizar las ventas según su ubicación.</w:t>
      </w:r>
    </w:p>
    <w:p w14:paraId="62D51616" w14:textId="3943B4A5" w:rsidR="00542B23" w:rsidRPr="00542B23" w:rsidRDefault="00542B23" w:rsidP="00542B23">
      <w:r w:rsidRPr="00542B23">
        <w:rPr>
          <w:b/>
        </w:rPr>
        <w:t>id sucursal</w:t>
      </w:r>
      <w:r w:rsidRPr="00542B23">
        <w:rPr>
          <w:b/>
        </w:rPr>
        <w:t xml:space="preserve">: </w:t>
      </w:r>
      <w:r w:rsidRPr="00542B23">
        <w:t>identificador único de la sucursal.</w:t>
      </w:r>
    </w:p>
    <w:p w14:paraId="23BD2256" w14:textId="4A871BA1" w:rsidR="00542B23" w:rsidRPr="00542B23" w:rsidRDefault="00542B23" w:rsidP="00542B23">
      <w:r w:rsidRPr="00542B23">
        <w:rPr>
          <w:b/>
        </w:rPr>
        <w:t>nombre sucursal</w:t>
      </w:r>
      <w:r w:rsidRPr="00542B23">
        <w:rPr>
          <w:b/>
        </w:rPr>
        <w:t xml:space="preserve">: </w:t>
      </w:r>
      <w:r w:rsidRPr="00542B23">
        <w:t>nombre de la sede.</w:t>
      </w:r>
    </w:p>
    <w:p w14:paraId="29DAF6A4" w14:textId="5C45B195" w:rsidR="00542B23" w:rsidRPr="00542B23" w:rsidRDefault="00542B23" w:rsidP="00542B23">
      <w:r w:rsidRPr="00542B23">
        <w:rPr>
          <w:b/>
        </w:rPr>
        <w:t>dirección</w:t>
      </w:r>
      <w:r w:rsidRPr="00542B23">
        <w:rPr>
          <w:b/>
        </w:rPr>
        <w:t xml:space="preserve">: </w:t>
      </w:r>
      <w:r w:rsidRPr="00542B23">
        <w:t>dirección en la que se encuentra la sucursal.</w:t>
      </w:r>
    </w:p>
    <w:p w14:paraId="5034AA4C" w14:textId="77777777" w:rsidR="00542B23" w:rsidRPr="00542B23" w:rsidRDefault="00542B23" w:rsidP="00542B23">
      <w:r w:rsidRPr="00542B23">
        <w:rPr>
          <w:b/>
        </w:rPr>
        <w:t xml:space="preserve">ciudad: </w:t>
      </w:r>
      <w:r w:rsidRPr="00542B23">
        <w:t>ciudad donde está ubicada.</w:t>
      </w:r>
    </w:p>
    <w:p w14:paraId="0F7612B5" w14:textId="77777777" w:rsidR="00542B23" w:rsidRPr="00542B23" w:rsidRDefault="00542B23" w:rsidP="00542B23">
      <w:r w:rsidRPr="00542B23">
        <w:rPr>
          <w:b/>
        </w:rPr>
        <w:t xml:space="preserve">departamento: </w:t>
      </w:r>
      <w:r w:rsidRPr="00542B23">
        <w:t>departamento al que pertenece la ciudad.</w:t>
      </w:r>
    </w:p>
    <w:p w14:paraId="3FB86F36" w14:textId="77777777" w:rsidR="00542B23" w:rsidRPr="00542B23" w:rsidRDefault="00542B23" w:rsidP="00542B23">
      <w:r w:rsidRPr="00542B23">
        <w:rPr>
          <w:b/>
        </w:rPr>
        <w:t xml:space="preserve">zona: </w:t>
      </w:r>
      <w:r w:rsidRPr="00542B23">
        <w:t>zona geográfica o comercial de la sede.</w:t>
      </w:r>
    </w:p>
    <w:p w14:paraId="218F5312" w14:textId="28BB2359" w:rsidR="00542B23" w:rsidRPr="00542B23" w:rsidRDefault="00542B23" w:rsidP="00542B23">
      <w:r w:rsidRPr="00542B23">
        <w:rPr>
          <w:b/>
        </w:rPr>
        <w:t>tipo sucursal</w:t>
      </w:r>
      <w:r w:rsidRPr="00542B23">
        <w:rPr>
          <w:b/>
        </w:rPr>
        <w:t xml:space="preserve">: </w:t>
      </w:r>
      <w:r w:rsidRPr="00542B23">
        <w:t>clasificación de la sucursal.</w:t>
      </w:r>
    </w:p>
    <w:p w14:paraId="127294F6" w14:textId="77777777" w:rsidR="00542B23" w:rsidRPr="00542B23" w:rsidRDefault="00542B23" w:rsidP="00542B23">
      <w:r w:rsidRPr="00542B23">
        <w:br w:type="page"/>
      </w:r>
    </w:p>
    <w:p w14:paraId="50C9566A" w14:textId="77777777" w:rsidR="00542B23" w:rsidRPr="00542B23" w:rsidRDefault="00542B23" w:rsidP="00542B23">
      <w:pPr>
        <w:rPr>
          <w:b/>
          <w:bCs/>
        </w:rPr>
      </w:pPr>
      <w:r w:rsidRPr="00542B23">
        <w:rPr>
          <w:b/>
          <w:bCs/>
        </w:rPr>
        <w:lastRenderedPageBreak/>
        <w:t>Dimensión Tiempo</w:t>
      </w:r>
    </w:p>
    <w:p w14:paraId="5705116C" w14:textId="77777777" w:rsidR="00542B23" w:rsidRPr="00542B23" w:rsidRDefault="00542B23" w:rsidP="00542B23">
      <w:r w:rsidRPr="00542B23">
        <w:t>La dimensión Tiempo permite organizar y comparar las ventas por diferentes periodos. Es necesaria para realizar el análisis mensual solicitado en el caso.</w:t>
      </w:r>
    </w:p>
    <w:p w14:paraId="787A522B" w14:textId="1617E4B2" w:rsidR="00542B23" w:rsidRPr="00542B23" w:rsidRDefault="00542B23" w:rsidP="00542B23">
      <w:r w:rsidRPr="00542B23">
        <w:rPr>
          <w:b/>
        </w:rPr>
        <w:t>id tiempo</w:t>
      </w:r>
      <w:r w:rsidRPr="00542B23">
        <w:rPr>
          <w:b/>
        </w:rPr>
        <w:t xml:space="preserve">: </w:t>
      </w:r>
      <w:r w:rsidRPr="00542B23">
        <w:t>identificador único de la fecha.</w:t>
      </w:r>
    </w:p>
    <w:p w14:paraId="07AF3815" w14:textId="77777777" w:rsidR="00542B23" w:rsidRPr="00542B23" w:rsidRDefault="00542B23" w:rsidP="00542B23">
      <w:r w:rsidRPr="00542B23">
        <w:rPr>
          <w:b/>
        </w:rPr>
        <w:t xml:space="preserve">fecha: </w:t>
      </w:r>
      <w:r w:rsidRPr="00542B23">
        <w:t>fecha completa en la que se efectuó la venta.</w:t>
      </w:r>
    </w:p>
    <w:p w14:paraId="680725DD" w14:textId="6A7C4650" w:rsidR="00542B23" w:rsidRPr="00542B23" w:rsidRDefault="00542B23" w:rsidP="00542B23">
      <w:r w:rsidRPr="00542B23">
        <w:rPr>
          <w:b/>
        </w:rPr>
        <w:t>día</w:t>
      </w:r>
      <w:r w:rsidRPr="00542B23">
        <w:rPr>
          <w:b/>
        </w:rPr>
        <w:t xml:space="preserve">: </w:t>
      </w:r>
      <w:r w:rsidRPr="00542B23">
        <w:t>número del día del mes.</w:t>
      </w:r>
    </w:p>
    <w:p w14:paraId="75447DE0" w14:textId="3E10E057" w:rsidR="00542B23" w:rsidRPr="00542B23" w:rsidRDefault="00542B23" w:rsidP="00542B23">
      <w:r w:rsidRPr="00542B23">
        <w:rPr>
          <w:b/>
        </w:rPr>
        <w:t>nombre día</w:t>
      </w:r>
      <w:r w:rsidRPr="00542B23">
        <w:rPr>
          <w:b/>
        </w:rPr>
        <w:t xml:space="preserve">: </w:t>
      </w:r>
      <w:r w:rsidRPr="00542B23">
        <w:t>nombre del día de la semana.</w:t>
      </w:r>
    </w:p>
    <w:p w14:paraId="5F9DFE79" w14:textId="77777777" w:rsidR="00542B23" w:rsidRPr="00542B23" w:rsidRDefault="00542B23" w:rsidP="00542B23">
      <w:r w:rsidRPr="00542B23">
        <w:rPr>
          <w:b/>
        </w:rPr>
        <w:t xml:space="preserve">mes: </w:t>
      </w:r>
      <w:r w:rsidRPr="00542B23">
        <w:t>número del mes.</w:t>
      </w:r>
    </w:p>
    <w:p w14:paraId="4B384AC9" w14:textId="1C94F58E" w:rsidR="00542B23" w:rsidRPr="00542B23" w:rsidRDefault="00542B23" w:rsidP="00542B23">
      <w:r w:rsidRPr="00542B23">
        <w:rPr>
          <w:b/>
        </w:rPr>
        <w:t>nombre mes</w:t>
      </w:r>
      <w:r w:rsidRPr="00542B23">
        <w:rPr>
          <w:b/>
        </w:rPr>
        <w:t xml:space="preserve">: </w:t>
      </w:r>
      <w:r w:rsidRPr="00542B23">
        <w:t>nombre del mes.</w:t>
      </w:r>
    </w:p>
    <w:p w14:paraId="4999F143" w14:textId="77777777" w:rsidR="00542B23" w:rsidRPr="00542B23" w:rsidRDefault="00542B23" w:rsidP="00542B23">
      <w:r w:rsidRPr="00542B23">
        <w:rPr>
          <w:b/>
        </w:rPr>
        <w:t xml:space="preserve">trimestre: </w:t>
      </w:r>
      <w:r w:rsidRPr="00542B23">
        <w:t>trimestre al que pertenece la fecha.</w:t>
      </w:r>
    </w:p>
    <w:p w14:paraId="31C974ED" w14:textId="77777777" w:rsidR="00542B23" w:rsidRPr="00542B23" w:rsidRDefault="00542B23" w:rsidP="00542B23">
      <w:r w:rsidRPr="00542B23">
        <w:rPr>
          <w:b/>
        </w:rPr>
        <w:t xml:space="preserve">semestre: </w:t>
      </w:r>
      <w:r w:rsidRPr="00542B23">
        <w:t>semestre del año.</w:t>
      </w:r>
    </w:p>
    <w:p w14:paraId="18977CEB" w14:textId="35E94A36" w:rsidR="00542B23" w:rsidRPr="00542B23" w:rsidRDefault="00542B23" w:rsidP="00542B23">
      <w:r w:rsidRPr="00542B23">
        <w:rPr>
          <w:b/>
        </w:rPr>
        <w:t>año</w:t>
      </w:r>
      <w:r w:rsidRPr="00542B23">
        <w:rPr>
          <w:b/>
        </w:rPr>
        <w:t xml:space="preserve">: </w:t>
      </w:r>
      <w:r w:rsidRPr="00542B23">
        <w:t>año en el que se efectuó la venta.</w:t>
      </w:r>
    </w:p>
    <w:p w14:paraId="2EDABCB4" w14:textId="77777777" w:rsidR="00685E8C" w:rsidRDefault="00685E8C" w:rsidP="00685E8C"/>
    <w:p w14:paraId="3CB90EFD" w14:textId="65B70E97" w:rsidR="004C4F73" w:rsidRPr="004C4F73" w:rsidRDefault="004C4F73" w:rsidP="00685E8C">
      <w:pPr>
        <w:rPr>
          <w:b/>
          <w:bCs/>
        </w:rPr>
      </w:pPr>
      <w:r w:rsidRPr="004C4F73">
        <w:rPr>
          <w:b/>
          <w:bCs/>
        </w:rPr>
        <w:t xml:space="preserve">MODELO DE ESTRELLA </w:t>
      </w:r>
    </w:p>
    <w:p w14:paraId="50EFA65A" w14:textId="50DA5D5E" w:rsidR="00685E8C" w:rsidRPr="00685E8C" w:rsidRDefault="00542B23" w:rsidP="00685E8C">
      <w:r>
        <w:rPr>
          <w:noProof/>
        </w:rPr>
        <w:drawing>
          <wp:inline distT="0" distB="0" distL="0" distR="0" wp14:anchorId="643CC892" wp14:editId="33207C4A">
            <wp:extent cx="5486400" cy="3200400"/>
            <wp:effectExtent l="0" t="0" r="0" b="0"/>
            <wp:docPr id="1001349888"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47586158" w14:textId="7BB7DFD6" w:rsidR="004C4F73" w:rsidRDefault="004C4F73" w:rsidP="004C4F73">
      <w:r>
        <w:t xml:space="preserve">El modelo estrella propuesto tiene como centro la tabla </w:t>
      </w:r>
      <w:r>
        <w:t>Hecho Ventas</w:t>
      </w:r>
      <w:r>
        <w:t xml:space="preserve">, porque las ventas son el proceso principal que la cadena de farmacias desea analizar. Esta tabla </w:t>
      </w:r>
      <w:r>
        <w:lastRenderedPageBreak/>
        <w:t>almacena medidas cuantitativas, como la cantidad vendida, el precio unitario, el descuento y el valor total de las ventas.</w:t>
      </w:r>
    </w:p>
    <w:p w14:paraId="249B593E" w14:textId="77777777" w:rsidR="004C4F73" w:rsidRDefault="004C4F73" w:rsidP="004C4F73">
      <w:r>
        <w:t>La tabla de hechos se relaciona con las dimensiones Producto, Sucursal y Tiempo. La dimensión Producto permite identificar qué medicamentos o artículos generan mayores ventas y analizar los resultados según su categoría, laboratorio o presentación. La dimensión Sucursal permite comparar el comportamiento comercial de las distintas sedes y ubicaciones. La dimensión Tiempo permite organizar las ventas por día, mes, trimestre y año.</w:t>
      </w:r>
    </w:p>
    <w:p w14:paraId="76BB650E" w14:textId="77777777" w:rsidR="004C4F73" w:rsidRDefault="004C4F73" w:rsidP="004C4F73">
      <w:r>
        <w:t>Este modelo facilita el análisis porque concentra los valores numéricos en una tabla central y conserva la información descriptiva en las dimensiones. Con esta estructura, la cadena de farmacias puede consultar las ventas por producto, sucursal y mes, comparar periodos e identificar los productos y las sedes que generan mayores ingresos. Además, el diseño es sencillo de comprender y permite crear informes, gráficos y tableros de inteligencia de negocios.</w:t>
      </w:r>
    </w:p>
    <w:p w14:paraId="4939366E" w14:textId="77777777" w:rsidR="004C4F73" w:rsidRDefault="004C4F73" w:rsidP="004C4F73"/>
    <w:p w14:paraId="32E883CA" w14:textId="0A879F14" w:rsidR="004C4F73" w:rsidRPr="004C4F73" w:rsidRDefault="004C4F73" w:rsidP="004C4F73">
      <w:pPr>
        <w:rPr>
          <w:b/>
          <w:bCs/>
        </w:rPr>
      </w:pPr>
      <w:r w:rsidRPr="004C4F73">
        <w:rPr>
          <w:b/>
          <w:bCs/>
        </w:rPr>
        <w:t xml:space="preserve">Autodiagnóstico </w:t>
      </w:r>
    </w:p>
    <w:p w14:paraId="5FB3BAD0" w14:textId="77777777" w:rsidR="004C4F73" w:rsidRPr="004C4F73" w:rsidRDefault="004C4F73" w:rsidP="004C4F73">
      <w:r w:rsidRPr="004C4F73">
        <w:t xml:space="preserve">Después de realizar esta actividad, reconozco que todavía </w:t>
      </w:r>
      <w:r w:rsidRPr="004C4F73">
        <w:rPr>
          <w:b/>
          <w:bCs/>
        </w:rPr>
        <w:t>no tengo un buen entendimiento de los temas del primer corte</w:t>
      </w:r>
      <w:r w:rsidRPr="004C4F73">
        <w:t>. Algunos conceptos me resultan difíciles de diferenciar y necesito estudiarlos con mayor profundidad antes del parcial.</w:t>
      </w:r>
    </w:p>
    <w:p w14:paraId="0D12B381" w14:textId="77777777" w:rsidR="004C4F73" w:rsidRPr="004C4F73" w:rsidRDefault="004C4F73" w:rsidP="004C4F73">
      <w:r w:rsidRPr="004C4F73">
        <w:t xml:space="preserve">Tengo una idea básica de que la inteligencia de negocios utiliza datos para apoyar la toma de decisiones, pero aún debo comprender mejor cómo funciona la </w:t>
      </w:r>
      <w:r w:rsidRPr="004C4F73">
        <w:rPr>
          <w:b/>
          <w:bCs/>
        </w:rPr>
        <w:t>cadena del dato</w:t>
      </w:r>
      <w:r w:rsidRPr="004C4F73">
        <w:t xml:space="preserve"> y cómo los datos pasan por diferentes etapas hasta convertirse en información útil.</w:t>
      </w:r>
    </w:p>
    <w:p w14:paraId="217D0B98" w14:textId="77777777" w:rsidR="004C4F73" w:rsidRPr="004C4F73" w:rsidRDefault="004C4F73" w:rsidP="004C4F73">
      <w:r w:rsidRPr="004C4F73">
        <w:t xml:space="preserve">También necesito repasar qué es un </w:t>
      </w:r>
      <w:r w:rsidRPr="004C4F73">
        <w:rPr>
          <w:b/>
          <w:bCs/>
        </w:rPr>
        <w:t>KPI</w:t>
      </w:r>
      <w:r w:rsidRPr="004C4F73">
        <w:t xml:space="preserve"> y cómo se selecciona un indicador adecuado para medir el cumplimiento de un objetivo. Puedo reconocer algunos ejemplos, como las ventas mensuales o la cantidad de productos vendidos, pero todavía tengo dificultades para formular indicadores.</w:t>
      </w:r>
    </w:p>
    <w:p w14:paraId="553294BE" w14:textId="77777777" w:rsidR="004C4F73" w:rsidRPr="004C4F73" w:rsidRDefault="004C4F73" w:rsidP="004C4F73">
      <w:r w:rsidRPr="004C4F73">
        <w:t xml:space="preserve">La diferencia entre </w:t>
      </w:r>
      <w:r w:rsidRPr="004C4F73">
        <w:rPr>
          <w:b/>
          <w:bCs/>
        </w:rPr>
        <w:t>OLTP y OLAP</w:t>
      </w:r>
      <w:r w:rsidRPr="004C4F73">
        <w:t xml:space="preserve"> tampoco está completamente clara para mí. Necesito practicar para recordar que OLTP se relaciona con el registro de las operaciones diarias, mientras que OLAP se utiliza para analizar información.</w:t>
      </w:r>
    </w:p>
    <w:p w14:paraId="108124A7" w14:textId="77777777" w:rsidR="004C4F73" w:rsidRPr="004C4F73" w:rsidRDefault="004C4F73" w:rsidP="004C4F73">
      <w:r w:rsidRPr="004C4F73">
        <w:t xml:space="preserve">Además, debo estudiar con mayor atención el concepto de </w:t>
      </w:r>
      <w:r w:rsidRPr="004C4F73">
        <w:rPr>
          <w:b/>
          <w:bCs/>
        </w:rPr>
        <w:t>data warehouse</w:t>
      </w:r>
      <w:r w:rsidRPr="004C4F73">
        <w:t>, su utilidad y su diferencia frente a una base de datos utilizada para registrar operaciones.</w:t>
      </w:r>
    </w:p>
    <w:p w14:paraId="4567D629" w14:textId="77777777" w:rsidR="004C4F73" w:rsidRPr="004C4F73" w:rsidRDefault="004C4F73" w:rsidP="004C4F73">
      <w:r w:rsidRPr="004C4F73">
        <w:lastRenderedPageBreak/>
        <w:t xml:space="preserve">El tema que más necesito reforzar es el </w:t>
      </w:r>
      <w:r w:rsidRPr="004C4F73">
        <w:rPr>
          <w:b/>
          <w:bCs/>
        </w:rPr>
        <w:t>modelo estrella</w:t>
      </w:r>
      <w:r w:rsidRPr="004C4F73">
        <w:t>. Todavía se me dificulta identificar correctamente la tabla de hechos, las medidas, las dimensiones, los atributos, la granularidad y las claves primarias y foráneas. El ejercicio de la cadena de farmacias me ayudó a acercarme al tema, pero necesito desarrollar más ejemplos para comprenderlo mejor.</w:t>
      </w:r>
    </w:p>
    <w:p w14:paraId="73A2042D" w14:textId="77777777" w:rsidR="004A2661" w:rsidRDefault="004A2661"/>
    <w:sectPr w:rsidR="004A26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8C"/>
    <w:rsid w:val="004A2661"/>
    <w:rsid w:val="004C4F73"/>
    <w:rsid w:val="00542B23"/>
    <w:rsid w:val="00685E8C"/>
    <w:rsid w:val="00867AEA"/>
    <w:rsid w:val="008805FC"/>
    <w:rsid w:val="00F75C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C85E"/>
  <w15:chartTrackingRefBased/>
  <w15:docId w15:val="{896A9130-2B36-47C9-BE86-F486FD499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85E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5E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5E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5E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5E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5E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5E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5E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5E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5E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5E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5E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5E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5E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5E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5E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5E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5E8C"/>
    <w:rPr>
      <w:rFonts w:eastAsiaTheme="majorEastAsia" w:cstheme="majorBidi"/>
      <w:color w:val="272727" w:themeColor="text1" w:themeTint="D8"/>
    </w:rPr>
  </w:style>
  <w:style w:type="paragraph" w:styleId="Ttulo">
    <w:name w:val="Title"/>
    <w:basedOn w:val="Normal"/>
    <w:next w:val="Normal"/>
    <w:link w:val="TtuloCar"/>
    <w:uiPriority w:val="10"/>
    <w:qFormat/>
    <w:rsid w:val="00685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5E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5E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5E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5E8C"/>
    <w:pPr>
      <w:spacing w:before="160"/>
      <w:jc w:val="center"/>
    </w:pPr>
    <w:rPr>
      <w:i/>
      <w:iCs/>
      <w:color w:val="404040" w:themeColor="text1" w:themeTint="BF"/>
    </w:rPr>
  </w:style>
  <w:style w:type="character" w:customStyle="1" w:styleId="CitaCar">
    <w:name w:val="Cita Car"/>
    <w:basedOn w:val="Fuentedeprrafopredeter"/>
    <w:link w:val="Cita"/>
    <w:uiPriority w:val="29"/>
    <w:rsid w:val="00685E8C"/>
    <w:rPr>
      <w:i/>
      <w:iCs/>
      <w:color w:val="404040" w:themeColor="text1" w:themeTint="BF"/>
    </w:rPr>
  </w:style>
  <w:style w:type="paragraph" w:styleId="Prrafodelista">
    <w:name w:val="List Paragraph"/>
    <w:basedOn w:val="Normal"/>
    <w:uiPriority w:val="34"/>
    <w:qFormat/>
    <w:rsid w:val="00685E8C"/>
    <w:pPr>
      <w:ind w:left="720"/>
      <w:contextualSpacing/>
    </w:pPr>
  </w:style>
  <w:style w:type="character" w:styleId="nfasisintenso">
    <w:name w:val="Intense Emphasis"/>
    <w:basedOn w:val="Fuentedeprrafopredeter"/>
    <w:uiPriority w:val="21"/>
    <w:qFormat/>
    <w:rsid w:val="00685E8C"/>
    <w:rPr>
      <w:i/>
      <w:iCs/>
      <w:color w:val="0F4761" w:themeColor="accent1" w:themeShade="BF"/>
    </w:rPr>
  </w:style>
  <w:style w:type="paragraph" w:styleId="Citadestacada">
    <w:name w:val="Intense Quote"/>
    <w:basedOn w:val="Normal"/>
    <w:next w:val="Normal"/>
    <w:link w:val="CitadestacadaCar"/>
    <w:uiPriority w:val="30"/>
    <w:qFormat/>
    <w:rsid w:val="00685E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5E8C"/>
    <w:rPr>
      <w:i/>
      <w:iCs/>
      <w:color w:val="0F4761" w:themeColor="accent1" w:themeShade="BF"/>
    </w:rPr>
  </w:style>
  <w:style w:type="character" w:styleId="Referenciaintensa">
    <w:name w:val="Intense Reference"/>
    <w:basedOn w:val="Fuentedeprrafopredeter"/>
    <w:uiPriority w:val="32"/>
    <w:qFormat/>
    <w:rsid w:val="00685E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0NoLn">
    <dgm:fillClrLst meth="repeat">
      <a:schemeClr val="accent4"/>
    </dgm:fillClrLst>
    <dgm:linClrLst meth="repeat">
      <a:schemeClr val="lt1">
        <a:alpha val="0"/>
      </a:schemeClr>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1NoLn">
    <dgm:fillClrLst>
      <a:schemeClr val="accent5"/>
      <a:schemeClr val="accent6"/>
    </dgm:fillClrLst>
    <dgm:linClrLst meth="repeat">
      <a:schemeClr val="lt1">
        <a:alpha val="0"/>
      </a:schemeClr>
    </dgm:linClrLst>
    <dgm:effectClrLst/>
    <dgm:txLinClrLst/>
    <dgm:txFillClrLst/>
    <dgm:txEffectClrLst/>
  </dgm:styleLbl>
  <dgm:styleLbl name="ltNode1NoLn">
    <dgm:fillClrLst>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2NoLn">
    <dgm:fillClrLst>
      <a:schemeClr val="accent6"/>
    </dgm:fillClrLst>
    <dgm:linClrLst meth="repeat">
      <a:schemeClr val="lt1">
        <a:alpha val="0"/>
      </a:schemeClr>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3NoLn">
    <dgm:fillClrLst>
      <a:schemeClr val="accent1"/>
    </dgm:fillClrLst>
    <dgm:linClrLst meth="repeat">
      <a:schemeClr val="lt1">
        <a:alpha val="0"/>
      </a:schemeClr>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node4NoLn">
    <dgm:fillClrLst>
      <a:schemeClr val="accent2"/>
    </dgm:fillClrLst>
    <dgm:linClrLst meth="repeat">
      <a:schemeClr val="lt1">
        <a:alpha val="0"/>
      </a:schemeClr>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74EB3476-9D54-425E-955D-F208FD2C6AEC}" type="doc">
      <dgm:prSet loTypeId="urn:microsoft.com/office/officeart/2005/8/layout/radial1" loCatId="cycle" qsTypeId="urn:microsoft.com/office/officeart/2005/8/quickstyle/simple1" qsCatId="simple" csTypeId="urn:microsoft.com/office/officeart/2005/8/colors/colorful5" csCatId="colorful" phldr="1"/>
      <dgm:spPr/>
      <dgm:t>
        <a:bodyPr/>
        <a:lstStyle/>
        <a:p>
          <a:endParaRPr lang="es-CO"/>
        </a:p>
      </dgm:t>
    </dgm:pt>
    <dgm:pt modelId="{78339249-929E-4B8A-AD57-03AA48EA4668}">
      <dgm:prSet phldrT="[Texto]"/>
      <dgm:spPr/>
      <dgm:t>
        <a:bodyPr/>
        <a:lstStyle/>
        <a:p>
          <a:pPr>
            <a:buNone/>
          </a:pPr>
          <a:r>
            <a:rPr lang="en-US" b="1"/>
            <a:t>HECHO_VENTAS</a:t>
          </a:r>
          <a:br>
            <a:rPr lang="en-US" b="1"/>
          </a:br>
          <a:r>
            <a:rPr lang="en-US" b="1"/>
            <a:t>id_venta (PK)</a:t>
          </a:r>
          <a:br>
            <a:rPr lang="en-US" b="1"/>
          </a:br>
          <a:r>
            <a:rPr lang="en-US" b="1"/>
            <a:t>id_producto (FK)</a:t>
          </a:r>
          <a:br>
            <a:rPr lang="en-US" b="1"/>
          </a:br>
          <a:r>
            <a:rPr lang="en-US" b="1"/>
            <a:t>id_sucursal (FK)</a:t>
          </a:r>
          <a:br>
            <a:rPr lang="en-US" b="1"/>
          </a:br>
          <a:r>
            <a:rPr lang="en-US" b="1"/>
            <a:t>id_tiempo (FK)</a:t>
          </a:r>
          <a:br>
            <a:rPr lang="en-US" b="1"/>
          </a:br>
          <a:r>
            <a:rPr lang="en-US" b="1"/>
            <a:t>cantidad_vendida</a:t>
          </a:r>
          <a:br>
            <a:rPr lang="en-US" b="1"/>
          </a:br>
          <a:r>
            <a:rPr lang="en-US" b="1"/>
            <a:t>precio_unitario</a:t>
          </a:r>
          <a:br>
            <a:rPr lang="en-US" b="1"/>
          </a:br>
          <a:r>
            <a:rPr lang="en-US" b="1"/>
            <a:t>descuento</a:t>
          </a:r>
          <a:br>
            <a:rPr lang="en-US" b="1"/>
          </a:br>
          <a:r>
            <a:rPr lang="en-US" b="1"/>
            <a:t>valor_total</a:t>
          </a:r>
          <a:br>
            <a:rPr lang="en-US" b="1"/>
          </a:br>
          <a:r>
            <a:rPr lang="en-US" b="1"/>
            <a:t>costo_total</a:t>
          </a:r>
          <a:br>
            <a:rPr lang="en-US" b="1"/>
          </a:br>
          <a:r>
            <a:rPr lang="en-US" b="1"/>
            <a:t>ganancia</a:t>
          </a:r>
          <a:endParaRPr lang="es-CO"/>
        </a:p>
      </dgm:t>
    </dgm:pt>
    <dgm:pt modelId="{B5830652-5831-4028-87D3-29533968FDEF}" type="parTrans" cxnId="{99EEFE84-EBB5-4041-BE58-32D468EB8CA1}">
      <dgm:prSet/>
      <dgm:spPr/>
      <dgm:t>
        <a:bodyPr/>
        <a:lstStyle/>
        <a:p>
          <a:endParaRPr lang="es-CO"/>
        </a:p>
      </dgm:t>
    </dgm:pt>
    <dgm:pt modelId="{B505F81E-FE71-49E9-A9FC-AAC85DF8E7E2}" type="sibTrans" cxnId="{99EEFE84-EBB5-4041-BE58-32D468EB8CA1}">
      <dgm:prSet/>
      <dgm:spPr/>
      <dgm:t>
        <a:bodyPr/>
        <a:lstStyle/>
        <a:p>
          <a:endParaRPr lang="es-CO"/>
        </a:p>
      </dgm:t>
    </dgm:pt>
    <dgm:pt modelId="{98F74572-CCEE-4CE6-AE1E-5F370AF8F543}">
      <dgm:prSet phldrT="[Texto]"/>
      <dgm:spPr/>
      <dgm:t>
        <a:bodyPr/>
        <a:lstStyle/>
        <a:p>
          <a:pPr>
            <a:buNone/>
          </a:pPr>
          <a:r>
            <a:rPr lang="en-US" b="1"/>
            <a:t>DIM_PRODUCTO</a:t>
          </a:r>
          <a:br>
            <a:rPr lang="en-US" b="1"/>
          </a:br>
          <a:r>
            <a:rPr lang="en-US" b="1"/>
            <a:t>id_producto (PK)</a:t>
          </a:r>
          <a:br>
            <a:rPr lang="en-US" b="1"/>
          </a:br>
          <a:r>
            <a:rPr lang="en-US" b="1"/>
            <a:t>nombre_producto</a:t>
          </a:r>
          <a:br>
            <a:rPr lang="en-US" b="1"/>
          </a:br>
          <a:r>
            <a:rPr lang="en-US" b="1"/>
            <a:t>categoria</a:t>
          </a:r>
          <a:br>
            <a:rPr lang="en-US" b="1"/>
          </a:br>
          <a:r>
            <a:rPr lang="en-US" b="1"/>
            <a:t>laboratorio</a:t>
          </a:r>
          <a:br>
            <a:rPr lang="en-US" b="1"/>
          </a:br>
          <a:r>
            <a:rPr lang="en-US" b="1"/>
            <a:t>presentacion</a:t>
          </a:r>
          <a:endParaRPr lang="es-CO"/>
        </a:p>
      </dgm:t>
    </dgm:pt>
    <dgm:pt modelId="{FA8773BB-3069-4A0D-9E77-17774DA193C8}" type="parTrans" cxnId="{0FC65E3A-D3F1-4077-B2B5-B003BF9EC546}">
      <dgm:prSet/>
      <dgm:spPr/>
      <dgm:t>
        <a:bodyPr/>
        <a:lstStyle/>
        <a:p>
          <a:endParaRPr lang="es-CO"/>
        </a:p>
      </dgm:t>
    </dgm:pt>
    <dgm:pt modelId="{5F901266-401A-4AA1-AE34-4285A4E6607D}" type="sibTrans" cxnId="{0FC65E3A-D3F1-4077-B2B5-B003BF9EC546}">
      <dgm:prSet/>
      <dgm:spPr/>
      <dgm:t>
        <a:bodyPr/>
        <a:lstStyle/>
        <a:p>
          <a:endParaRPr lang="es-CO"/>
        </a:p>
      </dgm:t>
    </dgm:pt>
    <dgm:pt modelId="{684CA04F-EEAE-42B0-BE92-942F8F6E5E91}">
      <dgm:prSet phldrT="[Texto]"/>
      <dgm:spPr/>
      <dgm:t>
        <a:bodyPr/>
        <a:lstStyle/>
        <a:p>
          <a:pPr>
            <a:buNone/>
          </a:pPr>
          <a:r>
            <a:rPr lang="en-US" b="1"/>
            <a:t>DIM_TIEMPO</a:t>
          </a:r>
          <a:br>
            <a:rPr lang="en-US" b="1"/>
          </a:br>
          <a:r>
            <a:rPr lang="en-US" b="1"/>
            <a:t>id_tiempo (PK)</a:t>
          </a:r>
          <a:br>
            <a:rPr lang="en-US" b="1"/>
          </a:br>
          <a:r>
            <a:rPr lang="en-US" b="1"/>
            <a:t>fecha</a:t>
          </a:r>
          <a:br>
            <a:rPr lang="en-US" b="1"/>
          </a:br>
          <a:r>
            <a:rPr lang="en-US" b="1"/>
            <a:t>dia</a:t>
          </a:r>
          <a:br>
            <a:rPr lang="en-US" b="1"/>
          </a:br>
          <a:r>
            <a:rPr lang="en-US" b="1"/>
            <a:t>mes</a:t>
          </a:r>
          <a:br>
            <a:rPr lang="en-US" b="1"/>
          </a:br>
          <a:r>
            <a:rPr lang="en-US" b="1"/>
            <a:t>nombre_mes</a:t>
          </a:r>
          <a:br>
            <a:rPr lang="en-US" b="1"/>
          </a:br>
          <a:r>
            <a:rPr lang="en-US" b="1"/>
            <a:t>trimestre</a:t>
          </a:r>
          <a:br>
            <a:rPr lang="en-US" b="1"/>
          </a:br>
          <a:r>
            <a:rPr lang="en-US" b="1"/>
            <a:t>semestre</a:t>
          </a:r>
          <a:br>
            <a:rPr lang="en-US" b="1"/>
          </a:br>
          <a:r>
            <a:rPr lang="en-US" b="1"/>
            <a:t>anio</a:t>
          </a:r>
          <a:endParaRPr lang="es-CO"/>
        </a:p>
      </dgm:t>
    </dgm:pt>
    <dgm:pt modelId="{272C3F9A-1E22-4BA5-BD98-DB8AE674CB51}" type="parTrans" cxnId="{764DA5DC-EBF5-45E8-A982-B439AF32E4FE}">
      <dgm:prSet/>
      <dgm:spPr/>
      <dgm:t>
        <a:bodyPr/>
        <a:lstStyle/>
        <a:p>
          <a:endParaRPr lang="es-CO"/>
        </a:p>
      </dgm:t>
    </dgm:pt>
    <dgm:pt modelId="{D42DD156-4943-4C70-81C5-B6E16D788FA8}" type="sibTrans" cxnId="{764DA5DC-EBF5-45E8-A982-B439AF32E4FE}">
      <dgm:prSet/>
      <dgm:spPr/>
      <dgm:t>
        <a:bodyPr/>
        <a:lstStyle/>
        <a:p>
          <a:endParaRPr lang="es-CO"/>
        </a:p>
      </dgm:t>
    </dgm:pt>
    <dgm:pt modelId="{FD691B34-0ECD-43C3-A666-3D6E9A95E2AD}">
      <dgm:prSet phldrT="[Texto]"/>
      <dgm:spPr/>
      <dgm:t>
        <a:bodyPr/>
        <a:lstStyle/>
        <a:p>
          <a:pPr>
            <a:buNone/>
          </a:pPr>
          <a:r>
            <a:rPr lang="en-US"/>
            <a:t>Relaciones 1 a muchos</a:t>
          </a:r>
          <a:br>
            <a:rPr lang="en-US"/>
          </a:br>
          <a:r>
            <a:rPr lang="en-US"/>
            <a:t>Cada dimensión puede asociarse con numerosos registros de venta.</a:t>
          </a:r>
          <a:endParaRPr lang="es-CO"/>
        </a:p>
      </dgm:t>
    </dgm:pt>
    <dgm:pt modelId="{38BC1B8A-1373-4ADE-81A3-9FD73A95CA89}" type="parTrans" cxnId="{8FAD8522-8060-4586-B881-770046B8E44F}">
      <dgm:prSet/>
      <dgm:spPr/>
      <dgm:t>
        <a:bodyPr/>
        <a:lstStyle/>
        <a:p>
          <a:endParaRPr lang="es-CO"/>
        </a:p>
      </dgm:t>
    </dgm:pt>
    <dgm:pt modelId="{36797809-0D71-4803-B177-06BE74EA7B77}" type="sibTrans" cxnId="{8FAD8522-8060-4586-B881-770046B8E44F}">
      <dgm:prSet/>
      <dgm:spPr/>
      <dgm:t>
        <a:bodyPr/>
        <a:lstStyle/>
        <a:p>
          <a:endParaRPr lang="es-CO"/>
        </a:p>
      </dgm:t>
    </dgm:pt>
    <dgm:pt modelId="{A9567CE3-CBAD-4143-B9D6-F80E1B453211}">
      <dgm:prSet phldrT="[Texto]"/>
      <dgm:spPr/>
      <dgm:t>
        <a:bodyPr/>
        <a:lstStyle/>
        <a:p>
          <a:pPr>
            <a:buNone/>
          </a:pPr>
          <a:r>
            <a:rPr lang="en-US" b="1"/>
            <a:t>DIM_SUCURSAL</a:t>
          </a:r>
          <a:br>
            <a:rPr lang="en-US" b="1"/>
          </a:br>
          <a:r>
            <a:rPr lang="en-US" b="1"/>
            <a:t>id_sucursal (PK)</a:t>
          </a:r>
          <a:br>
            <a:rPr lang="en-US" b="1"/>
          </a:br>
          <a:r>
            <a:rPr lang="en-US" b="1"/>
            <a:t>nombre_sucursal</a:t>
          </a:r>
          <a:br>
            <a:rPr lang="en-US" b="1"/>
          </a:br>
          <a:r>
            <a:rPr lang="en-US" b="1"/>
            <a:t>ciudad</a:t>
          </a:r>
          <a:br>
            <a:rPr lang="en-US" b="1"/>
          </a:br>
          <a:r>
            <a:rPr lang="en-US" b="1"/>
            <a:t>departamento</a:t>
          </a:r>
          <a:br>
            <a:rPr lang="en-US" b="1"/>
          </a:br>
          <a:r>
            <a:rPr lang="en-US" b="1"/>
            <a:t>zona</a:t>
          </a:r>
          <a:endParaRPr lang="es-CO"/>
        </a:p>
      </dgm:t>
    </dgm:pt>
    <dgm:pt modelId="{BFF56290-8E79-4839-9F17-F2FBA16EE5B8}" type="parTrans" cxnId="{2188231F-80D6-4502-8D76-7A1ACE9F81AC}">
      <dgm:prSet/>
      <dgm:spPr/>
      <dgm:t>
        <a:bodyPr/>
        <a:lstStyle/>
        <a:p>
          <a:endParaRPr lang="es-CO"/>
        </a:p>
      </dgm:t>
    </dgm:pt>
    <dgm:pt modelId="{4F0B351C-EDE8-4A8A-97BB-949CFE741738}" type="sibTrans" cxnId="{2188231F-80D6-4502-8D76-7A1ACE9F81AC}">
      <dgm:prSet/>
      <dgm:spPr/>
      <dgm:t>
        <a:bodyPr/>
        <a:lstStyle/>
        <a:p>
          <a:endParaRPr lang="es-CO"/>
        </a:p>
      </dgm:t>
    </dgm:pt>
    <dgm:pt modelId="{C1CAB6C1-0454-4675-98E6-30A0786D14C9}" type="pres">
      <dgm:prSet presAssocID="{74EB3476-9D54-425E-955D-F208FD2C6AEC}" presName="cycle" presStyleCnt="0">
        <dgm:presLayoutVars>
          <dgm:chMax val="1"/>
          <dgm:dir/>
          <dgm:animLvl val="ctr"/>
          <dgm:resizeHandles val="exact"/>
        </dgm:presLayoutVars>
      </dgm:prSet>
      <dgm:spPr/>
    </dgm:pt>
    <dgm:pt modelId="{4E6DB4EE-3462-4ADB-B1C8-02EB3D53D7C8}" type="pres">
      <dgm:prSet presAssocID="{78339249-929E-4B8A-AD57-03AA48EA4668}" presName="centerShape" presStyleLbl="node0" presStyleIdx="0" presStyleCnt="1" custScaleX="108966" custScaleY="131451"/>
      <dgm:spPr/>
    </dgm:pt>
    <dgm:pt modelId="{CDCF147B-635C-4AF5-8BCF-F86A94B5E820}" type="pres">
      <dgm:prSet presAssocID="{FA8773BB-3069-4A0D-9E77-17774DA193C8}" presName="Name9" presStyleLbl="parChTrans1D2" presStyleIdx="0" presStyleCnt="4"/>
      <dgm:spPr/>
    </dgm:pt>
    <dgm:pt modelId="{2BA4D1B9-1A49-4C6B-A222-3DAD55384DD0}" type="pres">
      <dgm:prSet presAssocID="{FA8773BB-3069-4A0D-9E77-17774DA193C8}" presName="connTx" presStyleLbl="parChTrans1D2" presStyleIdx="0" presStyleCnt="4"/>
      <dgm:spPr/>
    </dgm:pt>
    <dgm:pt modelId="{8E04523A-5B0C-4D15-883A-3FDFBE85F8A4}" type="pres">
      <dgm:prSet presAssocID="{98F74572-CCEE-4CE6-AE1E-5F370AF8F543}" presName="node" presStyleLbl="node1" presStyleIdx="0" presStyleCnt="4">
        <dgm:presLayoutVars>
          <dgm:bulletEnabled val="1"/>
        </dgm:presLayoutVars>
      </dgm:prSet>
      <dgm:spPr/>
    </dgm:pt>
    <dgm:pt modelId="{5A68ED0A-6F1F-4B6B-96E1-F2B46C11A80A}" type="pres">
      <dgm:prSet presAssocID="{272C3F9A-1E22-4BA5-BD98-DB8AE674CB51}" presName="Name9" presStyleLbl="parChTrans1D2" presStyleIdx="1" presStyleCnt="4"/>
      <dgm:spPr/>
    </dgm:pt>
    <dgm:pt modelId="{95BFCE54-1E37-41CE-8004-C983B523CBBC}" type="pres">
      <dgm:prSet presAssocID="{272C3F9A-1E22-4BA5-BD98-DB8AE674CB51}" presName="connTx" presStyleLbl="parChTrans1D2" presStyleIdx="1" presStyleCnt="4"/>
      <dgm:spPr/>
    </dgm:pt>
    <dgm:pt modelId="{9932B051-3BD2-48F2-B51E-8CE3175BCC42}" type="pres">
      <dgm:prSet presAssocID="{684CA04F-EEAE-42B0-BE92-942F8F6E5E91}" presName="node" presStyleLbl="node1" presStyleIdx="1" presStyleCnt="4">
        <dgm:presLayoutVars>
          <dgm:bulletEnabled val="1"/>
        </dgm:presLayoutVars>
      </dgm:prSet>
      <dgm:spPr/>
    </dgm:pt>
    <dgm:pt modelId="{94774868-4AFB-4BD1-9697-A9C7D3E147AD}" type="pres">
      <dgm:prSet presAssocID="{38BC1B8A-1373-4ADE-81A3-9FD73A95CA89}" presName="Name9" presStyleLbl="parChTrans1D2" presStyleIdx="2" presStyleCnt="4"/>
      <dgm:spPr/>
    </dgm:pt>
    <dgm:pt modelId="{4B36DEE4-EC15-4245-B3A8-0732A895EB23}" type="pres">
      <dgm:prSet presAssocID="{38BC1B8A-1373-4ADE-81A3-9FD73A95CA89}" presName="connTx" presStyleLbl="parChTrans1D2" presStyleIdx="2" presStyleCnt="4"/>
      <dgm:spPr/>
    </dgm:pt>
    <dgm:pt modelId="{3921FFCF-E8F0-495E-83EE-F6D5D077956C}" type="pres">
      <dgm:prSet presAssocID="{FD691B34-0ECD-43C3-A666-3D6E9A95E2AD}" presName="node" presStyleLbl="node1" presStyleIdx="2" presStyleCnt="4">
        <dgm:presLayoutVars>
          <dgm:bulletEnabled val="1"/>
        </dgm:presLayoutVars>
      </dgm:prSet>
      <dgm:spPr/>
    </dgm:pt>
    <dgm:pt modelId="{122168AA-3B7E-4B62-9480-F318F3577F05}" type="pres">
      <dgm:prSet presAssocID="{BFF56290-8E79-4839-9F17-F2FBA16EE5B8}" presName="Name9" presStyleLbl="parChTrans1D2" presStyleIdx="3" presStyleCnt="4"/>
      <dgm:spPr/>
    </dgm:pt>
    <dgm:pt modelId="{9A468059-A071-41D9-B48D-2DAB236D30EC}" type="pres">
      <dgm:prSet presAssocID="{BFF56290-8E79-4839-9F17-F2FBA16EE5B8}" presName="connTx" presStyleLbl="parChTrans1D2" presStyleIdx="3" presStyleCnt="4"/>
      <dgm:spPr/>
    </dgm:pt>
    <dgm:pt modelId="{764B5420-ACD3-41C2-ACEC-9368407327FE}" type="pres">
      <dgm:prSet presAssocID="{A9567CE3-CBAD-4143-B9D6-F80E1B453211}" presName="node" presStyleLbl="node1" presStyleIdx="3" presStyleCnt="4">
        <dgm:presLayoutVars>
          <dgm:bulletEnabled val="1"/>
        </dgm:presLayoutVars>
      </dgm:prSet>
      <dgm:spPr/>
    </dgm:pt>
  </dgm:ptLst>
  <dgm:cxnLst>
    <dgm:cxn modelId="{871B1B15-3AE4-434D-8677-1D59A6AACBAD}" type="presOf" srcId="{272C3F9A-1E22-4BA5-BD98-DB8AE674CB51}" destId="{5A68ED0A-6F1F-4B6B-96E1-F2B46C11A80A}" srcOrd="0" destOrd="0" presId="urn:microsoft.com/office/officeart/2005/8/layout/radial1"/>
    <dgm:cxn modelId="{2188231F-80D6-4502-8D76-7A1ACE9F81AC}" srcId="{78339249-929E-4B8A-AD57-03AA48EA4668}" destId="{A9567CE3-CBAD-4143-B9D6-F80E1B453211}" srcOrd="3" destOrd="0" parTransId="{BFF56290-8E79-4839-9F17-F2FBA16EE5B8}" sibTransId="{4F0B351C-EDE8-4A8A-97BB-949CFE741738}"/>
    <dgm:cxn modelId="{8FAD8522-8060-4586-B881-770046B8E44F}" srcId="{78339249-929E-4B8A-AD57-03AA48EA4668}" destId="{FD691B34-0ECD-43C3-A666-3D6E9A95E2AD}" srcOrd="2" destOrd="0" parTransId="{38BC1B8A-1373-4ADE-81A3-9FD73A95CA89}" sibTransId="{36797809-0D71-4803-B177-06BE74EA7B77}"/>
    <dgm:cxn modelId="{12D55132-0C77-4844-8B59-7621C3041BEF}" type="presOf" srcId="{FD691B34-0ECD-43C3-A666-3D6E9A95E2AD}" destId="{3921FFCF-E8F0-495E-83EE-F6D5D077956C}" srcOrd="0" destOrd="0" presId="urn:microsoft.com/office/officeart/2005/8/layout/radial1"/>
    <dgm:cxn modelId="{0FC65E3A-D3F1-4077-B2B5-B003BF9EC546}" srcId="{78339249-929E-4B8A-AD57-03AA48EA4668}" destId="{98F74572-CCEE-4CE6-AE1E-5F370AF8F543}" srcOrd="0" destOrd="0" parTransId="{FA8773BB-3069-4A0D-9E77-17774DA193C8}" sibTransId="{5F901266-401A-4AA1-AE34-4285A4E6607D}"/>
    <dgm:cxn modelId="{1BFE224A-2752-43C7-A2AB-381308DEF79A}" type="presOf" srcId="{FA8773BB-3069-4A0D-9E77-17774DA193C8}" destId="{CDCF147B-635C-4AF5-8BCF-F86A94B5E820}" srcOrd="0" destOrd="0" presId="urn:microsoft.com/office/officeart/2005/8/layout/radial1"/>
    <dgm:cxn modelId="{474F8D57-0FFA-43CB-B9A9-4207CBA3D53D}" type="presOf" srcId="{38BC1B8A-1373-4ADE-81A3-9FD73A95CA89}" destId="{94774868-4AFB-4BD1-9697-A9C7D3E147AD}" srcOrd="0" destOrd="0" presId="urn:microsoft.com/office/officeart/2005/8/layout/radial1"/>
    <dgm:cxn modelId="{99EEFE84-EBB5-4041-BE58-32D468EB8CA1}" srcId="{74EB3476-9D54-425E-955D-F208FD2C6AEC}" destId="{78339249-929E-4B8A-AD57-03AA48EA4668}" srcOrd="0" destOrd="0" parTransId="{B5830652-5831-4028-87D3-29533968FDEF}" sibTransId="{B505F81E-FE71-49E9-A9FC-AAC85DF8E7E2}"/>
    <dgm:cxn modelId="{A3811C87-5EAD-475E-A5CE-3459401B1692}" type="presOf" srcId="{38BC1B8A-1373-4ADE-81A3-9FD73A95CA89}" destId="{4B36DEE4-EC15-4245-B3A8-0732A895EB23}" srcOrd="1" destOrd="0" presId="urn:microsoft.com/office/officeart/2005/8/layout/radial1"/>
    <dgm:cxn modelId="{51B2498A-D102-4C72-84C3-1C10D271BCDF}" type="presOf" srcId="{A9567CE3-CBAD-4143-B9D6-F80E1B453211}" destId="{764B5420-ACD3-41C2-ACEC-9368407327FE}" srcOrd="0" destOrd="0" presId="urn:microsoft.com/office/officeart/2005/8/layout/radial1"/>
    <dgm:cxn modelId="{9FCDC5A2-CB8A-4CA1-A885-BC655F3B35BD}" type="presOf" srcId="{FA8773BB-3069-4A0D-9E77-17774DA193C8}" destId="{2BA4D1B9-1A49-4C6B-A222-3DAD55384DD0}" srcOrd="1" destOrd="0" presId="urn:microsoft.com/office/officeart/2005/8/layout/radial1"/>
    <dgm:cxn modelId="{203C0DBD-77DF-432E-B493-94C0702A1420}" type="presOf" srcId="{BFF56290-8E79-4839-9F17-F2FBA16EE5B8}" destId="{122168AA-3B7E-4B62-9480-F318F3577F05}" srcOrd="0" destOrd="0" presId="urn:microsoft.com/office/officeart/2005/8/layout/radial1"/>
    <dgm:cxn modelId="{1F9B88CB-BF2E-499A-9152-462A7F7D1597}" type="presOf" srcId="{272C3F9A-1E22-4BA5-BD98-DB8AE674CB51}" destId="{95BFCE54-1E37-41CE-8004-C983B523CBBC}" srcOrd="1" destOrd="0" presId="urn:microsoft.com/office/officeart/2005/8/layout/radial1"/>
    <dgm:cxn modelId="{82E3C7D0-092D-4B79-8711-65CD6F7CFA69}" type="presOf" srcId="{98F74572-CCEE-4CE6-AE1E-5F370AF8F543}" destId="{8E04523A-5B0C-4D15-883A-3FDFBE85F8A4}" srcOrd="0" destOrd="0" presId="urn:microsoft.com/office/officeart/2005/8/layout/radial1"/>
    <dgm:cxn modelId="{682F39D2-B88F-456E-82B3-5A516B5B52FB}" type="presOf" srcId="{74EB3476-9D54-425E-955D-F208FD2C6AEC}" destId="{C1CAB6C1-0454-4675-98E6-30A0786D14C9}" srcOrd="0" destOrd="0" presId="urn:microsoft.com/office/officeart/2005/8/layout/radial1"/>
    <dgm:cxn modelId="{E0A39CD3-8803-4CDA-8855-A3FD246586D8}" type="presOf" srcId="{BFF56290-8E79-4839-9F17-F2FBA16EE5B8}" destId="{9A468059-A071-41D9-B48D-2DAB236D30EC}" srcOrd="1" destOrd="0" presId="urn:microsoft.com/office/officeart/2005/8/layout/radial1"/>
    <dgm:cxn modelId="{528479DA-08CD-41F1-B216-C3C82D5657EE}" type="presOf" srcId="{78339249-929E-4B8A-AD57-03AA48EA4668}" destId="{4E6DB4EE-3462-4ADB-B1C8-02EB3D53D7C8}" srcOrd="0" destOrd="0" presId="urn:microsoft.com/office/officeart/2005/8/layout/radial1"/>
    <dgm:cxn modelId="{764DA5DC-EBF5-45E8-A982-B439AF32E4FE}" srcId="{78339249-929E-4B8A-AD57-03AA48EA4668}" destId="{684CA04F-EEAE-42B0-BE92-942F8F6E5E91}" srcOrd="1" destOrd="0" parTransId="{272C3F9A-1E22-4BA5-BD98-DB8AE674CB51}" sibTransId="{D42DD156-4943-4C70-81C5-B6E16D788FA8}"/>
    <dgm:cxn modelId="{177802FA-9C57-4EBB-A9E1-EE51B67775A1}" type="presOf" srcId="{684CA04F-EEAE-42B0-BE92-942F8F6E5E91}" destId="{9932B051-3BD2-48F2-B51E-8CE3175BCC42}" srcOrd="0" destOrd="0" presId="urn:microsoft.com/office/officeart/2005/8/layout/radial1"/>
    <dgm:cxn modelId="{C48D6150-AB69-43DA-B6CB-32205C3B6AC0}" type="presParOf" srcId="{C1CAB6C1-0454-4675-98E6-30A0786D14C9}" destId="{4E6DB4EE-3462-4ADB-B1C8-02EB3D53D7C8}" srcOrd="0" destOrd="0" presId="urn:microsoft.com/office/officeart/2005/8/layout/radial1"/>
    <dgm:cxn modelId="{87AF828A-6F08-4D05-81A4-4B7B09F2F710}" type="presParOf" srcId="{C1CAB6C1-0454-4675-98E6-30A0786D14C9}" destId="{CDCF147B-635C-4AF5-8BCF-F86A94B5E820}" srcOrd="1" destOrd="0" presId="urn:microsoft.com/office/officeart/2005/8/layout/radial1"/>
    <dgm:cxn modelId="{10E25DDE-DDC4-48BB-9941-83CDF9F19B31}" type="presParOf" srcId="{CDCF147B-635C-4AF5-8BCF-F86A94B5E820}" destId="{2BA4D1B9-1A49-4C6B-A222-3DAD55384DD0}" srcOrd="0" destOrd="0" presId="urn:microsoft.com/office/officeart/2005/8/layout/radial1"/>
    <dgm:cxn modelId="{5B16DB7A-865F-4FBC-8AAA-C4A54EC1F171}" type="presParOf" srcId="{C1CAB6C1-0454-4675-98E6-30A0786D14C9}" destId="{8E04523A-5B0C-4D15-883A-3FDFBE85F8A4}" srcOrd="2" destOrd="0" presId="urn:microsoft.com/office/officeart/2005/8/layout/radial1"/>
    <dgm:cxn modelId="{98625DBC-64F9-494B-8C51-B598BBC80781}" type="presParOf" srcId="{C1CAB6C1-0454-4675-98E6-30A0786D14C9}" destId="{5A68ED0A-6F1F-4B6B-96E1-F2B46C11A80A}" srcOrd="3" destOrd="0" presId="urn:microsoft.com/office/officeart/2005/8/layout/radial1"/>
    <dgm:cxn modelId="{8A88F9AF-5FAC-48D9-9AE1-340DE3E41E5B}" type="presParOf" srcId="{5A68ED0A-6F1F-4B6B-96E1-F2B46C11A80A}" destId="{95BFCE54-1E37-41CE-8004-C983B523CBBC}" srcOrd="0" destOrd="0" presId="urn:microsoft.com/office/officeart/2005/8/layout/radial1"/>
    <dgm:cxn modelId="{5CBAC501-79A4-432D-A5B5-628A0350B263}" type="presParOf" srcId="{C1CAB6C1-0454-4675-98E6-30A0786D14C9}" destId="{9932B051-3BD2-48F2-B51E-8CE3175BCC42}" srcOrd="4" destOrd="0" presId="urn:microsoft.com/office/officeart/2005/8/layout/radial1"/>
    <dgm:cxn modelId="{B97B99EC-055D-4BC2-ADBB-4536425738AD}" type="presParOf" srcId="{C1CAB6C1-0454-4675-98E6-30A0786D14C9}" destId="{94774868-4AFB-4BD1-9697-A9C7D3E147AD}" srcOrd="5" destOrd="0" presId="urn:microsoft.com/office/officeart/2005/8/layout/radial1"/>
    <dgm:cxn modelId="{7DEF3E4F-727A-4EE7-9268-985A32D0F4D7}" type="presParOf" srcId="{94774868-4AFB-4BD1-9697-A9C7D3E147AD}" destId="{4B36DEE4-EC15-4245-B3A8-0732A895EB23}" srcOrd="0" destOrd="0" presId="urn:microsoft.com/office/officeart/2005/8/layout/radial1"/>
    <dgm:cxn modelId="{B0B63994-1F6E-4929-BE46-595A8ECDE4D9}" type="presParOf" srcId="{C1CAB6C1-0454-4675-98E6-30A0786D14C9}" destId="{3921FFCF-E8F0-495E-83EE-F6D5D077956C}" srcOrd="6" destOrd="0" presId="urn:microsoft.com/office/officeart/2005/8/layout/radial1"/>
    <dgm:cxn modelId="{33731AAD-1357-4B3B-9C0A-4E0B598FE930}" type="presParOf" srcId="{C1CAB6C1-0454-4675-98E6-30A0786D14C9}" destId="{122168AA-3B7E-4B62-9480-F318F3577F05}" srcOrd="7" destOrd="0" presId="urn:microsoft.com/office/officeart/2005/8/layout/radial1"/>
    <dgm:cxn modelId="{5AF9A1B0-A168-4A5D-9A19-2637313D01EF}" type="presParOf" srcId="{122168AA-3B7E-4B62-9480-F318F3577F05}" destId="{9A468059-A071-41D9-B48D-2DAB236D30EC}" srcOrd="0" destOrd="0" presId="urn:microsoft.com/office/officeart/2005/8/layout/radial1"/>
    <dgm:cxn modelId="{DBA20724-4123-4266-9808-0FA14EB532D5}" type="presParOf" srcId="{C1CAB6C1-0454-4675-98E6-30A0786D14C9}" destId="{764B5420-ACD3-41C2-ACEC-9368407327FE}" srcOrd="8" destOrd="0" presId="urn:microsoft.com/office/officeart/2005/8/layout/radial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E6DB4EE-3462-4ADB-B1C8-02EB3D53D7C8}">
      <dsp:nvSpPr>
        <dsp:cNvPr id="0" name=""/>
        <dsp:cNvSpPr/>
      </dsp:nvSpPr>
      <dsp:spPr>
        <a:xfrm>
          <a:off x="2263139" y="1021079"/>
          <a:ext cx="960120" cy="1158240"/>
        </a:xfrm>
        <a:prstGeom prst="ellipse">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HECHO_VENTAS</a:t>
          </a:r>
          <a:br>
            <a:rPr lang="en-US" sz="500" b="1" kern="1200"/>
          </a:br>
          <a:r>
            <a:rPr lang="en-US" sz="500" b="1" kern="1200"/>
            <a:t>id_venta (PK)</a:t>
          </a:r>
          <a:br>
            <a:rPr lang="en-US" sz="500" b="1" kern="1200"/>
          </a:br>
          <a:r>
            <a:rPr lang="en-US" sz="500" b="1" kern="1200"/>
            <a:t>id_producto (FK)</a:t>
          </a:r>
          <a:br>
            <a:rPr lang="en-US" sz="500" b="1" kern="1200"/>
          </a:br>
          <a:r>
            <a:rPr lang="en-US" sz="500" b="1" kern="1200"/>
            <a:t>id_sucursal (FK)</a:t>
          </a:r>
          <a:br>
            <a:rPr lang="en-US" sz="500" b="1" kern="1200"/>
          </a:br>
          <a:r>
            <a:rPr lang="en-US" sz="500" b="1" kern="1200"/>
            <a:t>id_tiempo (FK)</a:t>
          </a:r>
          <a:br>
            <a:rPr lang="en-US" sz="500" b="1" kern="1200"/>
          </a:br>
          <a:r>
            <a:rPr lang="en-US" sz="500" b="1" kern="1200"/>
            <a:t>cantidad_vendida</a:t>
          </a:r>
          <a:br>
            <a:rPr lang="en-US" sz="500" b="1" kern="1200"/>
          </a:br>
          <a:r>
            <a:rPr lang="en-US" sz="500" b="1" kern="1200"/>
            <a:t>precio_unitario</a:t>
          </a:r>
          <a:br>
            <a:rPr lang="en-US" sz="500" b="1" kern="1200"/>
          </a:br>
          <a:r>
            <a:rPr lang="en-US" sz="500" b="1" kern="1200"/>
            <a:t>descuento</a:t>
          </a:r>
          <a:br>
            <a:rPr lang="en-US" sz="500" b="1" kern="1200"/>
          </a:br>
          <a:r>
            <a:rPr lang="en-US" sz="500" b="1" kern="1200"/>
            <a:t>valor_total</a:t>
          </a:r>
          <a:br>
            <a:rPr lang="en-US" sz="500" b="1" kern="1200"/>
          </a:br>
          <a:r>
            <a:rPr lang="en-US" sz="500" b="1" kern="1200"/>
            <a:t>costo_total</a:t>
          </a:r>
          <a:br>
            <a:rPr lang="en-US" sz="500" b="1" kern="1200"/>
          </a:br>
          <a:r>
            <a:rPr lang="en-US" sz="500" b="1" kern="1200"/>
            <a:t>ganancia</a:t>
          </a:r>
          <a:endParaRPr lang="es-CO" sz="500" kern="1200"/>
        </a:p>
      </dsp:txBody>
      <dsp:txXfrm>
        <a:off x="2403745" y="1190699"/>
        <a:ext cx="678908" cy="819000"/>
      </dsp:txXfrm>
    </dsp:sp>
    <dsp:sp modelId="{CDCF147B-635C-4AF5-8BCF-F86A94B5E820}">
      <dsp:nvSpPr>
        <dsp:cNvPr id="0" name=""/>
        <dsp:cNvSpPr/>
      </dsp:nvSpPr>
      <dsp:spPr>
        <a:xfrm rot="16200000">
          <a:off x="2679686" y="943112"/>
          <a:ext cx="127027" cy="28908"/>
        </a:xfrm>
        <a:custGeom>
          <a:avLst/>
          <a:gdLst/>
          <a:ahLst/>
          <a:cxnLst/>
          <a:rect l="0" t="0" r="0" b="0"/>
          <a:pathLst>
            <a:path>
              <a:moveTo>
                <a:pt x="0" y="14454"/>
              </a:moveTo>
              <a:lnTo>
                <a:pt x="127027" y="14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CO" sz="400" kern="1200"/>
        </a:p>
      </dsp:txBody>
      <dsp:txXfrm>
        <a:off x="2740024" y="954390"/>
        <a:ext cx="6351" cy="6351"/>
      </dsp:txXfrm>
    </dsp:sp>
    <dsp:sp modelId="{8E04523A-5B0C-4D15-883A-3FDFBE85F8A4}">
      <dsp:nvSpPr>
        <dsp:cNvPr id="0" name=""/>
        <dsp:cNvSpPr/>
      </dsp:nvSpPr>
      <dsp:spPr>
        <a:xfrm>
          <a:off x="2302640" y="12932"/>
          <a:ext cx="881119" cy="881119"/>
        </a:xfrm>
        <a:prstGeom prst="ellipse">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DIM_PRODUCTO</a:t>
          </a:r>
          <a:br>
            <a:rPr lang="en-US" sz="500" b="1" kern="1200"/>
          </a:br>
          <a:r>
            <a:rPr lang="en-US" sz="500" b="1" kern="1200"/>
            <a:t>id_producto (PK)</a:t>
          </a:r>
          <a:br>
            <a:rPr lang="en-US" sz="500" b="1" kern="1200"/>
          </a:br>
          <a:r>
            <a:rPr lang="en-US" sz="500" b="1" kern="1200"/>
            <a:t>nombre_producto</a:t>
          </a:r>
          <a:br>
            <a:rPr lang="en-US" sz="500" b="1" kern="1200"/>
          </a:br>
          <a:r>
            <a:rPr lang="en-US" sz="500" b="1" kern="1200"/>
            <a:t>categoria</a:t>
          </a:r>
          <a:br>
            <a:rPr lang="en-US" sz="500" b="1" kern="1200"/>
          </a:br>
          <a:r>
            <a:rPr lang="en-US" sz="500" b="1" kern="1200"/>
            <a:t>laboratorio</a:t>
          </a:r>
          <a:br>
            <a:rPr lang="en-US" sz="500" b="1" kern="1200"/>
          </a:br>
          <a:r>
            <a:rPr lang="en-US" sz="500" b="1" kern="1200"/>
            <a:t>presentacion</a:t>
          </a:r>
          <a:endParaRPr lang="es-CO" sz="500" kern="1200"/>
        </a:p>
      </dsp:txBody>
      <dsp:txXfrm>
        <a:off x="2431677" y="141969"/>
        <a:ext cx="623045" cy="623045"/>
      </dsp:txXfrm>
    </dsp:sp>
    <dsp:sp modelId="{5A68ED0A-6F1F-4B6B-96E1-F2B46C11A80A}">
      <dsp:nvSpPr>
        <dsp:cNvPr id="0" name=""/>
        <dsp:cNvSpPr/>
      </dsp:nvSpPr>
      <dsp:spPr>
        <a:xfrm>
          <a:off x="3223260" y="1585745"/>
          <a:ext cx="226087" cy="28908"/>
        </a:xfrm>
        <a:custGeom>
          <a:avLst/>
          <a:gdLst/>
          <a:ahLst/>
          <a:cxnLst/>
          <a:rect l="0" t="0" r="0" b="0"/>
          <a:pathLst>
            <a:path>
              <a:moveTo>
                <a:pt x="0" y="14454"/>
              </a:moveTo>
              <a:lnTo>
                <a:pt x="226087" y="14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CO" sz="400" kern="1200"/>
        </a:p>
      </dsp:txBody>
      <dsp:txXfrm>
        <a:off x="3330651" y="1594547"/>
        <a:ext cx="11304" cy="11304"/>
      </dsp:txXfrm>
    </dsp:sp>
    <dsp:sp modelId="{9932B051-3BD2-48F2-B51E-8CE3175BCC42}">
      <dsp:nvSpPr>
        <dsp:cNvPr id="0" name=""/>
        <dsp:cNvSpPr/>
      </dsp:nvSpPr>
      <dsp:spPr>
        <a:xfrm>
          <a:off x="3449347" y="1159640"/>
          <a:ext cx="881119" cy="881119"/>
        </a:xfrm>
        <a:prstGeom prst="ellipse">
          <a:avLst/>
        </a:prstGeom>
        <a:solidFill>
          <a:schemeClr val="accent5">
            <a:hueOff val="-4050717"/>
            <a:satOff val="-275"/>
            <a:lumOff val="65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DIM_TIEMPO</a:t>
          </a:r>
          <a:br>
            <a:rPr lang="en-US" sz="500" b="1" kern="1200"/>
          </a:br>
          <a:r>
            <a:rPr lang="en-US" sz="500" b="1" kern="1200"/>
            <a:t>id_tiempo (PK)</a:t>
          </a:r>
          <a:br>
            <a:rPr lang="en-US" sz="500" b="1" kern="1200"/>
          </a:br>
          <a:r>
            <a:rPr lang="en-US" sz="500" b="1" kern="1200"/>
            <a:t>fecha</a:t>
          </a:r>
          <a:br>
            <a:rPr lang="en-US" sz="500" b="1" kern="1200"/>
          </a:br>
          <a:r>
            <a:rPr lang="en-US" sz="500" b="1" kern="1200"/>
            <a:t>dia</a:t>
          </a:r>
          <a:br>
            <a:rPr lang="en-US" sz="500" b="1" kern="1200"/>
          </a:br>
          <a:r>
            <a:rPr lang="en-US" sz="500" b="1" kern="1200"/>
            <a:t>mes</a:t>
          </a:r>
          <a:br>
            <a:rPr lang="en-US" sz="500" b="1" kern="1200"/>
          </a:br>
          <a:r>
            <a:rPr lang="en-US" sz="500" b="1" kern="1200"/>
            <a:t>nombre_mes</a:t>
          </a:r>
          <a:br>
            <a:rPr lang="en-US" sz="500" b="1" kern="1200"/>
          </a:br>
          <a:r>
            <a:rPr lang="en-US" sz="500" b="1" kern="1200"/>
            <a:t>trimestre</a:t>
          </a:r>
          <a:br>
            <a:rPr lang="en-US" sz="500" b="1" kern="1200"/>
          </a:br>
          <a:r>
            <a:rPr lang="en-US" sz="500" b="1" kern="1200"/>
            <a:t>semestre</a:t>
          </a:r>
          <a:br>
            <a:rPr lang="en-US" sz="500" b="1" kern="1200"/>
          </a:br>
          <a:r>
            <a:rPr lang="en-US" sz="500" b="1" kern="1200"/>
            <a:t>anio</a:t>
          </a:r>
          <a:endParaRPr lang="es-CO" sz="500" kern="1200"/>
        </a:p>
      </dsp:txBody>
      <dsp:txXfrm>
        <a:off x="3578384" y="1288677"/>
        <a:ext cx="623045" cy="623045"/>
      </dsp:txXfrm>
    </dsp:sp>
    <dsp:sp modelId="{94774868-4AFB-4BD1-9697-A9C7D3E147AD}">
      <dsp:nvSpPr>
        <dsp:cNvPr id="0" name=""/>
        <dsp:cNvSpPr/>
      </dsp:nvSpPr>
      <dsp:spPr>
        <a:xfrm rot="5400000">
          <a:off x="2679686" y="2228379"/>
          <a:ext cx="127027" cy="28908"/>
        </a:xfrm>
        <a:custGeom>
          <a:avLst/>
          <a:gdLst/>
          <a:ahLst/>
          <a:cxnLst/>
          <a:rect l="0" t="0" r="0" b="0"/>
          <a:pathLst>
            <a:path>
              <a:moveTo>
                <a:pt x="0" y="14454"/>
              </a:moveTo>
              <a:lnTo>
                <a:pt x="127027" y="14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CO" sz="400" kern="1200"/>
        </a:p>
      </dsp:txBody>
      <dsp:txXfrm>
        <a:off x="2740024" y="2239658"/>
        <a:ext cx="6351" cy="6351"/>
      </dsp:txXfrm>
    </dsp:sp>
    <dsp:sp modelId="{3921FFCF-E8F0-495E-83EE-F6D5D077956C}">
      <dsp:nvSpPr>
        <dsp:cNvPr id="0" name=""/>
        <dsp:cNvSpPr/>
      </dsp:nvSpPr>
      <dsp:spPr>
        <a:xfrm>
          <a:off x="2302640" y="2306347"/>
          <a:ext cx="881119" cy="881119"/>
        </a:xfrm>
        <a:prstGeom prst="ellipse">
          <a:avLst/>
        </a:prstGeom>
        <a:solidFill>
          <a:schemeClr val="accent5">
            <a:hueOff val="-8101434"/>
            <a:satOff val="-551"/>
            <a:lumOff val="1307"/>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Relaciones 1 a muchos</a:t>
          </a:r>
          <a:br>
            <a:rPr lang="en-US" sz="500" kern="1200"/>
          </a:br>
          <a:r>
            <a:rPr lang="en-US" sz="500" kern="1200"/>
            <a:t>Cada dimensión puede asociarse con numerosos registros de venta.</a:t>
          </a:r>
          <a:endParaRPr lang="es-CO" sz="500" kern="1200"/>
        </a:p>
      </dsp:txBody>
      <dsp:txXfrm>
        <a:off x="2431677" y="2435384"/>
        <a:ext cx="623045" cy="623045"/>
      </dsp:txXfrm>
    </dsp:sp>
    <dsp:sp modelId="{122168AA-3B7E-4B62-9480-F318F3577F05}">
      <dsp:nvSpPr>
        <dsp:cNvPr id="0" name=""/>
        <dsp:cNvSpPr/>
      </dsp:nvSpPr>
      <dsp:spPr>
        <a:xfrm rot="10800000">
          <a:off x="2037052" y="1585745"/>
          <a:ext cx="226087" cy="28908"/>
        </a:xfrm>
        <a:custGeom>
          <a:avLst/>
          <a:gdLst/>
          <a:ahLst/>
          <a:cxnLst/>
          <a:rect l="0" t="0" r="0" b="0"/>
          <a:pathLst>
            <a:path>
              <a:moveTo>
                <a:pt x="0" y="14454"/>
              </a:moveTo>
              <a:lnTo>
                <a:pt x="226087" y="14454"/>
              </a:lnTo>
            </a:path>
          </a:pathLst>
        </a:custGeom>
        <a:noFill/>
        <a:ln w="1905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177800">
            <a:lnSpc>
              <a:spcPct val="90000"/>
            </a:lnSpc>
            <a:spcBef>
              <a:spcPct val="0"/>
            </a:spcBef>
            <a:spcAft>
              <a:spcPct val="35000"/>
            </a:spcAft>
            <a:buNone/>
          </a:pPr>
          <a:endParaRPr lang="es-CO" sz="400" kern="1200"/>
        </a:p>
      </dsp:txBody>
      <dsp:txXfrm rot="10800000">
        <a:off x="2144443" y="1594547"/>
        <a:ext cx="11304" cy="11304"/>
      </dsp:txXfrm>
    </dsp:sp>
    <dsp:sp modelId="{764B5420-ACD3-41C2-ACEC-9368407327FE}">
      <dsp:nvSpPr>
        <dsp:cNvPr id="0" name=""/>
        <dsp:cNvSpPr/>
      </dsp:nvSpPr>
      <dsp:spPr>
        <a:xfrm>
          <a:off x="1155932" y="1159640"/>
          <a:ext cx="881119" cy="881119"/>
        </a:xfrm>
        <a:prstGeom prst="ellipse">
          <a:avLst/>
        </a:prstGeom>
        <a:solidFill>
          <a:schemeClr val="accent5">
            <a:hueOff val="-12152150"/>
            <a:satOff val="-826"/>
            <a:lumOff val="1961"/>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b="1" kern="1200"/>
            <a:t>DIM_SUCURSAL</a:t>
          </a:r>
          <a:br>
            <a:rPr lang="en-US" sz="500" b="1" kern="1200"/>
          </a:br>
          <a:r>
            <a:rPr lang="en-US" sz="500" b="1" kern="1200"/>
            <a:t>id_sucursal (PK)</a:t>
          </a:r>
          <a:br>
            <a:rPr lang="en-US" sz="500" b="1" kern="1200"/>
          </a:br>
          <a:r>
            <a:rPr lang="en-US" sz="500" b="1" kern="1200"/>
            <a:t>nombre_sucursal</a:t>
          </a:r>
          <a:br>
            <a:rPr lang="en-US" sz="500" b="1" kern="1200"/>
          </a:br>
          <a:r>
            <a:rPr lang="en-US" sz="500" b="1" kern="1200"/>
            <a:t>ciudad</a:t>
          </a:r>
          <a:br>
            <a:rPr lang="en-US" sz="500" b="1" kern="1200"/>
          </a:br>
          <a:r>
            <a:rPr lang="en-US" sz="500" b="1" kern="1200"/>
            <a:t>departamento</a:t>
          </a:r>
          <a:br>
            <a:rPr lang="en-US" sz="500" b="1" kern="1200"/>
          </a:br>
          <a:r>
            <a:rPr lang="en-US" sz="500" b="1" kern="1200"/>
            <a:t>zona</a:t>
          </a:r>
          <a:endParaRPr lang="es-CO" sz="500" kern="1200"/>
        </a:p>
      </dsp:txBody>
      <dsp:txXfrm>
        <a:off x="1284969" y="1288677"/>
        <a:ext cx="623045" cy="623045"/>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1170</Words>
  <Characters>6440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Fernanda Puentes Avendaño</dc:creator>
  <cp:keywords/>
  <dc:description/>
  <cp:lastModifiedBy>Alison Fernanda Puentes Avendaño</cp:lastModifiedBy>
  <cp:revision>1</cp:revision>
  <dcterms:created xsi:type="dcterms:W3CDTF">2026-09-03T00:23:00Z</dcterms:created>
  <dcterms:modified xsi:type="dcterms:W3CDTF">2026-09-03T01:10:00Z</dcterms:modified>
</cp:coreProperties>
</file>