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92BB" w14:textId="3DA0380F" w:rsidR="004A2661" w:rsidRPr="009F6DD1" w:rsidRDefault="00E3321A" w:rsidP="009F6DD1">
      <w:pPr>
        <w:jc w:val="center"/>
        <w:rPr>
          <w:b/>
          <w:bCs/>
          <w:lang w:val="es-ES"/>
        </w:rPr>
      </w:pPr>
      <w:r w:rsidRPr="009F6DD1">
        <w:rPr>
          <w:b/>
          <w:bCs/>
          <w:lang w:val="es-ES"/>
        </w:rPr>
        <w:t>ACTIVIDAD SEMANA 2</w:t>
      </w:r>
    </w:p>
    <w:p w14:paraId="673E6012" w14:textId="631928F2" w:rsidR="00E3321A" w:rsidRDefault="00E3321A" w:rsidP="009F6DD1">
      <w:pPr>
        <w:jc w:val="center"/>
        <w:rPr>
          <w:lang w:val="es-ES"/>
        </w:rPr>
      </w:pPr>
      <w:r w:rsidRPr="008E72F3">
        <w:rPr>
          <w:b/>
          <w:bCs/>
          <w:lang w:val="es-ES"/>
        </w:rPr>
        <w:t>Organización:</w:t>
      </w:r>
      <w:r>
        <w:rPr>
          <w:lang w:val="es-ES"/>
        </w:rPr>
        <w:t xml:space="preserve"> servicio de gestión de residuos </w:t>
      </w:r>
      <w:r w:rsidR="009F6DD1">
        <w:rPr>
          <w:lang w:val="es-ES"/>
        </w:rPr>
        <w:t>sólidos</w:t>
      </w:r>
      <w:r>
        <w:rPr>
          <w:lang w:val="es-ES"/>
        </w:rPr>
        <w:t xml:space="preserve"> en Neiva</w:t>
      </w:r>
    </w:p>
    <w:p w14:paraId="7248B33C" w14:textId="1913278B" w:rsidR="00E3321A" w:rsidRPr="009F6DD1" w:rsidRDefault="00E3321A" w:rsidP="009F6DD1">
      <w:pPr>
        <w:jc w:val="center"/>
        <w:rPr>
          <w:b/>
          <w:bCs/>
          <w:lang w:val="es-ES"/>
        </w:rPr>
      </w:pPr>
      <w:r w:rsidRPr="009F6DD1">
        <w:rPr>
          <w:b/>
          <w:bCs/>
          <w:lang w:val="es-ES"/>
        </w:rPr>
        <w:t>Definición del indicador (KPI)</w:t>
      </w:r>
    </w:p>
    <w:p w14:paraId="007173F3" w14:textId="1C682CAF" w:rsidR="00E3321A" w:rsidRDefault="00E3321A">
      <w:pPr>
        <w:rPr>
          <w:lang w:val="es-ES"/>
        </w:rPr>
      </w:pPr>
      <w:r w:rsidRPr="009F6DD1">
        <w:rPr>
          <w:b/>
          <w:bCs/>
          <w:lang w:val="es-ES"/>
        </w:rPr>
        <w:t>KPI:</w:t>
      </w:r>
      <w:r>
        <w:rPr>
          <w:lang w:val="es-ES"/>
        </w:rPr>
        <w:t xml:space="preserve"> Es el porcentaje de residuos aprovechados para reciclaje </w:t>
      </w:r>
    </w:p>
    <w:p w14:paraId="48E9B1EE" w14:textId="416170EF" w:rsidR="00E3321A" w:rsidRDefault="00E3321A">
      <w:pPr>
        <w:rPr>
          <w:lang w:val="es-ES"/>
        </w:rPr>
      </w:pPr>
      <w:r w:rsidRPr="009F6DD1">
        <w:rPr>
          <w:b/>
          <w:bCs/>
          <w:lang w:val="es-ES"/>
        </w:rPr>
        <w:t>Que mide:</w:t>
      </w:r>
      <w:r>
        <w:rPr>
          <w:lang w:val="es-ES"/>
        </w:rPr>
        <w:t xml:space="preserve"> </w:t>
      </w:r>
      <w:r w:rsidR="008E72F3">
        <w:rPr>
          <w:lang w:val="es-ES"/>
        </w:rPr>
        <w:t>S</w:t>
      </w:r>
      <w:r>
        <w:rPr>
          <w:lang w:val="es-ES"/>
        </w:rPr>
        <w:t xml:space="preserve">e mide el porcentaje de residuos que son reciclados respecto al total de residuos recolectados </w:t>
      </w:r>
    </w:p>
    <w:p w14:paraId="7B4A3D6D" w14:textId="33B699DB" w:rsidR="00E3321A" w:rsidRDefault="00E3321A">
      <w:pPr>
        <w:rPr>
          <w:rFonts w:eastAsiaTheme="minorEastAsia"/>
          <w:lang w:val="es-ES"/>
        </w:rPr>
      </w:pPr>
      <w:r w:rsidRPr="009F6DD1">
        <w:rPr>
          <w:b/>
          <w:bCs/>
          <w:lang w:val="es-ES"/>
        </w:rPr>
        <w:t>Formula:</w:t>
      </w:r>
      <w:r>
        <w:rPr>
          <w:lang w:val="es-ES"/>
        </w:rPr>
        <w:t xml:space="preserve">  </w:t>
      </w:r>
      <m:oMath>
        <m:r>
          <w:rPr>
            <w:rFonts w:ascii="Cambria Math" w:hAnsi="Cambria Math"/>
            <w:lang w:val="es-ES"/>
          </w:rPr>
          <m:t>Porcentaje de Reciclaje=(</m:t>
        </m:r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 xml:space="preserve">Residuos reciclados </m:t>
            </m:r>
          </m:num>
          <m:den>
            <m:r>
              <w:rPr>
                <w:rFonts w:ascii="Cambria Math" w:hAnsi="Cambria Math"/>
                <w:lang w:val="es-ES"/>
              </w:rPr>
              <m:t xml:space="preserve">Residuos totales recolectados </m:t>
            </m:r>
          </m:den>
        </m:f>
        <m:r>
          <w:rPr>
            <w:rFonts w:ascii="Cambria Math" w:hAnsi="Cambria Math"/>
            <w:lang w:val="es-ES"/>
          </w:rPr>
          <m:t>)×100</m:t>
        </m:r>
      </m:oMath>
    </w:p>
    <w:p w14:paraId="7C05C153" w14:textId="25D3CFBA" w:rsidR="00E3321A" w:rsidRDefault="00E3321A">
      <w:pPr>
        <w:rPr>
          <w:rFonts w:eastAsiaTheme="minorEastAsia"/>
          <w:lang w:val="es-ES"/>
        </w:rPr>
      </w:pPr>
      <w:r w:rsidRPr="009F6DD1">
        <w:rPr>
          <w:rFonts w:eastAsiaTheme="minorEastAsia"/>
          <w:b/>
          <w:bCs/>
          <w:lang w:val="es-ES"/>
        </w:rPr>
        <w:t>Meta:</w:t>
      </w:r>
      <w:r>
        <w:rPr>
          <w:rFonts w:eastAsiaTheme="minorEastAsia"/>
          <w:lang w:val="es-ES"/>
        </w:rPr>
        <w:t xml:space="preserve"> </w:t>
      </w:r>
      <w:r w:rsidR="008E72F3">
        <w:rPr>
          <w:rFonts w:eastAsiaTheme="minorEastAsia"/>
          <w:lang w:val="es-ES"/>
        </w:rPr>
        <w:t>A</w:t>
      </w:r>
      <w:r>
        <w:rPr>
          <w:rFonts w:eastAsiaTheme="minorEastAsia"/>
          <w:lang w:val="es-ES"/>
        </w:rPr>
        <w:t>lcanzar un aprovechamiento mínimo del 20%</w:t>
      </w:r>
    </w:p>
    <w:p w14:paraId="3D68649D" w14:textId="3433A252" w:rsidR="00E3321A" w:rsidRDefault="00E3321A">
      <w:pPr>
        <w:rPr>
          <w:rFonts w:eastAsiaTheme="minorEastAsia"/>
          <w:lang w:val="es-ES"/>
        </w:rPr>
      </w:pPr>
      <w:r w:rsidRPr="009F6DD1">
        <w:rPr>
          <w:rFonts w:eastAsiaTheme="minorEastAsia"/>
          <w:b/>
          <w:bCs/>
          <w:lang w:val="es-ES"/>
        </w:rPr>
        <w:t>Decisión que habilita:</w:t>
      </w:r>
      <w:r>
        <w:rPr>
          <w:rFonts w:eastAsiaTheme="minorEastAsia"/>
          <w:lang w:val="es-ES"/>
        </w:rPr>
        <w:t xml:space="preserve"> </w:t>
      </w:r>
      <w:r w:rsidR="008E72F3">
        <w:rPr>
          <w:rFonts w:eastAsiaTheme="minorEastAsia"/>
          <w:lang w:val="es-ES"/>
        </w:rPr>
        <w:t>E</w:t>
      </w:r>
      <w:r>
        <w:rPr>
          <w:rFonts w:eastAsiaTheme="minorEastAsia"/>
          <w:lang w:val="es-ES"/>
        </w:rPr>
        <w:t xml:space="preserve">ste indicador permitirá evaluar la efectividad del reciclaje y apoyar la toma de decisiones relacionadas con las campañas ambientales, una ampliación de rutas selectivas y fortalecimientos de la separación de la fuente.  </w:t>
      </w:r>
    </w:p>
    <w:p w14:paraId="4A89607C" w14:textId="77777777" w:rsidR="009F6DD1" w:rsidRPr="00E3321A" w:rsidRDefault="009F6DD1">
      <w:pPr>
        <w:rPr>
          <w:lang w:val="es-ES"/>
        </w:rPr>
      </w:pPr>
      <w:r w:rsidRPr="008E72F3">
        <w:rPr>
          <w:rFonts w:eastAsiaTheme="minorEastAsia"/>
          <w:b/>
          <w:bCs/>
          <w:lang w:val="es-ES"/>
        </w:rPr>
        <w:t>Cadena:</w:t>
      </w:r>
      <w:r>
        <w:rPr>
          <w:rFonts w:eastAsiaTheme="minorEastAsia"/>
          <w:lang w:val="es-ES"/>
        </w:rPr>
        <w:t xml:space="preserve"> Dato - Información - Conocimiento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F6DD1" w14:paraId="646170B9" w14:textId="77777777" w:rsidTr="009F6DD1">
        <w:tc>
          <w:tcPr>
            <w:tcW w:w="4414" w:type="dxa"/>
          </w:tcPr>
          <w:p w14:paraId="666612EE" w14:textId="5DB9E468" w:rsidR="009F6DD1" w:rsidRPr="008E72F3" w:rsidRDefault="009F6DD1">
            <w:pPr>
              <w:rPr>
                <w:b/>
                <w:bCs/>
                <w:lang w:val="es-ES"/>
              </w:rPr>
            </w:pPr>
            <w:r w:rsidRPr="008E72F3">
              <w:rPr>
                <w:b/>
                <w:bCs/>
                <w:lang w:val="es-ES"/>
              </w:rPr>
              <w:t xml:space="preserve">Niveles de cadena </w:t>
            </w:r>
          </w:p>
        </w:tc>
        <w:tc>
          <w:tcPr>
            <w:tcW w:w="4414" w:type="dxa"/>
          </w:tcPr>
          <w:p w14:paraId="74F133E9" w14:textId="5B1C0695" w:rsidR="009F6DD1" w:rsidRPr="008E72F3" w:rsidRDefault="009F6DD1">
            <w:pPr>
              <w:rPr>
                <w:b/>
                <w:bCs/>
                <w:lang w:val="es-ES"/>
              </w:rPr>
            </w:pPr>
            <w:r w:rsidRPr="008E72F3">
              <w:rPr>
                <w:b/>
                <w:bCs/>
                <w:lang w:val="es-ES"/>
              </w:rPr>
              <w:t xml:space="preserve">Detalles y Aplicación </w:t>
            </w:r>
          </w:p>
        </w:tc>
      </w:tr>
      <w:tr w:rsidR="009F6DD1" w14:paraId="3D6849CC" w14:textId="77777777" w:rsidTr="009F6DD1">
        <w:tc>
          <w:tcPr>
            <w:tcW w:w="4414" w:type="dxa"/>
          </w:tcPr>
          <w:p w14:paraId="092E4573" w14:textId="7586D201" w:rsidR="009F6DD1" w:rsidRDefault="009F6DD1">
            <w:pPr>
              <w:rPr>
                <w:lang w:val="es-ES"/>
              </w:rPr>
            </w:pPr>
            <w:r>
              <w:rPr>
                <w:lang w:val="es-ES"/>
              </w:rPr>
              <w:t>Dato</w:t>
            </w:r>
          </w:p>
        </w:tc>
        <w:tc>
          <w:tcPr>
            <w:tcW w:w="4414" w:type="dxa"/>
          </w:tcPr>
          <w:p w14:paraId="4F2AF0E4" w14:textId="0A17DA18" w:rsidR="009F6DD1" w:rsidRDefault="009F6DD1">
            <w:pPr>
              <w:rPr>
                <w:lang w:val="es-ES"/>
              </w:rPr>
            </w:pPr>
            <w:r>
              <w:rPr>
                <w:lang w:val="es-ES"/>
              </w:rPr>
              <w:t>10 toneladas recicladas y 50 toneladas recolectadas</w:t>
            </w:r>
          </w:p>
        </w:tc>
      </w:tr>
      <w:tr w:rsidR="009F6DD1" w14:paraId="015D3420" w14:textId="77777777" w:rsidTr="009F6DD1">
        <w:tc>
          <w:tcPr>
            <w:tcW w:w="4414" w:type="dxa"/>
          </w:tcPr>
          <w:p w14:paraId="64E3F152" w14:textId="2DC1F329" w:rsidR="009F6DD1" w:rsidRDefault="009F6DD1">
            <w:pPr>
              <w:rPr>
                <w:lang w:val="es-ES"/>
              </w:rPr>
            </w:pPr>
            <w:r>
              <w:rPr>
                <w:lang w:val="es-ES"/>
              </w:rPr>
              <w:t xml:space="preserve">Información </w:t>
            </w:r>
          </w:p>
        </w:tc>
        <w:tc>
          <w:tcPr>
            <w:tcW w:w="4414" w:type="dxa"/>
          </w:tcPr>
          <w:p w14:paraId="17ADCB4E" w14:textId="3A285F10" w:rsidR="009F6DD1" w:rsidRDefault="009F6DD1">
            <w:pPr>
              <w:rPr>
                <w:lang w:val="es-ES"/>
              </w:rPr>
            </w:pPr>
            <w:r>
              <w:rPr>
                <w:lang w:val="es-ES"/>
              </w:rPr>
              <w:t xml:space="preserve">El 20% de los residuos recolectados fue reciclado </w:t>
            </w:r>
          </w:p>
        </w:tc>
      </w:tr>
      <w:tr w:rsidR="009F6DD1" w14:paraId="0B7DD40B" w14:textId="77777777" w:rsidTr="009F6DD1">
        <w:tc>
          <w:tcPr>
            <w:tcW w:w="4414" w:type="dxa"/>
          </w:tcPr>
          <w:p w14:paraId="6FA5595C" w14:textId="54B9E772" w:rsidR="009F6DD1" w:rsidRDefault="009F6DD1">
            <w:pPr>
              <w:rPr>
                <w:lang w:val="es-ES"/>
              </w:rPr>
            </w:pPr>
            <w:r>
              <w:rPr>
                <w:lang w:val="es-ES"/>
              </w:rPr>
              <w:t xml:space="preserve">Conocimiento </w:t>
            </w:r>
          </w:p>
        </w:tc>
        <w:tc>
          <w:tcPr>
            <w:tcW w:w="4414" w:type="dxa"/>
          </w:tcPr>
          <w:p w14:paraId="3561FEEF" w14:textId="69038264" w:rsidR="009F6DD1" w:rsidRDefault="009F6DD1">
            <w:pPr>
              <w:rPr>
                <w:lang w:val="es-ES"/>
              </w:rPr>
            </w:pPr>
            <w:r>
              <w:rPr>
                <w:lang w:val="es-ES"/>
              </w:rPr>
              <w:t xml:space="preserve">El programa de reciclaje cumple la meta establecida y puede mantenerse o fortalecerse </w:t>
            </w:r>
          </w:p>
        </w:tc>
      </w:tr>
    </w:tbl>
    <w:p w14:paraId="006F4517" w14:textId="3D0A2DBC" w:rsidR="009F6DD1" w:rsidRDefault="009F6DD1">
      <w:pPr>
        <w:rPr>
          <w:lang w:val="es-ES"/>
        </w:rPr>
      </w:pPr>
    </w:p>
    <w:p w14:paraId="07420533" w14:textId="6AC2D0F4" w:rsidR="009F6DD1" w:rsidRDefault="009F6DD1" w:rsidP="009F6DD1">
      <w:r w:rsidRPr="008E72F3">
        <w:rPr>
          <w:b/>
          <w:bCs/>
        </w:rPr>
        <w:t>Tipo de analítica:</w:t>
      </w:r>
      <w:r w:rsidRPr="009F6DD1">
        <w:t xml:space="preserve"> Analítica descriptiva</w:t>
      </w:r>
      <w:r w:rsidR="007477C4">
        <w:t>,</w:t>
      </w:r>
      <w:r w:rsidRPr="009F6DD1">
        <w:t xml:space="preserve"> debido que el KPI muestra qué está ocurriendo actualmente con el porcentaje de reciclaje.</w:t>
      </w:r>
    </w:p>
    <w:p w14:paraId="0E8C2932" w14:textId="2CBC0509" w:rsidR="009F6DD1" w:rsidRPr="009F6DD1" w:rsidRDefault="009F6DD1" w:rsidP="009F6DD1">
      <w:r w:rsidRPr="008E72F3">
        <w:rPr>
          <w:b/>
          <w:bCs/>
        </w:rPr>
        <w:t>Justificación:</w:t>
      </w:r>
      <w:r>
        <w:t xml:space="preserve"> Con esta información nos permite conocer de manera resumida el comportamiento actual sobre el proceso de reciclaje mediante la medición de un indicador cuantificable</w:t>
      </w:r>
      <w:r w:rsidR="008E72F3">
        <w:t>.</w:t>
      </w:r>
    </w:p>
    <w:p w14:paraId="4127EF42" w14:textId="6EFC7F18" w:rsidR="009F6DD1" w:rsidRPr="009F6DD1" w:rsidRDefault="009F6DD1"/>
    <w:sectPr w:rsidR="009F6DD1" w:rsidRPr="009F6D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1A"/>
    <w:rsid w:val="002D2CE4"/>
    <w:rsid w:val="004A2661"/>
    <w:rsid w:val="007477C4"/>
    <w:rsid w:val="008805FC"/>
    <w:rsid w:val="008E72F3"/>
    <w:rsid w:val="009F6DD1"/>
    <w:rsid w:val="00E3321A"/>
    <w:rsid w:val="00F7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6714C"/>
  <w15:chartTrackingRefBased/>
  <w15:docId w15:val="{E20F7EEE-0538-493A-BFDC-7CD7638E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2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2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2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2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2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2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2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2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2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2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21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3321A"/>
    <w:rPr>
      <w:color w:val="666666"/>
    </w:rPr>
  </w:style>
  <w:style w:type="table" w:styleId="Tablaconcuadrcula">
    <w:name w:val="Table Grid"/>
    <w:basedOn w:val="Tablanormal"/>
    <w:uiPriority w:val="39"/>
    <w:rsid w:val="009F6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DEB18-C4D8-4433-A8B0-C080E43F7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Fernanda Puentes Avendaño</dc:creator>
  <cp:keywords/>
  <dc:description/>
  <cp:lastModifiedBy>Alison Fernanda Puentes Avendaño</cp:lastModifiedBy>
  <cp:revision>2</cp:revision>
  <dcterms:created xsi:type="dcterms:W3CDTF">2026-09-02T17:26:00Z</dcterms:created>
  <dcterms:modified xsi:type="dcterms:W3CDTF">2026-09-02T17:49:00Z</dcterms:modified>
</cp:coreProperties>
</file>