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34F46" w14:textId="2DC1A2BF" w:rsidR="004A2661" w:rsidRDefault="00AC6149">
      <w:pPr>
        <w:rPr>
          <w:lang w:val="es-ES"/>
        </w:rPr>
      </w:pPr>
      <w:r>
        <w:rPr>
          <w:lang w:val="es-ES"/>
        </w:rPr>
        <w:t>ACTIVIDAD SEMANA 06</w:t>
      </w:r>
    </w:p>
    <w:p w14:paraId="607F6C96" w14:textId="3B6A14D1" w:rsidR="00AC6149" w:rsidRDefault="00AC6149" w:rsidP="00AC6149">
      <w:pPr>
        <w:jc w:val="center"/>
        <w:rPr>
          <w:b/>
          <w:bCs/>
          <w:lang w:val="es-ES"/>
        </w:rPr>
      </w:pPr>
      <w:r w:rsidRPr="00AC6149">
        <w:rPr>
          <w:b/>
          <w:bCs/>
          <w:i/>
          <w:iCs/>
          <w:lang w:val="es-ES"/>
        </w:rPr>
        <w:t>Definición del grano y medidas de la tabla de hechos</w:t>
      </w:r>
    </w:p>
    <w:p w14:paraId="69891C30" w14:textId="77777777" w:rsidR="00AC6149" w:rsidRDefault="00AC6149" w:rsidP="00AC6149">
      <w:pPr>
        <w:jc w:val="center"/>
        <w:rPr>
          <w:b/>
          <w:bCs/>
          <w:lang w:val="es-ES"/>
        </w:rPr>
      </w:pPr>
    </w:p>
    <w:p w14:paraId="6668640C" w14:textId="3937BDFE" w:rsidR="00AC6149" w:rsidRPr="00AC6149" w:rsidRDefault="00AC6149" w:rsidP="00AC6149">
      <w:pPr>
        <w:rPr>
          <w:b/>
          <w:bCs/>
          <w:lang w:val="es-ES"/>
        </w:rPr>
      </w:pPr>
      <w:r w:rsidRPr="00AC6149">
        <w:rPr>
          <w:b/>
          <w:bCs/>
          <w:lang w:val="es-ES"/>
        </w:rPr>
        <w:t xml:space="preserve">Grano de la tabla de hechos </w:t>
      </w:r>
    </w:p>
    <w:p w14:paraId="0B18F084" w14:textId="58033B78" w:rsidR="00AC6149" w:rsidRDefault="00AC6149" w:rsidP="00AC6149">
      <w:pPr>
        <w:rPr>
          <w:lang w:val="es-ES"/>
        </w:rPr>
      </w:pPr>
      <w:r>
        <w:rPr>
          <w:lang w:val="es-ES"/>
        </w:rPr>
        <w:t xml:space="preserve">Cada fila de la tabla de Hechos Recolección representa una operación de recolección de un tipo especifico de residuo, en donde se realiza por un vehículo determinado, en una ubicación especifica y en una fecha concreta. </w:t>
      </w:r>
    </w:p>
    <w:p w14:paraId="0ECCFC8C" w14:textId="34FC25C3" w:rsidR="00AC6149" w:rsidRDefault="00AC6149" w:rsidP="00AC6149">
      <w:pPr>
        <w:rPr>
          <w:lang w:val="es-ES"/>
        </w:rPr>
      </w:pPr>
      <w:r>
        <w:rPr>
          <w:lang w:val="es-ES"/>
        </w:rPr>
        <w:t>Se eligió este nivel de detalle por que nos permite analizar de manera individual cada operación de recolección y con este grano es posible conocer la cantidad de los residuos recogidos, la fecha de la operación, la ubicación atendida, el vehículo utilizado, y el tipo de residuo recolectado.</w:t>
      </w:r>
    </w:p>
    <w:p w14:paraId="117CFD62" w14:textId="5095DA21" w:rsidR="00AC6149" w:rsidRDefault="00AC6149" w:rsidP="00AC6149">
      <w:pPr>
        <w:rPr>
          <w:lang w:val="es-ES"/>
        </w:rPr>
      </w:pPr>
      <w:r>
        <w:rPr>
          <w:lang w:val="es-ES"/>
        </w:rPr>
        <w:t>Además, este nivel permite realizar una comparación de los resultados por periodos, comunas, barrios, vehículos, y categorías de residuos sin perder el detalle de cada una de las actividades realizadas. De esta forma, la información se puede agruparse posteriormente para lograr obtener los totales diarios, mensuales o anuales, pero se conserva en registro original de cada una de las operaciones.</w:t>
      </w:r>
    </w:p>
    <w:tbl>
      <w:tblPr>
        <w:tblStyle w:val="Tablaconcuadrcula"/>
        <w:tblW w:w="0" w:type="auto"/>
        <w:tblInd w:w="137" w:type="dxa"/>
        <w:tblLook w:val="04A0" w:firstRow="1" w:lastRow="0" w:firstColumn="1" w:lastColumn="0" w:noHBand="0" w:noVBand="1"/>
      </w:tblPr>
      <w:tblGrid>
        <w:gridCol w:w="1405"/>
        <w:gridCol w:w="1701"/>
        <w:gridCol w:w="1340"/>
        <w:gridCol w:w="2204"/>
        <w:gridCol w:w="1417"/>
      </w:tblGrid>
      <w:tr w:rsidR="00ED3FF1" w14:paraId="1048BC2B" w14:textId="77777777" w:rsidTr="00ED3FF1">
        <w:tc>
          <w:tcPr>
            <w:tcW w:w="1276" w:type="dxa"/>
          </w:tcPr>
          <w:p w14:paraId="547B5428" w14:textId="44FD4CED" w:rsidR="00ED3FF1" w:rsidRPr="00ED3FF1" w:rsidRDefault="00ED3FF1" w:rsidP="00ED3FF1">
            <w:pPr>
              <w:jc w:val="center"/>
              <w:rPr>
                <w:highlight w:val="lightGray"/>
                <w:lang w:val="es-ES"/>
              </w:rPr>
            </w:pPr>
            <w:r w:rsidRPr="00ED3FF1">
              <w:rPr>
                <w:highlight w:val="lightGray"/>
                <w:lang w:val="es-ES"/>
              </w:rPr>
              <w:t>FECHA</w:t>
            </w:r>
          </w:p>
        </w:tc>
        <w:tc>
          <w:tcPr>
            <w:tcW w:w="1701" w:type="dxa"/>
          </w:tcPr>
          <w:p w14:paraId="1A585747" w14:textId="005CD3E0" w:rsidR="00ED3FF1" w:rsidRPr="00ED3FF1" w:rsidRDefault="00ED3FF1" w:rsidP="00ED3FF1">
            <w:pPr>
              <w:jc w:val="center"/>
              <w:rPr>
                <w:highlight w:val="lightGray"/>
                <w:lang w:val="es-ES"/>
              </w:rPr>
            </w:pPr>
            <w:r w:rsidRPr="00ED3FF1">
              <w:rPr>
                <w:highlight w:val="lightGray"/>
                <w:lang w:val="es-ES"/>
              </w:rPr>
              <w:t>UBICACIÓN</w:t>
            </w:r>
          </w:p>
        </w:tc>
        <w:tc>
          <w:tcPr>
            <w:tcW w:w="1340" w:type="dxa"/>
          </w:tcPr>
          <w:p w14:paraId="4A1902FA" w14:textId="7EA1CFB8" w:rsidR="00ED3FF1" w:rsidRPr="00ED3FF1" w:rsidRDefault="00ED3FF1" w:rsidP="00ED3FF1">
            <w:pPr>
              <w:jc w:val="center"/>
              <w:rPr>
                <w:highlight w:val="lightGray"/>
                <w:lang w:val="es-ES"/>
              </w:rPr>
            </w:pPr>
            <w:r w:rsidRPr="00ED3FF1">
              <w:rPr>
                <w:highlight w:val="lightGray"/>
                <w:lang w:val="es-ES"/>
              </w:rPr>
              <w:t>VEHÍCULO</w:t>
            </w:r>
          </w:p>
        </w:tc>
        <w:tc>
          <w:tcPr>
            <w:tcW w:w="2204" w:type="dxa"/>
          </w:tcPr>
          <w:p w14:paraId="3C9415E6" w14:textId="1368FCB6" w:rsidR="00ED3FF1" w:rsidRPr="00ED3FF1" w:rsidRDefault="00ED3FF1" w:rsidP="00ED3FF1">
            <w:pPr>
              <w:jc w:val="center"/>
              <w:rPr>
                <w:highlight w:val="lightGray"/>
                <w:lang w:val="es-ES"/>
              </w:rPr>
            </w:pPr>
            <w:r w:rsidRPr="00ED3FF1">
              <w:rPr>
                <w:highlight w:val="lightGray"/>
                <w:lang w:val="es-ES"/>
              </w:rPr>
              <w:t>TIPO DE RESIDUO</w:t>
            </w:r>
          </w:p>
        </w:tc>
        <w:tc>
          <w:tcPr>
            <w:tcW w:w="1417" w:type="dxa"/>
          </w:tcPr>
          <w:p w14:paraId="1818F3AC" w14:textId="4AC9CA7B" w:rsidR="00ED3FF1" w:rsidRPr="00ED3FF1" w:rsidRDefault="00ED3FF1" w:rsidP="00ED3FF1">
            <w:pPr>
              <w:jc w:val="center"/>
              <w:rPr>
                <w:highlight w:val="lightGray"/>
                <w:lang w:val="es-ES"/>
              </w:rPr>
            </w:pPr>
            <w:r w:rsidRPr="00ED3FF1">
              <w:rPr>
                <w:highlight w:val="lightGray"/>
                <w:lang w:val="es-ES"/>
              </w:rPr>
              <w:t>CANTIDAD</w:t>
            </w:r>
          </w:p>
        </w:tc>
      </w:tr>
      <w:tr w:rsidR="00ED3FF1" w14:paraId="6253B662" w14:textId="77777777" w:rsidTr="00ED3FF1">
        <w:tc>
          <w:tcPr>
            <w:tcW w:w="1276" w:type="dxa"/>
          </w:tcPr>
          <w:p w14:paraId="51677751" w14:textId="18460FA7" w:rsidR="00ED3FF1" w:rsidRDefault="00ED3FF1" w:rsidP="00ED3FF1">
            <w:pPr>
              <w:jc w:val="center"/>
              <w:rPr>
                <w:lang w:val="es-ES"/>
              </w:rPr>
            </w:pPr>
            <w:r>
              <w:rPr>
                <w:lang w:val="es-ES"/>
              </w:rPr>
              <w:t>01/09/2026</w:t>
            </w:r>
          </w:p>
        </w:tc>
        <w:tc>
          <w:tcPr>
            <w:tcW w:w="1701" w:type="dxa"/>
          </w:tcPr>
          <w:p w14:paraId="09593306" w14:textId="4E4DCB8C" w:rsidR="00ED3FF1" w:rsidRDefault="00ED3FF1" w:rsidP="00ED3FF1">
            <w:pPr>
              <w:jc w:val="center"/>
              <w:rPr>
                <w:lang w:val="es-ES"/>
              </w:rPr>
            </w:pPr>
            <w:r>
              <w:rPr>
                <w:lang w:val="es-ES"/>
              </w:rPr>
              <w:t>Comuna 1, Centro</w:t>
            </w:r>
          </w:p>
        </w:tc>
        <w:tc>
          <w:tcPr>
            <w:tcW w:w="1340" w:type="dxa"/>
          </w:tcPr>
          <w:p w14:paraId="3E07236E" w14:textId="5F217F2D" w:rsidR="00ED3FF1" w:rsidRDefault="00ED3FF1" w:rsidP="00ED3FF1">
            <w:pPr>
              <w:jc w:val="center"/>
              <w:rPr>
                <w:lang w:val="es-ES"/>
              </w:rPr>
            </w:pPr>
            <w:r>
              <w:rPr>
                <w:lang w:val="es-ES"/>
              </w:rPr>
              <w:t>V001</w:t>
            </w:r>
          </w:p>
        </w:tc>
        <w:tc>
          <w:tcPr>
            <w:tcW w:w="2204" w:type="dxa"/>
          </w:tcPr>
          <w:p w14:paraId="32E6F9EB" w14:textId="6A8E8C87" w:rsidR="00ED3FF1" w:rsidRDefault="00ED3FF1" w:rsidP="00ED3FF1">
            <w:pPr>
              <w:jc w:val="center"/>
              <w:rPr>
                <w:lang w:val="es-ES"/>
              </w:rPr>
            </w:pPr>
            <w:r>
              <w:rPr>
                <w:lang w:val="es-ES"/>
              </w:rPr>
              <w:t>Reciclable</w:t>
            </w:r>
          </w:p>
        </w:tc>
        <w:tc>
          <w:tcPr>
            <w:tcW w:w="1417" w:type="dxa"/>
          </w:tcPr>
          <w:p w14:paraId="620E86BC" w14:textId="3333F018" w:rsidR="00ED3FF1" w:rsidRDefault="00ED3FF1" w:rsidP="00ED3FF1">
            <w:pPr>
              <w:jc w:val="center"/>
              <w:rPr>
                <w:lang w:val="es-ES"/>
              </w:rPr>
            </w:pPr>
            <w:r>
              <w:rPr>
                <w:lang w:val="es-ES"/>
              </w:rPr>
              <w:t>1.250kg</w:t>
            </w:r>
          </w:p>
        </w:tc>
      </w:tr>
    </w:tbl>
    <w:p w14:paraId="53DDCD22" w14:textId="77777777" w:rsidR="00AC6149" w:rsidRDefault="00AC6149" w:rsidP="00AC6149">
      <w:pPr>
        <w:rPr>
          <w:lang w:val="es-ES"/>
        </w:rPr>
      </w:pPr>
    </w:p>
    <w:p w14:paraId="4B1DA4AB" w14:textId="428DD21E" w:rsidR="00AC6149" w:rsidRPr="00ED3FF1" w:rsidRDefault="00ED3FF1" w:rsidP="00AC6149">
      <w:pPr>
        <w:rPr>
          <w:b/>
          <w:bCs/>
          <w:lang w:val="es-ES"/>
        </w:rPr>
      </w:pPr>
      <w:r w:rsidRPr="00ED3FF1">
        <w:rPr>
          <w:b/>
          <w:bCs/>
          <w:lang w:val="es-ES"/>
        </w:rPr>
        <w:t xml:space="preserve">Medidas coherentes con el grano </w:t>
      </w:r>
    </w:p>
    <w:p w14:paraId="23EA80DD" w14:textId="4600E691" w:rsidR="00ED3FF1" w:rsidRDefault="00ED3FF1" w:rsidP="00AC6149">
      <w:pPr>
        <w:rPr>
          <w:lang w:val="es-ES"/>
        </w:rPr>
      </w:pPr>
      <w:r>
        <w:rPr>
          <w:lang w:val="es-ES"/>
        </w:rPr>
        <w:t>Las siguientes medidas pueden ser registradas para cada una de las operaciones individuales de recolección y posteriormente sumarse para poder realizar un análisis por tiempo, ubicación, vehículos o tipo de residuo.</w:t>
      </w:r>
    </w:p>
    <w:p w14:paraId="630AF7A6" w14:textId="77E0BF97" w:rsidR="00AC6149" w:rsidRDefault="00AC6149" w:rsidP="00AC6149">
      <w:pPr>
        <w:rPr>
          <w:lang w:val="es-ES"/>
        </w:rPr>
      </w:pPr>
    </w:p>
    <w:tbl>
      <w:tblPr>
        <w:tblStyle w:val="Tablaconcuadrcula"/>
        <w:tblW w:w="0" w:type="auto"/>
        <w:tblLook w:val="04A0" w:firstRow="1" w:lastRow="0" w:firstColumn="1" w:lastColumn="0" w:noHBand="0" w:noVBand="1"/>
      </w:tblPr>
      <w:tblGrid>
        <w:gridCol w:w="2689"/>
        <w:gridCol w:w="2976"/>
        <w:gridCol w:w="3163"/>
      </w:tblGrid>
      <w:tr w:rsidR="00ED3FF1" w14:paraId="306104EA" w14:textId="77777777" w:rsidTr="004C1646">
        <w:tc>
          <w:tcPr>
            <w:tcW w:w="2689" w:type="dxa"/>
          </w:tcPr>
          <w:p w14:paraId="0F6D482A" w14:textId="627285D2" w:rsidR="00ED3FF1" w:rsidRPr="004C1646" w:rsidRDefault="00ED3FF1" w:rsidP="004C1646">
            <w:pPr>
              <w:jc w:val="center"/>
              <w:rPr>
                <w:highlight w:val="lightGray"/>
                <w:lang w:val="es-ES"/>
              </w:rPr>
            </w:pPr>
            <w:r w:rsidRPr="004C1646">
              <w:rPr>
                <w:b/>
                <w:color w:val="000000" w:themeColor="text1"/>
                <w:highlight w:val="lightGray"/>
              </w:rPr>
              <w:t>MEDIDAS</w:t>
            </w:r>
          </w:p>
        </w:tc>
        <w:tc>
          <w:tcPr>
            <w:tcW w:w="2976" w:type="dxa"/>
          </w:tcPr>
          <w:p w14:paraId="6E761E44" w14:textId="309FA994" w:rsidR="00ED3FF1" w:rsidRPr="004C1646" w:rsidRDefault="00ED3FF1" w:rsidP="004C1646">
            <w:pPr>
              <w:jc w:val="center"/>
              <w:rPr>
                <w:b/>
                <w:bCs/>
                <w:highlight w:val="lightGray"/>
                <w:lang w:val="es-ES"/>
              </w:rPr>
            </w:pPr>
            <w:r w:rsidRPr="004C1646">
              <w:rPr>
                <w:b/>
                <w:bCs/>
                <w:highlight w:val="lightGray"/>
                <w:lang w:val="es-ES"/>
              </w:rPr>
              <w:t>QUE REPRESENTA</w:t>
            </w:r>
          </w:p>
        </w:tc>
        <w:tc>
          <w:tcPr>
            <w:tcW w:w="3163" w:type="dxa"/>
          </w:tcPr>
          <w:p w14:paraId="4473FA95" w14:textId="78395BE4" w:rsidR="00ED3FF1" w:rsidRPr="004C1646" w:rsidRDefault="00ED3FF1" w:rsidP="004C1646">
            <w:pPr>
              <w:jc w:val="center"/>
              <w:rPr>
                <w:b/>
                <w:bCs/>
                <w:color w:val="000000" w:themeColor="text1"/>
                <w:highlight w:val="lightGray"/>
                <w:lang w:val="es-ES"/>
              </w:rPr>
            </w:pPr>
            <w:r w:rsidRPr="004C1646">
              <w:rPr>
                <w:b/>
                <w:bCs/>
                <w:color w:val="000000" w:themeColor="text1"/>
                <w:highlight w:val="lightGray"/>
                <w:lang w:val="es-ES"/>
              </w:rPr>
              <w:t>QUE ANALISIS PERMITE</w:t>
            </w:r>
          </w:p>
        </w:tc>
      </w:tr>
      <w:tr w:rsidR="00ED3FF1" w14:paraId="16F99686" w14:textId="77777777" w:rsidTr="004C1646">
        <w:tc>
          <w:tcPr>
            <w:tcW w:w="2689" w:type="dxa"/>
            <w:vAlign w:val="center"/>
          </w:tcPr>
          <w:p w14:paraId="1506563C" w14:textId="20F8F9B1" w:rsidR="00ED3FF1" w:rsidRPr="004C1646" w:rsidRDefault="00ED3FF1" w:rsidP="00ED3FF1">
            <w:pPr>
              <w:jc w:val="center"/>
              <w:rPr>
                <w:sz w:val="22"/>
                <w:szCs w:val="22"/>
                <w:lang w:val="es-ES"/>
              </w:rPr>
            </w:pPr>
            <w:proofErr w:type="spellStart"/>
            <w:r w:rsidRPr="004C1646">
              <w:rPr>
                <w:b/>
                <w:color w:val="20343A"/>
                <w:sz w:val="22"/>
                <w:szCs w:val="22"/>
              </w:rPr>
              <w:t>Cantidad_Residuos_Kg</w:t>
            </w:r>
            <w:proofErr w:type="spellEnd"/>
          </w:p>
        </w:tc>
        <w:tc>
          <w:tcPr>
            <w:tcW w:w="2976" w:type="dxa"/>
            <w:vAlign w:val="center"/>
          </w:tcPr>
          <w:p w14:paraId="2F26EB61" w14:textId="0A8FCCAD" w:rsidR="00ED3FF1" w:rsidRPr="004C1646" w:rsidRDefault="00ED3FF1" w:rsidP="00ED3FF1">
            <w:pPr>
              <w:jc w:val="center"/>
              <w:rPr>
                <w:sz w:val="20"/>
                <w:szCs w:val="20"/>
                <w:lang w:val="es-ES"/>
              </w:rPr>
            </w:pPr>
            <w:r w:rsidRPr="004C1646">
              <w:rPr>
                <w:sz w:val="20"/>
                <w:szCs w:val="20"/>
              </w:rPr>
              <w:t>Cantidad de residuos recogidos en la operación, expresada en kilogramos.</w:t>
            </w:r>
          </w:p>
        </w:tc>
        <w:tc>
          <w:tcPr>
            <w:tcW w:w="3163" w:type="dxa"/>
            <w:vAlign w:val="center"/>
          </w:tcPr>
          <w:p w14:paraId="0320A8D5" w14:textId="49ABC65D" w:rsidR="00ED3FF1" w:rsidRPr="004C1646" w:rsidRDefault="00ED3FF1" w:rsidP="00ED3FF1">
            <w:pPr>
              <w:jc w:val="center"/>
              <w:rPr>
                <w:sz w:val="20"/>
                <w:szCs w:val="20"/>
                <w:lang w:val="es-ES"/>
              </w:rPr>
            </w:pPr>
            <w:r w:rsidRPr="004C1646">
              <w:rPr>
                <w:sz w:val="20"/>
                <w:szCs w:val="20"/>
              </w:rPr>
              <w:t>Permite calcular el total recolectado por fecha, comuna, vehículo o tipo de residuo.</w:t>
            </w:r>
          </w:p>
        </w:tc>
      </w:tr>
      <w:tr w:rsidR="00ED3FF1" w14:paraId="3EA14824" w14:textId="77777777" w:rsidTr="004C1646">
        <w:tc>
          <w:tcPr>
            <w:tcW w:w="2689" w:type="dxa"/>
            <w:vAlign w:val="center"/>
          </w:tcPr>
          <w:p w14:paraId="00104D6E" w14:textId="5DE5BC7E" w:rsidR="00ED3FF1" w:rsidRPr="004C1646" w:rsidRDefault="00ED3FF1" w:rsidP="00ED3FF1">
            <w:pPr>
              <w:jc w:val="center"/>
              <w:rPr>
                <w:sz w:val="22"/>
                <w:szCs w:val="22"/>
                <w:lang w:val="es-ES"/>
              </w:rPr>
            </w:pPr>
            <w:proofErr w:type="spellStart"/>
            <w:r w:rsidRPr="004C1646">
              <w:rPr>
                <w:b/>
                <w:color w:val="20343A"/>
                <w:sz w:val="22"/>
                <w:szCs w:val="22"/>
              </w:rPr>
              <w:t>Numero_Recolecciones</w:t>
            </w:r>
            <w:proofErr w:type="spellEnd"/>
          </w:p>
        </w:tc>
        <w:tc>
          <w:tcPr>
            <w:tcW w:w="2976" w:type="dxa"/>
            <w:vAlign w:val="center"/>
          </w:tcPr>
          <w:p w14:paraId="0C7728AA" w14:textId="517D1E64" w:rsidR="00ED3FF1" w:rsidRPr="004C1646" w:rsidRDefault="00ED3FF1" w:rsidP="00ED3FF1">
            <w:pPr>
              <w:jc w:val="center"/>
              <w:rPr>
                <w:sz w:val="20"/>
                <w:szCs w:val="20"/>
                <w:lang w:val="es-ES"/>
              </w:rPr>
            </w:pPr>
            <w:r w:rsidRPr="004C1646">
              <w:rPr>
                <w:sz w:val="20"/>
                <w:szCs w:val="20"/>
              </w:rPr>
              <w:t>Registra el valor 1 en cada fila, porque cada fila representa una operación.</w:t>
            </w:r>
          </w:p>
        </w:tc>
        <w:tc>
          <w:tcPr>
            <w:tcW w:w="3163" w:type="dxa"/>
            <w:vAlign w:val="center"/>
          </w:tcPr>
          <w:p w14:paraId="525FC1F9" w14:textId="4803BC64" w:rsidR="00ED3FF1" w:rsidRPr="004C1646" w:rsidRDefault="00ED3FF1" w:rsidP="00ED3FF1">
            <w:pPr>
              <w:jc w:val="center"/>
              <w:rPr>
                <w:sz w:val="20"/>
                <w:szCs w:val="20"/>
                <w:lang w:val="es-ES"/>
              </w:rPr>
            </w:pPr>
            <w:r w:rsidRPr="004C1646">
              <w:rPr>
                <w:sz w:val="20"/>
                <w:szCs w:val="20"/>
              </w:rPr>
              <w:t>Al sumar esta columna se obtiene el número de recolecciones realizadas.</w:t>
            </w:r>
          </w:p>
        </w:tc>
      </w:tr>
      <w:tr w:rsidR="00ED3FF1" w14:paraId="3EED7A98" w14:textId="77777777" w:rsidTr="004C1646">
        <w:tc>
          <w:tcPr>
            <w:tcW w:w="2689" w:type="dxa"/>
            <w:vAlign w:val="center"/>
          </w:tcPr>
          <w:p w14:paraId="4C5956CF" w14:textId="525F2EE7" w:rsidR="00ED3FF1" w:rsidRPr="004C1646" w:rsidRDefault="00ED3FF1" w:rsidP="00ED3FF1">
            <w:pPr>
              <w:jc w:val="center"/>
              <w:rPr>
                <w:sz w:val="22"/>
                <w:szCs w:val="22"/>
                <w:lang w:val="es-ES"/>
              </w:rPr>
            </w:pPr>
            <w:proofErr w:type="spellStart"/>
            <w:r w:rsidRPr="004C1646">
              <w:rPr>
                <w:b/>
                <w:color w:val="20343A"/>
                <w:sz w:val="22"/>
                <w:szCs w:val="22"/>
              </w:rPr>
              <w:t>Distancia_Recorrida_Km</w:t>
            </w:r>
            <w:proofErr w:type="spellEnd"/>
          </w:p>
        </w:tc>
        <w:tc>
          <w:tcPr>
            <w:tcW w:w="2976" w:type="dxa"/>
            <w:vAlign w:val="center"/>
          </w:tcPr>
          <w:p w14:paraId="1A6412DA" w14:textId="2897474F" w:rsidR="00ED3FF1" w:rsidRPr="004C1646" w:rsidRDefault="00ED3FF1" w:rsidP="00ED3FF1">
            <w:pPr>
              <w:jc w:val="center"/>
              <w:rPr>
                <w:sz w:val="20"/>
                <w:szCs w:val="20"/>
                <w:lang w:val="es-ES"/>
              </w:rPr>
            </w:pPr>
            <w:r w:rsidRPr="004C1646">
              <w:rPr>
                <w:sz w:val="20"/>
                <w:szCs w:val="20"/>
              </w:rPr>
              <w:t>Distancia recorrida por el vehículo durante la operación.</w:t>
            </w:r>
          </w:p>
        </w:tc>
        <w:tc>
          <w:tcPr>
            <w:tcW w:w="3163" w:type="dxa"/>
            <w:vAlign w:val="center"/>
          </w:tcPr>
          <w:p w14:paraId="0C33EBE5" w14:textId="4E97710C" w:rsidR="00ED3FF1" w:rsidRPr="004C1646" w:rsidRDefault="00ED3FF1" w:rsidP="00ED3FF1">
            <w:pPr>
              <w:jc w:val="center"/>
              <w:rPr>
                <w:sz w:val="20"/>
                <w:szCs w:val="20"/>
                <w:lang w:val="es-ES"/>
              </w:rPr>
            </w:pPr>
            <w:r w:rsidRPr="004C1646">
              <w:rPr>
                <w:sz w:val="20"/>
                <w:szCs w:val="20"/>
              </w:rPr>
              <w:t>Permite calcular los kilómetros totales y comparar el desplazamiento entre rutas o ubicaciones.</w:t>
            </w:r>
          </w:p>
        </w:tc>
      </w:tr>
    </w:tbl>
    <w:p w14:paraId="20901D1B" w14:textId="28177177" w:rsidR="00AC6149" w:rsidRDefault="004C1646" w:rsidP="004C1646">
      <w:pPr>
        <w:rPr>
          <w:lang w:val="es-ES"/>
        </w:rPr>
      </w:pPr>
      <w:r>
        <w:rPr>
          <w:lang w:val="es-ES"/>
        </w:rPr>
        <w:lastRenderedPageBreak/>
        <w:t>Estas medidas son coherentes con el grado por que pueden determinarse para cada operación individual y la cantidad recolectada, el conteo de operaciones y la distancia recorrida son valores numéricos que pueden sumarse y analizarse desde las dimensiones tiempo, ubicación vehículo y tipo de residuo.</w:t>
      </w:r>
    </w:p>
    <w:p w14:paraId="3FC2701E" w14:textId="77777777" w:rsidR="005B229F" w:rsidRDefault="005B229F" w:rsidP="004C1646">
      <w:pPr>
        <w:rPr>
          <w:lang w:val="es-ES"/>
        </w:rPr>
      </w:pPr>
    </w:p>
    <w:p w14:paraId="0ED2DDF0" w14:textId="51BE619D" w:rsidR="005B229F" w:rsidRPr="005B229F" w:rsidRDefault="005B229F" w:rsidP="004C1646">
      <w:pPr>
        <w:rPr>
          <w:b/>
          <w:bCs/>
          <w:lang w:val="es-ES"/>
        </w:rPr>
      </w:pPr>
      <w:r w:rsidRPr="005B229F">
        <w:rPr>
          <w:b/>
          <w:bCs/>
          <w:lang w:val="es-ES"/>
        </w:rPr>
        <w:t xml:space="preserve">Un grano más grueso </w:t>
      </w:r>
    </w:p>
    <w:p w14:paraId="7AF2B291" w14:textId="3A176A43" w:rsidR="005B229F" w:rsidRDefault="005B229F" w:rsidP="004C1646">
      <w:pPr>
        <w:rPr>
          <w:lang w:val="es-ES"/>
        </w:rPr>
      </w:pPr>
      <w:r>
        <w:rPr>
          <w:lang w:val="es-ES"/>
        </w:rPr>
        <w:t xml:space="preserve">Un grano más grueso podría representar el total mensual de los residuos recolectados por comuna, en lugar de registrar cada una de las operaciones individuales. Esta alternativa reduciría la cantidad de las filas de la tabla y permitiría consultar rápidamente los totales generales de cada mes. Sin embargo, se perdería información detallada sobre las operaciones realizadas </w:t>
      </w:r>
    </w:p>
    <w:p w14:paraId="31312A6E" w14:textId="7F4A2A66" w:rsidR="005B229F" w:rsidRDefault="005B229F" w:rsidP="004C1646">
      <w:pPr>
        <w:rPr>
          <w:lang w:val="es-ES"/>
        </w:rPr>
      </w:pPr>
      <w:r>
        <w:rPr>
          <w:lang w:val="es-ES"/>
        </w:rPr>
        <w:t>Con ese grano ya no seria posibles conocer la fecha exacta de cada recolección, el barrio atendido, el vehículo utilizado y ni el tipo especifico de residuo recogido en cada una de las operaciones. Tampoco se podría comparar individualmente las distancias recorridas, identificar las operaciones con mayor cantidad recolectada o contar las actividades realizadas en un día determinado.</w:t>
      </w:r>
    </w:p>
    <w:p w14:paraId="59760AD7" w14:textId="7306A989" w:rsidR="005B229F" w:rsidRDefault="005B229F" w:rsidP="004C1646">
      <w:pPr>
        <w:rPr>
          <w:lang w:val="es-ES"/>
        </w:rPr>
      </w:pPr>
      <w:r>
        <w:rPr>
          <w:lang w:val="es-ES"/>
        </w:rPr>
        <w:t xml:space="preserve">Por eso, se mantiene el grano por operación individual de recolección, ya que este nivel conserva mayor detalle y permite realizar análisis flexibles por fecha, comuna, barrio, vehículo y tipo de residuo, a partir de estos registros también se puede calcular posteriormente los totales diarios, mensuales o anuales sin perder la información original proporcionada. </w:t>
      </w:r>
    </w:p>
    <w:p w14:paraId="351C749F" w14:textId="51F1AEED" w:rsidR="005B229F" w:rsidRPr="00AC6149" w:rsidRDefault="005B229F" w:rsidP="004C1646">
      <w:pPr>
        <w:rPr>
          <w:lang w:val="es-ES"/>
        </w:rPr>
      </w:pPr>
    </w:p>
    <w:sectPr w:rsidR="005B229F" w:rsidRPr="00AC614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149"/>
    <w:rsid w:val="004A2661"/>
    <w:rsid w:val="004C1646"/>
    <w:rsid w:val="005B229F"/>
    <w:rsid w:val="008805FC"/>
    <w:rsid w:val="00AC6149"/>
    <w:rsid w:val="00DD57C3"/>
    <w:rsid w:val="00ED3FF1"/>
    <w:rsid w:val="00F75C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53A14"/>
  <w15:chartTrackingRefBased/>
  <w15:docId w15:val="{C7469065-1441-40EC-8986-5C7F7A01E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6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6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61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61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61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61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61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61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61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61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61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61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61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61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61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61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61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6149"/>
    <w:rPr>
      <w:rFonts w:eastAsiaTheme="majorEastAsia" w:cstheme="majorBidi"/>
      <w:color w:val="272727" w:themeColor="text1" w:themeTint="D8"/>
    </w:rPr>
  </w:style>
  <w:style w:type="paragraph" w:styleId="Ttulo">
    <w:name w:val="Title"/>
    <w:basedOn w:val="Normal"/>
    <w:next w:val="Normal"/>
    <w:link w:val="TtuloCar"/>
    <w:uiPriority w:val="10"/>
    <w:qFormat/>
    <w:rsid w:val="00AC6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61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61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61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6149"/>
    <w:pPr>
      <w:spacing w:before="160"/>
      <w:jc w:val="center"/>
    </w:pPr>
    <w:rPr>
      <w:i/>
      <w:iCs/>
      <w:color w:val="404040" w:themeColor="text1" w:themeTint="BF"/>
    </w:rPr>
  </w:style>
  <w:style w:type="character" w:customStyle="1" w:styleId="CitaCar">
    <w:name w:val="Cita Car"/>
    <w:basedOn w:val="Fuentedeprrafopredeter"/>
    <w:link w:val="Cita"/>
    <w:uiPriority w:val="29"/>
    <w:rsid w:val="00AC6149"/>
    <w:rPr>
      <w:i/>
      <w:iCs/>
      <w:color w:val="404040" w:themeColor="text1" w:themeTint="BF"/>
    </w:rPr>
  </w:style>
  <w:style w:type="paragraph" w:styleId="Prrafodelista">
    <w:name w:val="List Paragraph"/>
    <w:basedOn w:val="Normal"/>
    <w:uiPriority w:val="34"/>
    <w:qFormat/>
    <w:rsid w:val="00AC6149"/>
    <w:pPr>
      <w:ind w:left="720"/>
      <w:contextualSpacing/>
    </w:pPr>
  </w:style>
  <w:style w:type="character" w:styleId="nfasisintenso">
    <w:name w:val="Intense Emphasis"/>
    <w:basedOn w:val="Fuentedeprrafopredeter"/>
    <w:uiPriority w:val="21"/>
    <w:qFormat/>
    <w:rsid w:val="00AC6149"/>
    <w:rPr>
      <w:i/>
      <w:iCs/>
      <w:color w:val="0F4761" w:themeColor="accent1" w:themeShade="BF"/>
    </w:rPr>
  </w:style>
  <w:style w:type="paragraph" w:styleId="Citadestacada">
    <w:name w:val="Intense Quote"/>
    <w:basedOn w:val="Normal"/>
    <w:next w:val="Normal"/>
    <w:link w:val="CitadestacadaCar"/>
    <w:uiPriority w:val="30"/>
    <w:qFormat/>
    <w:rsid w:val="00AC6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6149"/>
    <w:rPr>
      <w:i/>
      <w:iCs/>
      <w:color w:val="0F4761" w:themeColor="accent1" w:themeShade="BF"/>
    </w:rPr>
  </w:style>
  <w:style w:type="character" w:styleId="Referenciaintensa">
    <w:name w:val="Intense Reference"/>
    <w:basedOn w:val="Fuentedeprrafopredeter"/>
    <w:uiPriority w:val="32"/>
    <w:qFormat/>
    <w:rsid w:val="00AC6149"/>
    <w:rPr>
      <w:b/>
      <w:bCs/>
      <w:smallCaps/>
      <w:color w:val="0F4761" w:themeColor="accent1" w:themeShade="BF"/>
      <w:spacing w:val="5"/>
    </w:rPr>
  </w:style>
  <w:style w:type="table" w:styleId="Tablaconcuadrcula">
    <w:name w:val="Table Grid"/>
    <w:basedOn w:val="Tablanormal"/>
    <w:uiPriority w:val="39"/>
    <w:rsid w:val="00ED3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522</Words>
  <Characters>2874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Fernanda Puentes Avendaño</dc:creator>
  <cp:keywords/>
  <dc:description/>
  <cp:lastModifiedBy>Alison Fernanda Puentes Avendaño</cp:lastModifiedBy>
  <cp:revision>2</cp:revision>
  <dcterms:created xsi:type="dcterms:W3CDTF">2026-09-10T03:06:00Z</dcterms:created>
  <dcterms:modified xsi:type="dcterms:W3CDTF">2026-09-10T04:09:00Z</dcterms:modified>
</cp:coreProperties>
</file>