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7726" w14:textId="2708C623" w:rsidR="00AA53A2" w:rsidRPr="00026382" w:rsidRDefault="00CD786F" w:rsidP="00026382">
      <w:pPr>
        <w:jc w:val="center"/>
        <w:rPr>
          <w:b/>
        </w:rPr>
      </w:pPr>
      <w:r>
        <w:rPr>
          <w:b/>
        </w:rPr>
        <w:t>Taller de Pilas- Colas- listas enlazadas</w:t>
      </w:r>
    </w:p>
    <w:p w14:paraId="6371D328" w14:textId="77777777" w:rsidR="00AA53A2" w:rsidRDefault="00AA53A2"/>
    <w:p w14:paraId="20BE8405" w14:textId="77777777" w:rsidR="00AA53A2" w:rsidRDefault="00CD786F">
      <w:pPr>
        <w:widowControl w:val="0"/>
        <w:numPr>
          <w:ilvl w:val="0"/>
          <w:numId w:val="1"/>
        </w:numPr>
        <w:spacing w:line="240" w:lineRule="auto"/>
        <w:ind w:hanging="550"/>
        <w:jc w:val="both"/>
        <w:rPr>
          <w:sz w:val="26"/>
          <w:szCs w:val="26"/>
        </w:rPr>
      </w:pPr>
      <w:r>
        <w:rPr>
          <w:sz w:val="26"/>
          <w:szCs w:val="26"/>
        </w:rPr>
        <w:t>Usando pilas, cree un método que verifique si una cadena de caracteres es palíndroma. “</w:t>
      </w:r>
      <w:proofErr w:type="spellStart"/>
      <w:r>
        <w:rPr>
          <w:sz w:val="26"/>
          <w:szCs w:val="26"/>
        </w:rPr>
        <w:t>ana</w:t>
      </w:r>
      <w:proofErr w:type="spellEnd"/>
      <w:r>
        <w:rPr>
          <w:sz w:val="26"/>
          <w:szCs w:val="26"/>
        </w:rPr>
        <w:t xml:space="preserve">”  -&gt;  </w:t>
      </w:r>
      <w:proofErr w:type="spellStart"/>
      <w:r>
        <w:rPr>
          <w:sz w:val="26"/>
          <w:szCs w:val="26"/>
        </w:rPr>
        <w:t>a,n,a</w:t>
      </w:r>
      <w:proofErr w:type="spellEnd"/>
      <w:r>
        <w:rPr>
          <w:sz w:val="26"/>
          <w:szCs w:val="26"/>
        </w:rPr>
        <w:t xml:space="preserve">  -&gt; a, </w:t>
      </w:r>
      <w:proofErr w:type="spellStart"/>
      <w:r>
        <w:rPr>
          <w:sz w:val="26"/>
          <w:szCs w:val="26"/>
        </w:rPr>
        <w:t>n,a</w:t>
      </w:r>
      <w:proofErr w:type="spellEnd"/>
    </w:p>
    <w:p w14:paraId="47DB692A" w14:textId="3514F792" w:rsidR="00AA53A2" w:rsidRDefault="00CD786F">
      <w:pPr>
        <w:widowControl w:val="0"/>
        <w:numPr>
          <w:ilvl w:val="0"/>
          <w:numId w:val="1"/>
        </w:numPr>
        <w:spacing w:line="240" w:lineRule="auto"/>
        <w:ind w:hanging="550"/>
        <w:jc w:val="both"/>
        <w:rPr>
          <w:sz w:val="26"/>
          <w:szCs w:val="26"/>
        </w:rPr>
      </w:pPr>
      <w:r>
        <w:rPr>
          <w:sz w:val="26"/>
          <w:szCs w:val="26"/>
        </w:rPr>
        <w:t>Obtener una secuencia aleatoria de 10 números, guardarlos en una Lista enlazada simple y ponerlos en una pila. Imprimir la secuencia original y a continuación, imprimir la pila extrayendo los elementos.</w:t>
      </w:r>
    </w:p>
    <w:p w14:paraId="475E56AF" w14:textId="77777777" w:rsidR="00AA53A2" w:rsidRDefault="00CD786F">
      <w:pPr>
        <w:widowControl w:val="0"/>
        <w:numPr>
          <w:ilvl w:val="0"/>
          <w:numId w:val="1"/>
        </w:numPr>
        <w:spacing w:line="240" w:lineRule="auto"/>
        <w:ind w:hanging="550"/>
        <w:jc w:val="both"/>
        <w:rPr>
          <w:sz w:val="26"/>
          <w:szCs w:val="26"/>
        </w:rPr>
      </w:pPr>
      <w:r>
        <w:rPr>
          <w:sz w:val="26"/>
          <w:szCs w:val="26"/>
        </w:rPr>
        <w:t>Concatenar dos pilas.</w:t>
      </w:r>
    </w:p>
    <w:p w14:paraId="09305D08" w14:textId="77777777" w:rsidR="00AA53A2" w:rsidRDefault="00CD786F">
      <w:pPr>
        <w:widowControl w:val="0"/>
        <w:numPr>
          <w:ilvl w:val="0"/>
          <w:numId w:val="1"/>
        </w:numPr>
        <w:spacing w:line="240" w:lineRule="auto"/>
        <w:ind w:hanging="550"/>
        <w:jc w:val="both"/>
        <w:rPr>
          <w:sz w:val="26"/>
          <w:szCs w:val="26"/>
        </w:rPr>
      </w:pPr>
      <w:r>
        <w:rPr>
          <w:sz w:val="26"/>
          <w:szCs w:val="26"/>
        </w:rPr>
        <w:t>Se tiene una pila de enteros positivos. Con las operaciones básicas de pilas y colas escribir un fragmento de código para poner todos los elementos que son par de la pila en la cola.</w:t>
      </w:r>
    </w:p>
    <w:p w14:paraId="1F6DAD23" w14:textId="77777777" w:rsidR="00AA53A2" w:rsidRDefault="00CD786F">
      <w:pPr>
        <w:widowControl w:val="0"/>
        <w:numPr>
          <w:ilvl w:val="0"/>
          <w:numId w:val="1"/>
        </w:numPr>
        <w:spacing w:line="240" w:lineRule="auto"/>
        <w:ind w:hanging="550"/>
        <w:jc w:val="both"/>
        <w:rPr>
          <w:sz w:val="26"/>
          <w:szCs w:val="26"/>
        </w:rPr>
      </w:pPr>
      <w:r>
        <w:rPr>
          <w:sz w:val="26"/>
          <w:szCs w:val="26"/>
        </w:rPr>
        <w:t>Eliminar un elemento de la pila dado su valor.</w:t>
      </w:r>
    </w:p>
    <w:p w14:paraId="4D97D827" w14:textId="77777777" w:rsidR="00AA53A2" w:rsidRDefault="00CD786F">
      <w:pPr>
        <w:widowControl w:val="0"/>
        <w:numPr>
          <w:ilvl w:val="0"/>
          <w:numId w:val="1"/>
        </w:numPr>
        <w:spacing w:line="240" w:lineRule="auto"/>
        <w:ind w:hanging="550"/>
        <w:jc w:val="both"/>
        <w:rPr>
          <w:sz w:val="26"/>
          <w:szCs w:val="26"/>
        </w:rPr>
      </w:pPr>
      <w:r>
        <w:rPr>
          <w:sz w:val="26"/>
          <w:szCs w:val="26"/>
        </w:rPr>
        <w:t>Convertir las siguientes expresiones a notación prefija y postfija y realizar la</w:t>
      </w:r>
    </w:p>
    <w:p w14:paraId="554C3219" w14:textId="77777777" w:rsidR="00AA53A2" w:rsidRDefault="00CD786F">
      <w:pPr>
        <w:widowControl w:val="0"/>
        <w:spacing w:line="240" w:lineRule="auto"/>
        <w:ind w:left="720"/>
        <w:jc w:val="both"/>
        <w:rPr>
          <w:sz w:val="26"/>
          <w:szCs w:val="26"/>
        </w:rPr>
      </w:pPr>
      <w:r>
        <w:rPr>
          <w:sz w:val="26"/>
          <w:szCs w:val="26"/>
        </w:rPr>
        <w:t>evaluación de la notación posfija.</w:t>
      </w:r>
    </w:p>
    <w:p w14:paraId="672AD26E" w14:textId="77777777" w:rsidR="00AA53A2" w:rsidRDefault="00CD786F">
      <w:pPr>
        <w:widowControl w:val="0"/>
        <w:spacing w:line="240" w:lineRule="auto"/>
        <w:ind w:left="720"/>
        <w:jc w:val="both"/>
        <w:rPr>
          <w:sz w:val="26"/>
          <w:szCs w:val="26"/>
        </w:rPr>
      </w:pPr>
      <w:r>
        <w:rPr>
          <w:sz w:val="26"/>
          <w:szCs w:val="26"/>
        </w:rPr>
        <w:t>(A + B) * C - (D - E) * (F + G)</w:t>
      </w:r>
    </w:p>
    <w:p w14:paraId="70D7AEA2" w14:textId="77777777" w:rsidR="00AA53A2" w:rsidRDefault="00CD786F">
      <w:pPr>
        <w:widowControl w:val="0"/>
        <w:spacing w:line="240" w:lineRule="auto"/>
        <w:ind w:left="720"/>
        <w:jc w:val="both"/>
        <w:rPr>
          <w:sz w:val="26"/>
          <w:szCs w:val="26"/>
        </w:rPr>
      </w:pPr>
      <w:r>
        <w:rPr>
          <w:sz w:val="26"/>
          <w:szCs w:val="26"/>
        </w:rPr>
        <w:t>4*(5+6-(8/2^3)-7)-1</w:t>
      </w:r>
    </w:p>
    <w:p w14:paraId="1D53738A" w14:textId="77777777" w:rsidR="00AA53A2" w:rsidRDefault="00AA53A2">
      <w:pPr>
        <w:widowControl w:val="0"/>
        <w:spacing w:line="240" w:lineRule="auto"/>
        <w:ind w:left="720"/>
        <w:jc w:val="both"/>
        <w:rPr>
          <w:sz w:val="26"/>
          <w:szCs w:val="26"/>
        </w:rPr>
      </w:pPr>
    </w:p>
    <w:p w14:paraId="75F81990" w14:textId="52EDE173" w:rsidR="00026382" w:rsidRDefault="00CD786F" w:rsidP="00026382">
      <w:pPr>
        <w:pStyle w:val="Prrafodelista"/>
        <w:widowControl w:val="0"/>
        <w:numPr>
          <w:ilvl w:val="0"/>
          <w:numId w:val="1"/>
        </w:numPr>
        <w:spacing w:line="240" w:lineRule="auto"/>
        <w:jc w:val="both"/>
      </w:pPr>
      <w:proofErr w:type="spellStart"/>
      <w:r>
        <w:t>ListasInvertirContenido</w:t>
      </w:r>
      <w:proofErr w:type="spellEnd"/>
      <w:r>
        <w:t>. (Código funcionando)</w:t>
      </w:r>
    </w:p>
    <w:p w14:paraId="0AEEDE02" w14:textId="77777777" w:rsidR="00026382" w:rsidRDefault="00026382" w:rsidP="00026382">
      <w:pPr>
        <w:widowControl w:val="0"/>
        <w:spacing w:line="240" w:lineRule="auto"/>
        <w:jc w:val="both"/>
      </w:pPr>
    </w:p>
    <w:p w14:paraId="5E388AC0" w14:textId="30AE1127" w:rsidR="00AA53A2" w:rsidRDefault="00CD786F" w:rsidP="00026382">
      <w:pPr>
        <w:widowControl w:val="0"/>
        <w:spacing w:line="240" w:lineRule="auto"/>
        <w:jc w:val="both"/>
      </w:pPr>
      <w:r>
        <w:t xml:space="preserve">Codificar un método que, recibiendo como parámetro una lista genérica, invierta su contenido. </w:t>
      </w:r>
    </w:p>
    <w:p w14:paraId="3A2FD31F" w14:textId="77777777" w:rsidR="00AA53A2" w:rsidRDefault="00CD786F">
      <w:pPr>
        <w:widowControl w:val="0"/>
        <w:spacing w:before="255" w:line="240" w:lineRule="auto"/>
        <w:ind w:left="4"/>
        <w:rPr>
          <w:b/>
        </w:rPr>
      </w:pPr>
      <w:r>
        <w:rPr>
          <w:b/>
        </w:rPr>
        <w:t xml:space="preserve">Observaciones: </w:t>
      </w:r>
    </w:p>
    <w:p w14:paraId="57C33144" w14:textId="77777777" w:rsidR="00AA53A2" w:rsidRDefault="00CD786F">
      <w:pPr>
        <w:widowControl w:val="0"/>
        <w:spacing w:before="11" w:line="240" w:lineRule="auto"/>
        <w:ind w:left="785"/>
      </w:pPr>
      <w:r>
        <w:rPr>
          <w:rFonts w:ascii="Noto Sans Symbols" w:eastAsia="Noto Sans Symbols" w:hAnsi="Noto Sans Symbols" w:cs="Noto Sans Symbols"/>
        </w:rPr>
        <w:t xml:space="preserve">∙ </w:t>
      </w:r>
      <w:r>
        <w:t xml:space="preserve">Desarrollar recursivamente </w:t>
      </w:r>
    </w:p>
    <w:p w14:paraId="7645D1D8" w14:textId="77777777" w:rsidR="00AA53A2" w:rsidRDefault="00CD786F">
      <w:pPr>
        <w:widowControl w:val="0"/>
        <w:spacing w:before="11" w:line="240" w:lineRule="auto"/>
        <w:ind w:left="785"/>
      </w:pPr>
      <w:r>
        <w:rPr>
          <w:rFonts w:ascii="Noto Sans Symbols" w:eastAsia="Noto Sans Symbols" w:hAnsi="Noto Sans Symbols" w:cs="Noto Sans Symbols"/>
        </w:rPr>
        <w:t xml:space="preserve">∙ </w:t>
      </w:r>
      <w:r>
        <w:t xml:space="preserve">Solo se permite la realización de un único recorrido de la lista </w:t>
      </w:r>
    </w:p>
    <w:p w14:paraId="6F904AFE" w14:textId="4E8D7CE2" w:rsidR="00AA53A2" w:rsidRDefault="00CD786F">
      <w:pPr>
        <w:widowControl w:val="0"/>
        <w:spacing w:before="9" w:line="235" w:lineRule="auto"/>
        <w:ind w:left="785"/>
      </w:pPr>
      <w:r>
        <w:rPr>
          <w:rFonts w:ascii="Noto Sans Symbols" w:eastAsia="Noto Sans Symbols" w:hAnsi="Noto Sans Symbols" w:cs="Noto Sans Symbols"/>
        </w:rPr>
        <w:t xml:space="preserve">∙ </w:t>
      </w:r>
      <w:r>
        <w:t xml:space="preserve">No se permite la utilización de ninguna estructura de datos auxiliar. </w:t>
      </w:r>
      <w:r>
        <w:rPr>
          <w:rFonts w:ascii="Noto Sans Symbols" w:eastAsia="Noto Sans Symbols" w:hAnsi="Noto Sans Symbols" w:cs="Noto Sans Symbols"/>
        </w:rPr>
        <w:t xml:space="preserve">∙ </w:t>
      </w:r>
      <w:r>
        <w:t xml:space="preserve">En caso de que la lista este vacía o posea un solo elemento, la ejecución del método no deberá surtir ningún efecto. </w:t>
      </w:r>
    </w:p>
    <w:p w14:paraId="0D99F879" w14:textId="77777777" w:rsidR="00AA53A2" w:rsidRDefault="00CD786F">
      <w:pPr>
        <w:widowControl w:val="0"/>
        <w:spacing w:before="15" w:line="240" w:lineRule="auto"/>
        <w:ind w:left="785"/>
      </w:pPr>
      <w:r>
        <w:rPr>
          <w:rFonts w:ascii="Noto Sans Symbols" w:eastAsia="Noto Sans Symbols" w:hAnsi="Noto Sans Symbols" w:cs="Noto Sans Symbols"/>
        </w:rPr>
        <w:t xml:space="preserve">∙ </w:t>
      </w:r>
      <w:r>
        <w:t xml:space="preserve">Además de la lista, el método podrá recibir otros parámetros. </w:t>
      </w:r>
    </w:p>
    <w:p w14:paraId="66DDF9B8" w14:textId="77777777" w:rsidR="00AA53A2" w:rsidRDefault="00CD786F">
      <w:pPr>
        <w:widowControl w:val="0"/>
        <w:spacing w:before="321" w:line="240" w:lineRule="auto"/>
        <w:jc w:val="center"/>
      </w:pPr>
      <w:r>
        <w:rPr>
          <w:noProof/>
        </w:rPr>
        <w:drawing>
          <wp:inline distT="19050" distB="19050" distL="19050" distR="19050" wp14:anchorId="33ABD1B2" wp14:editId="61986737">
            <wp:extent cx="3454146" cy="10077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54146" cy="1007745"/>
                    </a:xfrm>
                    <a:prstGeom prst="rect">
                      <a:avLst/>
                    </a:prstGeom>
                    <a:ln/>
                  </pic:spPr>
                </pic:pic>
              </a:graphicData>
            </a:graphic>
          </wp:inline>
        </w:drawing>
      </w:r>
    </w:p>
    <w:p w14:paraId="6CC1F7C9" w14:textId="77777777" w:rsidR="00AA53A2" w:rsidRDefault="00CD786F">
      <w:pPr>
        <w:widowControl w:val="0"/>
        <w:spacing w:before="7" w:line="240" w:lineRule="auto"/>
        <w:ind w:left="4"/>
        <w:rPr>
          <w:b/>
        </w:rPr>
      </w:pPr>
      <w:r>
        <w:rPr>
          <w:b/>
        </w:rPr>
        <w:t xml:space="preserve">Orientación.  </w:t>
      </w:r>
    </w:p>
    <w:p w14:paraId="684BC218" w14:textId="77777777" w:rsidR="00AA53A2" w:rsidRDefault="00CD786F">
      <w:pPr>
        <w:widowControl w:val="0"/>
        <w:spacing w:line="228" w:lineRule="auto"/>
        <w:ind w:left="2" w:right="5" w:firstLine="11"/>
        <w:jc w:val="both"/>
      </w:pPr>
      <w:r>
        <w:t xml:space="preserve">El ejercicio básicamente, supone desarrollar un método recursivo sin terminación  anticipada (seguiremos hasta que la lista esté vacía) que, durante la fase de “ida”, recorra  la lista almacenado localmente la dirección del nodo desde el que se realiza la llamada  (anterior).  </w:t>
      </w:r>
    </w:p>
    <w:p w14:paraId="3D61F819" w14:textId="77777777" w:rsidR="00AA53A2" w:rsidRDefault="00CD786F">
      <w:pPr>
        <w:widowControl w:val="0"/>
        <w:spacing w:before="4" w:line="229" w:lineRule="auto"/>
        <w:ind w:left="3" w:right="4" w:firstLine="9"/>
      </w:pPr>
      <w:r>
        <w:t xml:space="preserve">Dicha referencia (anterior) se utilizará, en la fase de “vuelta”, para sustituir los </w:t>
      </w:r>
      <w:proofErr w:type="gramStart"/>
      <w:r>
        <w:t>sucesivos  campos</w:t>
      </w:r>
      <w:proofErr w:type="gramEnd"/>
      <w:r>
        <w:t xml:space="preserve"> </w:t>
      </w:r>
      <w:proofErr w:type="spellStart"/>
      <w:r>
        <w:t>lista.siguiente</w:t>
      </w:r>
      <w:proofErr w:type="spellEnd"/>
      <w:r>
        <w:t xml:space="preserve"> consiguiendo así que cado nodo pase a apuntar al anterior.  El primer elemento, que como consecuencia de la ejecución del proceso pasará a ser </w:t>
      </w:r>
      <w:proofErr w:type="gramStart"/>
      <w:r>
        <w:t>el  último</w:t>
      </w:r>
      <w:proofErr w:type="gramEnd"/>
      <w:r>
        <w:t xml:space="preserve">, deberá tratarse de forma excepcional:  </w:t>
      </w:r>
    </w:p>
    <w:p w14:paraId="7277A7B4" w14:textId="77777777" w:rsidR="00AA53A2" w:rsidRDefault="00CD786F">
      <w:pPr>
        <w:widowControl w:val="0"/>
        <w:spacing w:before="3" w:line="225" w:lineRule="auto"/>
        <w:ind w:left="3" w:firstLine="1"/>
      </w:pPr>
      <w:r>
        <w:t xml:space="preserve">Su campo siguiente deberá tomar el valor </w:t>
      </w:r>
      <w:proofErr w:type="spellStart"/>
      <w:r>
        <w:t>null</w:t>
      </w:r>
      <w:proofErr w:type="spellEnd"/>
      <w:r>
        <w:t xml:space="preserve">. El valor inicial (y </w:t>
      </w:r>
      <w:proofErr w:type="gramStart"/>
      <w:r>
        <w:t>final )</w:t>
      </w:r>
      <w:proofErr w:type="gramEnd"/>
      <w:r>
        <w:t xml:space="preserve"> de lista deberá ser  el correspondiente al nodo que ocupa inicialmente la última </w:t>
      </w:r>
    </w:p>
    <w:p w14:paraId="73698F4F" w14:textId="77777777" w:rsidR="00AA53A2" w:rsidRDefault="00AA53A2">
      <w:pPr>
        <w:widowControl w:val="0"/>
        <w:spacing w:line="240" w:lineRule="auto"/>
        <w:ind w:left="720"/>
        <w:jc w:val="both"/>
        <w:rPr>
          <w:sz w:val="26"/>
          <w:szCs w:val="26"/>
        </w:rPr>
      </w:pPr>
    </w:p>
    <w:sectPr w:rsidR="00AA53A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2C78" w14:textId="77777777" w:rsidR="00D06D37" w:rsidRDefault="00D06D37">
      <w:pPr>
        <w:spacing w:line="240" w:lineRule="auto"/>
      </w:pPr>
      <w:r>
        <w:separator/>
      </w:r>
    </w:p>
  </w:endnote>
  <w:endnote w:type="continuationSeparator" w:id="0">
    <w:p w14:paraId="590904B0" w14:textId="77777777" w:rsidR="00D06D37" w:rsidRDefault="00D06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B0C7" w14:textId="77777777" w:rsidR="00D06D37" w:rsidRDefault="00D06D37">
      <w:pPr>
        <w:spacing w:line="240" w:lineRule="auto"/>
      </w:pPr>
      <w:r>
        <w:separator/>
      </w:r>
    </w:p>
  </w:footnote>
  <w:footnote w:type="continuationSeparator" w:id="0">
    <w:p w14:paraId="3BA5B1F5" w14:textId="77777777" w:rsidR="00D06D37" w:rsidRDefault="00D06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2C11" w14:textId="77777777" w:rsidR="00AA53A2" w:rsidRDefault="00CD786F">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Universidad del Quindío</w:t>
    </w:r>
    <w:r>
      <w:rPr>
        <w:noProof/>
      </w:rPr>
      <w:drawing>
        <wp:anchor distT="0" distB="0" distL="114300" distR="114300" simplePos="0" relativeHeight="251658240" behindDoc="0" locked="0" layoutInCell="1" hidden="0" allowOverlap="1" wp14:anchorId="103F0D96" wp14:editId="5DF8E924">
          <wp:simplePos x="0" y="0"/>
          <wp:positionH relativeFrom="column">
            <wp:posOffset>5015230</wp:posOffset>
          </wp:positionH>
          <wp:positionV relativeFrom="paragraph">
            <wp:posOffset>-68579</wp:posOffset>
          </wp:positionV>
          <wp:extent cx="587375" cy="723900"/>
          <wp:effectExtent l="0" t="0" r="0" b="0"/>
          <wp:wrapSquare wrapText="bothSides" distT="0" distB="0" distL="114300" distR="114300"/>
          <wp:docPr id="1" name="image1.png" descr="http://orientacion.universia.net.co/imgs2011/imagenes/Logo_uniquindio.png"/>
          <wp:cNvGraphicFramePr/>
          <a:graphic xmlns:a="http://schemas.openxmlformats.org/drawingml/2006/main">
            <a:graphicData uri="http://schemas.openxmlformats.org/drawingml/2006/picture">
              <pic:pic xmlns:pic="http://schemas.openxmlformats.org/drawingml/2006/picture">
                <pic:nvPicPr>
                  <pic:cNvPr id="0" name="image1.png" descr="http://orientacion.universia.net.co/imgs2011/imagenes/Logo_uniquindio.png"/>
                  <pic:cNvPicPr preferRelativeResize="0"/>
                </pic:nvPicPr>
                <pic:blipFill>
                  <a:blip r:embed="rId1"/>
                  <a:srcRect/>
                  <a:stretch>
                    <a:fillRect/>
                  </a:stretch>
                </pic:blipFill>
                <pic:spPr>
                  <a:xfrm>
                    <a:off x="0" y="0"/>
                    <a:ext cx="587375" cy="723900"/>
                  </a:xfrm>
                  <a:prstGeom prst="rect">
                    <a:avLst/>
                  </a:prstGeom>
                  <a:ln/>
                </pic:spPr>
              </pic:pic>
            </a:graphicData>
          </a:graphic>
        </wp:anchor>
      </w:drawing>
    </w:r>
  </w:p>
  <w:p w14:paraId="10E75BA6" w14:textId="77777777" w:rsidR="00AA53A2" w:rsidRDefault="00CD786F">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Programa de Ingeniería de Sistemas y Computación.</w:t>
    </w:r>
    <w:r>
      <w:rPr>
        <w:rFonts w:ascii="Calibri" w:eastAsia="Calibri" w:hAnsi="Calibri" w:cs="Calibri"/>
        <w:sz w:val="18"/>
        <w:szCs w:val="18"/>
      </w:rPr>
      <w:tab/>
      <w:t xml:space="preserve"> </w:t>
    </w:r>
  </w:p>
  <w:p w14:paraId="16B3B01F" w14:textId="77777777" w:rsidR="00AA53A2" w:rsidRDefault="00CD786F">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Estructuras de datos – laboratorio pilas y colas - listas</w:t>
    </w:r>
  </w:p>
  <w:p w14:paraId="06784D50" w14:textId="77777777" w:rsidR="00AA53A2" w:rsidRDefault="00AA53A2">
    <w:pPr>
      <w:tabs>
        <w:tab w:val="center" w:pos="4419"/>
        <w:tab w:val="right" w:pos="8838"/>
      </w:tabs>
      <w:spacing w:line="240" w:lineRule="auto"/>
      <w:rPr>
        <w:rFonts w:ascii="Calibri" w:eastAsia="Calibri" w:hAnsi="Calibri" w:cs="Calibri"/>
        <w:sz w:val="18"/>
        <w:szCs w:val="18"/>
      </w:rPr>
    </w:pPr>
  </w:p>
  <w:p w14:paraId="503AA471" w14:textId="77777777" w:rsidR="00AA53A2" w:rsidRDefault="00AA53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1655"/>
    <w:multiLevelType w:val="multilevel"/>
    <w:tmpl w:val="D7A2094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A2"/>
    <w:rsid w:val="00026382"/>
    <w:rsid w:val="005515F9"/>
    <w:rsid w:val="00AA53A2"/>
    <w:rsid w:val="00CD786F"/>
    <w:rsid w:val="00D06D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FC6D"/>
  <w15:docId w15:val="{201015EE-B8F4-434F-A368-ABDE9C7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2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317</Words>
  <Characters>1744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Alisson Campos Marin</cp:lastModifiedBy>
  <cp:revision>3</cp:revision>
  <dcterms:created xsi:type="dcterms:W3CDTF">2021-04-24T07:28:00Z</dcterms:created>
  <dcterms:modified xsi:type="dcterms:W3CDTF">2021-07-29T21:57:00Z</dcterms:modified>
</cp:coreProperties>
</file>