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D315F" w14:textId="77777777" w:rsidR="00000000" w:rsidRDefault="00000000">
      <w:pPr>
        <w:pStyle w:val="Heading2"/>
        <w:spacing w:line="240" w:lineRule="auto"/>
        <w:rPr>
          <w:sz w:val="24"/>
        </w:rPr>
      </w:pPr>
      <w:r>
        <w:rPr>
          <w:sz w:val="24"/>
        </w:rPr>
        <w:t>EXECUTIVE SUMMARY</w:t>
      </w:r>
    </w:p>
    <w:p w14:paraId="3ABBDCC2" w14:textId="77777777" w:rsidR="00000000" w:rsidRDefault="00000000">
      <w:pPr>
        <w:jc w:val="both"/>
        <w:rPr>
          <w:rFonts w:ascii="Arial" w:hAnsi="Arial"/>
          <w:sz w:val="24"/>
        </w:rPr>
      </w:pPr>
    </w:p>
    <w:p w14:paraId="5410D0BF" w14:textId="77777777" w:rsidR="00000000" w:rsidRDefault="00000000">
      <w:pPr>
        <w:jc w:val="both"/>
        <w:rPr>
          <w:rFonts w:ascii="Arial" w:hAnsi="Arial"/>
          <w:sz w:val="24"/>
        </w:rPr>
      </w:pPr>
      <w:r>
        <w:rPr>
          <w:rFonts w:ascii="Arial" w:hAnsi="Arial"/>
          <w:sz w:val="24"/>
        </w:rPr>
        <w:t>The report describes the background to the choice of the dam site, the site conditions, topographical and geological features which have led to the selection of the type of dam and the detailed design thereof.</w:t>
      </w:r>
    </w:p>
    <w:p w14:paraId="24251A29" w14:textId="77777777" w:rsidR="00000000" w:rsidRDefault="00000000">
      <w:pPr>
        <w:jc w:val="both"/>
        <w:rPr>
          <w:rFonts w:ascii="Arial" w:hAnsi="Arial"/>
          <w:sz w:val="24"/>
        </w:rPr>
      </w:pPr>
    </w:p>
    <w:p w14:paraId="3E696A84" w14:textId="77777777" w:rsidR="00000000" w:rsidRDefault="00000000">
      <w:pPr>
        <w:pStyle w:val="BodyText2"/>
      </w:pPr>
      <w:r>
        <w:t xml:space="preserve">The initial design was subject to a design review by Hart Frost Consulting Engineers of Zimbabwe in 1998. As a </w:t>
      </w:r>
      <w:proofErr w:type="gramStart"/>
      <w:r>
        <w:t>result</w:t>
      </w:r>
      <w:proofErr w:type="gramEnd"/>
      <w:r>
        <w:t xml:space="preserve"> the yield of the dam was reassessed.</w:t>
      </w:r>
    </w:p>
    <w:p w14:paraId="6D2818B3" w14:textId="77777777" w:rsidR="00000000" w:rsidRDefault="00000000">
      <w:pPr>
        <w:jc w:val="both"/>
        <w:rPr>
          <w:rFonts w:ascii="Arial" w:hAnsi="Arial"/>
          <w:sz w:val="24"/>
        </w:rPr>
      </w:pPr>
    </w:p>
    <w:p w14:paraId="3648878F" w14:textId="77777777" w:rsidR="00000000" w:rsidRDefault="00000000">
      <w:pPr>
        <w:jc w:val="both"/>
        <w:rPr>
          <w:rFonts w:ascii="Arial" w:hAnsi="Arial"/>
          <w:sz w:val="24"/>
        </w:rPr>
      </w:pPr>
      <w:r>
        <w:rPr>
          <w:rFonts w:ascii="Arial" w:hAnsi="Arial"/>
          <w:sz w:val="24"/>
        </w:rPr>
        <w:t>Because of the physical difficulties in investigating the foundations, and the complexities of these it was understood that the initial design would be reviewed on an interactive basis with exposure of the actual foundations during excavation. Exploratory excavations were started in October 2002 and completed in October 2003, to determine the hard rock horizon.  Although this process continued for most of the above period the only changes necessary were to amend the dam alignments and plan shape to ensure that it would be founded wholly on the banded ironstone rock formation which dominates the site.  This required a small reshaping of the arch in section.</w:t>
      </w:r>
    </w:p>
    <w:p w14:paraId="17854E98" w14:textId="77777777" w:rsidR="00000000" w:rsidRDefault="00000000">
      <w:pPr>
        <w:jc w:val="both"/>
        <w:rPr>
          <w:rFonts w:ascii="Arial" w:hAnsi="Arial"/>
          <w:sz w:val="24"/>
        </w:rPr>
      </w:pPr>
    </w:p>
    <w:p w14:paraId="7024E84B" w14:textId="77777777" w:rsidR="00000000" w:rsidRDefault="00000000">
      <w:pPr>
        <w:jc w:val="both"/>
        <w:rPr>
          <w:rFonts w:ascii="Arial" w:hAnsi="Arial"/>
          <w:sz w:val="24"/>
        </w:rPr>
      </w:pPr>
      <w:r>
        <w:rPr>
          <w:rFonts w:ascii="Arial" w:hAnsi="Arial"/>
          <w:sz w:val="24"/>
        </w:rPr>
        <w:t xml:space="preserve">Diamond drill holes were drilled on the extreme end of the abutments and on the crown of the arch. These exposed the fact that old mining </w:t>
      </w:r>
      <w:proofErr w:type="spellStart"/>
      <w:r>
        <w:rPr>
          <w:rFonts w:ascii="Arial" w:hAnsi="Arial"/>
          <w:sz w:val="24"/>
        </w:rPr>
        <w:t>adits</w:t>
      </w:r>
      <w:proofErr w:type="spellEnd"/>
      <w:r>
        <w:rPr>
          <w:rFonts w:ascii="Arial" w:hAnsi="Arial"/>
          <w:sz w:val="24"/>
        </w:rPr>
        <w:t xml:space="preserve"> which extended under the dam had previously been incorrectly surveyed. This necessitated a rehabilitation of the </w:t>
      </w:r>
      <w:proofErr w:type="spellStart"/>
      <w:r>
        <w:rPr>
          <w:rFonts w:ascii="Arial" w:hAnsi="Arial"/>
          <w:sz w:val="24"/>
        </w:rPr>
        <w:t>adits</w:t>
      </w:r>
      <w:proofErr w:type="spellEnd"/>
      <w:r>
        <w:rPr>
          <w:rFonts w:ascii="Arial" w:hAnsi="Arial"/>
          <w:sz w:val="24"/>
        </w:rPr>
        <w:t xml:space="preserve"> and an accurate survey of their positions. The survey showed that it would be necessary to plug the </w:t>
      </w:r>
      <w:proofErr w:type="spellStart"/>
      <w:r>
        <w:rPr>
          <w:rFonts w:ascii="Arial" w:hAnsi="Arial"/>
          <w:sz w:val="24"/>
        </w:rPr>
        <w:t>adits</w:t>
      </w:r>
      <w:proofErr w:type="spellEnd"/>
      <w:r>
        <w:rPr>
          <w:rFonts w:ascii="Arial" w:hAnsi="Arial"/>
          <w:sz w:val="24"/>
        </w:rPr>
        <w:t xml:space="preserve"> and ensure their water tightness upstream of the dam wall.</w:t>
      </w:r>
    </w:p>
    <w:p w14:paraId="52F08599" w14:textId="77777777" w:rsidR="00000000" w:rsidRDefault="00000000">
      <w:pPr>
        <w:jc w:val="both"/>
        <w:rPr>
          <w:rFonts w:ascii="Arial" w:hAnsi="Arial"/>
          <w:sz w:val="24"/>
        </w:rPr>
      </w:pPr>
    </w:p>
    <w:p w14:paraId="70421E43" w14:textId="77777777" w:rsidR="00000000" w:rsidRDefault="00000000">
      <w:pPr>
        <w:jc w:val="both"/>
        <w:rPr>
          <w:rFonts w:ascii="Arial" w:hAnsi="Arial"/>
          <w:sz w:val="24"/>
        </w:rPr>
      </w:pPr>
      <w:r>
        <w:rPr>
          <w:rFonts w:ascii="Arial" w:hAnsi="Arial"/>
          <w:sz w:val="24"/>
        </w:rPr>
        <w:t xml:space="preserve">A further Design Review had been requested in November 2002 and Arup (Pty) Ltd. of South Africa was appointed.  Expert geological and geotechnical advice was sought in the final location of the dam and in the measures required to plug the </w:t>
      </w:r>
      <w:proofErr w:type="spellStart"/>
      <w:r>
        <w:rPr>
          <w:rFonts w:ascii="Arial" w:hAnsi="Arial"/>
          <w:sz w:val="24"/>
        </w:rPr>
        <w:t>adits</w:t>
      </w:r>
      <w:proofErr w:type="spellEnd"/>
      <w:r>
        <w:rPr>
          <w:rFonts w:ascii="Arial" w:hAnsi="Arial"/>
          <w:sz w:val="24"/>
        </w:rPr>
        <w:t>. The review panel was kept informed of decisions.  Details are included in the geological and geotechnical reports which are appended to this design report</w:t>
      </w:r>
    </w:p>
    <w:p w14:paraId="338FEED2" w14:textId="77777777" w:rsidR="00000000" w:rsidRDefault="00000000">
      <w:pPr>
        <w:jc w:val="both"/>
        <w:rPr>
          <w:rFonts w:ascii="Arial" w:hAnsi="Arial"/>
          <w:sz w:val="24"/>
        </w:rPr>
      </w:pPr>
    </w:p>
    <w:p w14:paraId="33C9B925" w14:textId="77777777" w:rsidR="00000000" w:rsidRDefault="00000000">
      <w:pPr>
        <w:jc w:val="both"/>
        <w:rPr>
          <w:rFonts w:ascii="Arial" w:hAnsi="Arial"/>
          <w:sz w:val="24"/>
        </w:rPr>
      </w:pPr>
      <w:r>
        <w:rPr>
          <w:rFonts w:ascii="Arial" w:hAnsi="Arial"/>
          <w:sz w:val="24"/>
        </w:rPr>
        <w:t>On the request of the Review Panel, analyses were completed to assess the impact of a temperature drop. Analyses incorporating temperature drop loading, using a finite element model set up by the designer, confirmed the acceptable behaviour of the final design arch configuration under these and all other loading conditions.</w:t>
      </w:r>
    </w:p>
    <w:p w14:paraId="5CD08586" w14:textId="77777777" w:rsidR="00000000" w:rsidRDefault="00000000">
      <w:pPr>
        <w:jc w:val="both"/>
        <w:rPr>
          <w:rFonts w:ascii="Arial" w:hAnsi="Arial"/>
          <w:sz w:val="24"/>
        </w:rPr>
      </w:pPr>
    </w:p>
    <w:p w14:paraId="469F51A7" w14:textId="77777777" w:rsidR="00000000" w:rsidRDefault="00000000">
      <w:pPr>
        <w:jc w:val="both"/>
        <w:rPr>
          <w:rFonts w:ascii="Arial" w:hAnsi="Arial"/>
          <w:sz w:val="24"/>
        </w:rPr>
      </w:pPr>
      <w:r>
        <w:rPr>
          <w:rFonts w:ascii="Arial" w:hAnsi="Arial"/>
          <w:sz w:val="24"/>
        </w:rPr>
        <w:t xml:space="preserve">The dam as now designed comprises a masonry arch dam 40.0 metres high from lowest foundation level to the non overflow crest level.  This makes Lucilia Poort dam the highest rubble masonry arch dam in Zimbabwe and possibly the </w:t>
      </w:r>
      <w:proofErr w:type="gramStart"/>
      <w:r>
        <w:rPr>
          <w:rFonts w:ascii="Arial" w:hAnsi="Arial"/>
          <w:sz w:val="24"/>
        </w:rPr>
        <w:t xml:space="preserve">world </w:t>
      </w:r>
      <w:r>
        <w:rPr>
          <w:rFonts w:ascii="Arial" w:hAnsi="Arial"/>
          <w:b/>
          <w:sz w:val="24"/>
        </w:rPr>
        <w:t xml:space="preserve"> but</w:t>
      </w:r>
      <w:proofErr w:type="gramEnd"/>
      <w:r>
        <w:rPr>
          <w:rFonts w:ascii="Arial" w:hAnsi="Arial"/>
          <w:b/>
          <w:sz w:val="24"/>
        </w:rPr>
        <w:t xml:space="preserve"> </w:t>
      </w:r>
      <w:r>
        <w:rPr>
          <w:rFonts w:ascii="Arial" w:hAnsi="Arial"/>
          <w:sz w:val="24"/>
        </w:rPr>
        <w:t>the design stresses in the masonry have been kept at levels which have been successfully used on lower dams without any problems.</w:t>
      </w:r>
    </w:p>
    <w:p w14:paraId="690C43B0" w14:textId="77777777" w:rsidR="00000000" w:rsidRDefault="00000000">
      <w:pPr>
        <w:jc w:val="both"/>
        <w:rPr>
          <w:rFonts w:ascii="Arial" w:hAnsi="Arial"/>
          <w:sz w:val="24"/>
        </w:rPr>
      </w:pPr>
    </w:p>
    <w:p w14:paraId="168DB6D8" w14:textId="77777777" w:rsidR="00000000" w:rsidRDefault="00000000">
      <w:pPr>
        <w:rPr>
          <w:rFonts w:ascii="Arial" w:hAnsi="Arial"/>
          <w:sz w:val="24"/>
        </w:rPr>
      </w:pPr>
      <w:r>
        <w:rPr>
          <w:rFonts w:ascii="Arial" w:hAnsi="Arial"/>
          <w:sz w:val="24"/>
        </w:rPr>
        <w:t>The active storage of 3.988Mm</w:t>
      </w:r>
      <w:r>
        <w:rPr>
          <w:rFonts w:ascii="Arial" w:hAnsi="Arial"/>
          <w:sz w:val="24"/>
          <w:vertAlign w:val="superscript"/>
        </w:rPr>
        <w:t>3</w:t>
      </w:r>
      <w:r>
        <w:rPr>
          <w:rFonts w:ascii="Arial" w:hAnsi="Arial"/>
          <w:sz w:val="24"/>
        </w:rPr>
        <w:t xml:space="preserve"> is provided by the top 25.5 metres of water in a reservoir with a full supply area of 33.75 hectares and a capacity of 4,126 Mm</w:t>
      </w:r>
      <w:r>
        <w:rPr>
          <w:rFonts w:ascii="Arial" w:hAnsi="Arial"/>
          <w:sz w:val="24"/>
          <w:vertAlign w:val="superscript"/>
        </w:rPr>
        <w:t>3</w:t>
      </w:r>
      <w:r>
        <w:rPr>
          <w:rFonts w:ascii="Arial" w:hAnsi="Arial"/>
          <w:sz w:val="24"/>
        </w:rPr>
        <w:t>.  The yield of the dam is estimated to be 1.83 Mm</w:t>
      </w:r>
      <w:r>
        <w:rPr>
          <w:rFonts w:ascii="Arial" w:hAnsi="Arial"/>
          <w:sz w:val="24"/>
          <w:vertAlign w:val="superscript"/>
        </w:rPr>
        <w:t>3</w:t>
      </w:r>
      <w:r>
        <w:rPr>
          <w:rFonts w:ascii="Arial" w:hAnsi="Arial"/>
          <w:sz w:val="24"/>
        </w:rPr>
        <w:t xml:space="preserve"> annum at a risk level of 4%.</w:t>
      </w:r>
    </w:p>
    <w:p w14:paraId="55AC3244" w14:textId="77777777" w:rsidR="00000000" w:rsidRDefault="00000000">
      <w:pPr>
        <w:rPr>
          <w:rFonts w:ascii="Arial" w:hAnsi="Arial"/>
          <w:sz w:val="24"/>
        </w:rPr>
      </w:pPr>
    </w:p>
    <w:p w14:paraId="4A114494" w14:textId="77777777" w:rsidR="00000000" w:rsidRDefault="00000000">
      <w:pPr>
        <w:pStyle w:val="BodyText2"/>
      </w:pPr>
      <w:r>
        <w:t>Masonry, without construction joints, has been used extensively in Zimbabwe for arch dam construction but it is not a well known technique and therefore the design philosophy which led to the use of masonry for construction purposes and the shaping of the dam is described in detail.  The objective has been optimisation of the design to enable full use to be made of local resources in materials, manpower and equipment to construct an economical and safe structure.</w:t>
      </w:r>
    </w:p>
    <w:p w14:paraId="1380AE7F" w14:textId="77777777" w:rsidR="00000000" w:rsidRDefault="00000000">
      <w:pPr>
        <w:jc w:val="both"/>
        <w:rPr>
          <w:rFonts w:ascii="Arial" w:hAnsi="Arial"/>
          <w:sz w:val="24"/>
        </w:rPr>
      </w:pPr>
    </w:p>
    <w:p w14:paraId="4AB2F19D" w14:textId="77777777" w:rsidR="00000000" w:rsidRDefault="00000000">
      <w:pPr>
        <w:jc w:val="both"/>
        <w:rPr>
          <w:rFonts w:ascii="Arial" w:hAnsi="Arial"/>
          <w:sz w:val="24"/>
        </w:rPr>
      </w:pPr>
      <w:r>
        <w:rPr>
          <w:rFonts w:ascii="Arial" w:hAnsi="Arial"/>
          <w:sz w:val="24"/>
        </w:rPr>
        <w:lastRenderedPageBreak/>
        <w:t>The dam was designed using the Crown Cantilever Adjustment method to refine the shape.</w:t>
      </w:r>
      <w:r>
        <w:rPr>
          <w:rFonts w:ascii="Arial" w:hAnsi="Arial"/>
          <w:sz w:val="24"/>
        </w:rPr>
        <w:br/>
      </w:r>
    </w:p>
    <w:p w14:paraId="4DEBE5B5" w14:textId="77777777" w:rsidR="00000000" w:rsidRDefault="00000000">
      <w:pPr>
        <w:jc w:val="both"/>
        <w:rPr>
          <w:rFonts w:ascii="Arial" w:hAnsi="Arial"/>
          <w:sz w:val="24"/>
        </w:rPr>
      </w:pPr>
      <w:r>
        <w:rPr>
          <w:rFonts w:ascii="Arial" w:hAnsi="Arial"/>
          <w:sz w:val="24"/>
        </w:rPr>
        <w:t>A finite element model of the selected shape was then analysed to confirm that the stresses and deflection under extreme loading conditions were satisfactory and within safe limits.</w:t>
      </w:r>
    </w:p>
    <w:p w14:paraId="6DD82A24" w14:textId="77777777" w:rsidR="00000000" w:rsidRDefault="00000000">
      <w:pPr>
        <w:rPr>
          <w:rFonts w:ascii="Arial" w:hAnsi="Arial"/>
          <w:sz w:val="24"/>
        </w:rPr>
      </w:pPr>
    </w:p>
    <w:p w14:paraId="18D59BAB" w14:textId="77777777" w:rsidR="00000000" w:rsidRDefault="00000000">
      <w:pPr>
        <w:rPr>
          <w:rFonts w:ascii="Arial" w:hAnsi="Arial"/>
          <w:sz w:val="24"/>
        </w:rPr>
      </w:pPr>
      <w:r>
        <w:rPr>
          <w:rFonts w:ascii="Arial" w:hAnsi="Arial"/>
          <w:sz w:val="24"/>
        </w:rPr>
        <w:t>The calculation methods and procedure are described in detail and the calculations and background information are attached as the appendices to the report.</w:t>
      </w:r>
    </w:p>
    <w:p w14:paraId="55C1BADF" w14:textId="77777777" w:rsidR="00000000" w:rsidRDefault="00000000">
      <w:pPr>
        <w:rPr>
          <w:rFonts w:ascii="Arial" w:hAnsi="Arial"/>
          <w:sz w:val="24"/>
        </w:rPr>
      </w:pPr>
    </w:p>
    <w:p w14:paraId="042AEF5B" w14:textId="77777777" w:rsidR="00000000" w:rsidRDefault="00000000">
      <w:pPr>
        <w:rPr>
          <w:rFonts w:ascii="Arial" w:hAnsi="Arial"/>
          <w:sz w:val="24"/>
        </w:rPr>
      </w:pPr>
      <w:r>
        <w:rPr>
          <w:rFonts w:ascii="Arial" w:hAnsi="Arial"/>
          <w:sz w:val="24"/>
        </w:rPr>
        <w:t>Essential dam data is summarised below.</w:t>
      </w:r>
    </w:p>
    <w:p w14:paraId="7E2D3093" w14:textId="77777777" w:rsidR="00000000" w:rsidRDefault="00000000">
      <w:pPr>
        <w:jc w:val="center"/>
        <w:rPr>
          <w:rFonts w:ascii="Courier" w:hAnsi="Courier"/>
          <w:b/>
          <w:sz w:val="28"/>
        </w:rPr>
      </w:pPr>
    </w:p>
    <w:p w14:paraId="26AD7249" w14:textId="77777777" w:rsidR="00000000" w:rsidRDefault="00000000">
      <w:pPr>
        <w:jc w:val="center"/>
        <w:rPr>
          <w:rFonts w:ascii="Arial" w:hAnsi="Arial"/>
          <w:b/>
          <w:sz w:val="24"/>
        </w:rPr>
      </w:pPr>
      <w:r>
        <w:rPr>
          <w:rFonts w:ascii="Arial" w:hAnsi="Arial"/>
          <w:b/>
          <w:sz w:val="24"/>
        </w:rPr>
        <w:t>DATA</w:t>
      </w:r>
    </w:p>
    <w:p w14:paraId="67063029" w14:textId="77777777" w:rsidR="00000000" w:rsidRDefault="00000000">
      <w:pPr>
        <w:jc w:val="center"/>
        <w:rPr>
          <w:rFonts w:ascii="Arial" w:hAnsi="Arial"/>
          <w:sz w:val="24"/>
        </w:rPr>
      </w:pPr>
    </w:p>
    <w:p w14:paraId="73728655" w14:textId="77777777" w:rsidR="00000000" w:rsidRDefault="00000000">
      <w:pPr>
        <w:rPr>
          <w:rFonts w:ascii="Arial" w:hAnsi="Arial"/>
          <w:sz w:val="24"/>
        </w:rPr>
      </w:pPr>
    </w:p>
    <w:p w14:paraId="0B986B3C" w14:textId="77777777" w:rsidR="00000000" w:rsidRDefault="00000000">
      <w:pPr>
        <w:spacing w:line="360" w:lineRule="auto"/>
        <w:rPr>
          <w:rFonts w:ascii="Arial" w:hAnsi="Arial"/>
          <w:b/>
          <w:sz w:val="24"/>
        </w:rPr>
      </w:pPr>
      <w:r>
        <w:rPr>
          <w:rFonts w:ascii="Arial" w:hAnsi="Arial"/>
          <w:b/>
          <w:sz w:val="24"/>
        </w:rPr>
        <w:t>NAME OF DAM</w:t>
      </w:r>
      <w:r>
        <w:rPr>
          <w:rFonts w:ascii="Arial" w:hAnsi="Arial"/>
          <w:b/>
          <w:sz w:val="24"/>
        </w:rPr>
        <w:tab/>
      </w:r>
      <w:r>
        <w:rPr>
          <w:rFonts w:ascii="Arial" w:hAnsi="Arial"/>
          <w:b/>
          <w:sz w:val="24"/>
        </w:rPr>
        <w:tab/>
      </w:r>
      <w:r>
        <w:rPr>
          <w:rFonts w:ascii="Arial" w:hAnsi="Arial"/>
          <w:b/>
          <w:sz w:val="24"/>
        </w:rPr>
        <w:tab/>
      </w:r>
      <w:r>
        <w:rPr>
          <w:rFonts w:ascii="Arial" w:hAnsi="Arial"/>
          <w:b/>
          <w:sz w:val="24"/>
        </w:rPr>
        <w:tab/>
      </w:r>
      <w:r>
        <w:rPr>
          <w:rFonts w:ascii="Arial" w:hAnsi="Arial"/>
          <w:b/>
          <w:sz w:val="24"/>
        </w:rPr>
        <w:tab/>
        <w:t>LUCILIA</w:t>
      </w:r>
      <w:r>
        <w:rPr>
          <w:rFonts w:ascii="Arial" w:hAnsi="Arial"/>
          <w:b/>
          <w:color w:val="FF0000"/>
          <w:sz w:val="24"/>
        </w:rPr>
        <w:t xml:space="preserve"> </w:t>
      </w:r>
      <w:r>
        <w:rPr>
          <w:rFonts w:ascii="Arial" w:hAnsi="Arial"/>
          <w:b/>
          <w:sz w:val="24"/>
        </w:rPr>
        <w:t>POORT DAM</w:t>
      </w:r>
    </w:p>
    <w:p w14:paraId="7156961D" w14:textId="77777777" w:rsidR="00000000" w:rsidRDefault="00000000">
      <w:pPr>
        <w:spacing w:line="360" w:lineRule="auto"/>
        <w:rPr>
          <w:rFonts w:ascii="Arial" w:hAnsi="Arial"/>
          <w:b/>
          <w:sz w:val="24"/>
        </w:rPr>
      </w:pPr>
      <w:r>
        <w:rPr>
          <w:rFonts w:ascii="Arial" w:hAnsi="Arial"/>
          <w:b/>
          <w:sz w:val="24"/>
        </w:rPr>
        <w:t>LOCATION</w:t>
      </w:r>
      <w:r>
        <w:rPr>
          <w:rFonts w:ascii="Arial" w:hAnsi="Arial"/>
          <w:b/>
          <w:sz w:val="24"/>
        </w:rPr>
        <w:tab/>
      </w:r>
      <w:r>
        <w:rPr>
          <w:rFonts w:ascii="Arial" w:hAnsi="Arial"/>
          <w:b/>
          <w:sz w:val="24"/>
        </w:rPr>
        <w:tab/>
      </w:r>
      <w:r>
        <w:rPr>
          <w:rFonts w:ascii="Arial" w:hAnsi="Arial"/>
          <w:b/>
          <w:sz w:val="24"/>
        </w:rPr>
        <w:tab/>
      </w:r>
      <w:r>
        <w:rPr>
          <w:rFonts w:ascii="Arial" w:hAnsi="Arial"/>
          <w:b/>
          <w:sz w:val="24"/>
        </w:rPr>
        <w:tab/>
      </w:r>
      <w:r>
        <w:rPr>
          <w:rFonts w:ascii="Arial" w:hAnsi="Arial"/>
          <w:b/>
          <w:sz w:val="24"/>
        </w:rPr>
        <w:tab/>
      </w:r>
      <w:r>
        <w:rPr>
          <w:rFonts w:ascii="Arial" w:hAnsi="Arial"/>
          <w:b/>
          <w:sz w:val="24"/>
        </w:rPr>
        <w:tab/>
        <w:t>Map Reference SP 829 326</w:t>
      </w:r>
    </w:p>
    <w:p w14:paraId="21C9D504" w14:textId="77777777" w:rsidR="00000000" w:rsidRDefault="00000000">
      <w:pPr>
        <w:spacing w:line="360" w:lineRule="auto"/>
        <w:rPr>
          <w:rFonts w:ascii="Arial" w:hAnsi="Arial"/>
          <w:b/>
          <w:sz w:val="24"/>
        </w:rPr>
      </w:pPr>
      <w:r>
        <w:rPr>
          <w:rFonts w:ascii="Arial" w:hAnsi="Arial"/>
          <w:b/>
          <w:sz w:val="24"/>
        </w:rPr>
        <w:t>RIVER</w:t>
      </w:r>
      <w:r>
        <w:rPr>
          <w:rFonts w:ascii="Arial" w:hAnsi="Arial"/>
          <w:b/>
          <w:sz w:val="24"/>
        </w:rPr>
        <w:tab/>
      </w:r>
      <w:r>
        <w:rPr>
          <w:rFonts w:ascii="Arial" w:hAnsi="Arial"/>
          <w:b/>
          <w:sz w:val="24"/>
        </w:rPr>
        <w:tab/>
      </w:r>
      <w:r>
        <w:rPr>
          <w:rFonts w:ascii="Arial" w:hAnsi="Arial"/>
          <w:b/>
          <w:sz w:val="24"/>
        </w:rPr>
        <w:tab/>
      </w:r>
      <w:r>
        <w:rPr>
          <w:rFonts w:ascii="Arial" w:hAnsi="Arial"/>
          <w:b/>
          <w:sz w:val="24"/>
        </w:rPr>
        <w:tab/>
      </w:r>
      <w:r>
        <w:rPr>
          <w:rFonts w:ascii="Arial" w:hAnsi="Arial"/>
          <w:b/>
          <w:sz w:val="24"/>
        </w:rPr>
        <w:tab/>
      </w:r>
      <w:r>
        <w:rPr>
          <w:rFonts w:ascii="Arial" w:hAnsi="Arial"/>
          <w:b/>
          <w:sz w:val="24"/>
        </w:rPr>
        <w:tab/>
        <w:t>Dwimbika</w:t>
      </w:r>
    </w:p>
    <w:p w14:paraId="56FDC54E" w14:textId="77777777" w:rsidR="00000000" w:rsidRDefault="00000000">
      <w:pPr>
        <w:spacing w:line="360" w:lineRule="auto"/>
        <w:rPr>
          <w:rFonts w:ascii="Arial" w:hAnsi="Arial"/>
          <w:b/>
          <w:sz w:val="24"/>
        </w:rPr>
      </w:pPr>
      <w:r>
        <w:rPr>
          <w:rFonts w:ascii="Arial" w:hAnsi="Arial"/>
          <w:b/>
          <w:sz w:val="24"/>
        </w:rPr>
        <w:t>CATCHMENT AREA</w:t>
      </w:r>
      <w:r>
        <w:rPr>
          <w:rFonts w:ascii="Arial" w:hAnsi="Arial"/>
          <w:b/>
          <w:sz w:val="24"/>
        </w:rPr>
        <w:tab/>
      </w:r>
      <w:r>
        <w:rPr>
          <w:rFonts w:ascii="Arial" w:hAnsi="Arial"/>
          <w:b/>
          <w:sz w:val="24"/>
        </w:rPr>
        <w:tab/>
      </w:r>
      <w:r>
        <w:rPr>
          <w:rFonts w:ascii="Arial" w:hAnsi="Arial"/>
          <w:b/>
          <w:sz w:val="24"/>
        </w:rPr>
        <w:tab/>
      </w:r>
      <w:r>
        <w:rPr>
          <w:rFonts w:ascii="Arial" w:hAnsi="Arial"/>
          <w:b/>
          <w:sz w:val="24"/>
        </w:rPr>
        <w:tab/>
        <w:t>92.8 Km</w:t>
      </w:r>
      <w:r>
        <w:rPr>
          <w:rFonts w:ascii="Arial" w:hAnsi="Arial"/>
          <w:b/>
          <w:sz w:val="24"/>
          <w:vertAlign w:val="superscript"/>
        </w:rPr>
        <w:t>2</w:t>
      </w:r>
    </w:p>
    <w:p w14:paraId="60872CC8"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MEAN ANNUAL RAINFALL</w:t>
      </w:r>
      <w:r>
        <w:rPr>
          <w:rFonts w:ascii="Arial" w:hAnsi="Arial"/>
          <w:b/>
          <w:sz w:val="24"/>
        </w:rPr>
        <w:tab/>
      </w:r>
      <w:r>
        <w:rPr>
          <w:rFonts w:ascii="Arial" w:hAnsi="Arial"/>
          <w:b/>
          <w:sz w:val="24"/>
        </w:rPr>
        <w:tab/>
      </w:r>
      <w:r>
        <w:rPr>
          <w:rFonts w:ascii="Arial" w:hAnsi="Arial"/>
          <w:b/>
          <w:sz w:val="24"/>
        </w:rPr>
        <w:tab/>
        <w:t>900 mm.</w:t>
      </w:r>
    </w:p>
    <w:p w14:paraId="3CCDE0A1"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MEAN ANNUAL RUN OFF</w:t>
      </w:r>
      <w:r>
        <w:rPr>
          <w:rFonts w:ascii="Arial" w:hAnsi="Arial"/>
          <w:b/>
          <w:sz w:val="24"/>
        </w:rPr>
        <w:tab/>
      </w:r>
      <w:r>
        <w:rPr>
          <w:rFonts w:ascii="Arial" w:hAnsi="Arial"/>
          <w:b/>
          <w:sz w:val="24"/>
        </w:rPr>
        <w:tab/>
      </w:r>
      <w:r>
        <w:rPr>
          <w:rFonts w:ascii="Arial" w:hAnsi="Arial"/>
          <w:b/>
          <w:sz w:val="24"/>
        </w:rPr>
        <w:tab/>
        <w:t>10.208 Mm</w:t>
      </w:r>
      <w:r>
        <w:rPr>
          <w:rFonts w:ascii="Arial" w:hAnsi="Arial"/>
          <w:b/>
          <w:sz w:val="24"/>
          <w:vertAlign w:val="superscript"/>
        </w:rPr>
        <w:t>3</w:t>
      </w:r>
      <w:r>
        <w:rPr>
          <w:rFonts w:ascii="Arial" w:hAnsi="Arial"/>
          <w:b/>
          <w:sz w:val="24"/>
        </w:rPr>
        <w:t>/annum</w:t>
      </w:r>
    </w:p>
    <w:p w14:paraId="412F5083"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RESERVOIR SURFACE AREA AT H.F.L.</w:t>
      </w:r>
      <w:r>
        <w:rPr>
          <w:rFonts w:ascii="Arial" w:hAnsi="Arial"/>
          <w:b/>
          <w:sz w:val="24"/>
        </w:rPr>
        <w:tab/>
        <w:t>40.00 hectares</w:t>
      </w:r>
    </w:p>
    <w:p w14:paraId="4F308B21"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RESERVOIR SURFACE AREA AT F.S.L.</w:t>
      </w:r>
      <w:r>
        <w:rPr>
          <w:rFonts w:ascii="Arial" w:hAnsi="Arial"/>
          <w:b/>
          <w:sz w:val="24"/>
        </w:rPr>
        <w:tab/>
        <w:t>33.75 Hectares</w:t>
      </w:r>
    </w:p>
    <w:p w14:paraId="14564D27" w14:textId="77777777" w:rsidR="00000000" w:rsidRDefault="00000000">
      <w:pPr>
        <w:pStyle w:val="Header"/>
        <w:tabs>
          <w:tab w:val="clear" w:pos="4153"/>
          <w:tab w:val="clear" w:pos="8306"/>
        </w:tabs>
        <w:spacing w:line="360" w:lineRule="auto"/>
        <w:rPr>
          <w:rFonts w:ascii="Arial" w:hAnsi="Arial"/>
          <w:b/>
          <w:color w:val="FF0000"/>
          <w:sz w:val="24"/>
        </w:rPr>
      </w:pPr>
      <w:r>
        <w:rPr>
          <w:rFonts w:ascii="Arial" w:hAnsi="Arial"/>
          <w:b/>
          <w:sz w:val="24"/>
        </w:rPr>
        <w:t>RESERVOIR CAPACITY AT F.S.L</w:t>
      </w:r>
      <w:r>
        <w:rPr>
          <w:rFonts w:ascii="Arial" w:hAnsi="Arial"/>
          <w:b/>
          <w:sz w:val="24"/>
        </w:rPr>
        <w:tab/>
      </w:r>
      <w:r>
        <w:rPr>
          <w:rFonts w:ascii="Arial" w:hAnsi="Arial"/>
          <w:b/>
          <w:sz w:val="24"/>
        </w:rPr>
        <w:tab/>
        <w:t>4.126 Mm</w:t>
      </w:r>
      <w:r>
        <w:rPr>
          <w:rFonts w:ascii="Arial" w:hAnsi="Arial"/>
          <w:b/>
          <w:sz w:val="24"/>
          <w:vertAlign w:val="superscript"/>
        </w:rPr>
        <w:t>3</w:t>
      </w:r>
    </w:p>
    <w:p w14:paraId="4DDA94AE"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HEIGHT OF DAM</w:t>
      </w:r>
      <w:r>
        <w:rPr>
          <w:rFonts w:ascii="Arial" w:hAnsi="Arial"/>
          <w:b/>
          <w:sz w:val="24"/>
        </w:rPr>
        <w:tab/>
      </w:r>
      <w:r>
        <w:rPr>
          <w:rFonts w:ascii="Arial" w:hAnsi="Arial"/>
          <w:b/>
          <w:sz w:val="24"/>
        </w:rPr>
        <w:tab/>
      </w:r>
      <w:r>
        <w:rPr>
          <w:rFonts w:ascii="Arial" w:hAnsi="Arial"/>
          <w:b/>
          <w:sz w:val="24"/>
        </w:rPr>
        <w:tab/>
      </w:r>
      <w:r>
        <w:rPr>
          <w:rFonts w:ascii="Arial" w:hAnsi="Arial"/>
          <w:b/>
          <w:sz w:val="24"/>
        </w:rPr>
        <w:tab/>
      </w:r>
      <w:r>
        <w:rPr>
          <w:rFonts w:ascii="Arial" w:hAnsi="Arial"/>
          <w:b/>
          <w:sz w:val="24"/>
        </w:rPr>
        <w:tab/>
        <w:t>40.0 metres</w:t>
      </w:r>
    </w:p>
    <w:p w14:paraId="5586A3F0"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SPILLWAY LENGTH</w:t>
      </w:r>
      <w:r>
        <w:rPr>
          <w:rFonts w:ascii="Arial" w:hAnsi="Arial"/>
          <w:b/>
          <w:sz w:val="24"/>
        </w:rPr>
        <w:tab/>
      </w:r>
      <w:r>
        <w:rPr>
          <w:rFonts w:ascii="Arial" w:hAnsi="Arial"/>
          <w:b/>
          <w:sz w:val="24"/>
        </w:rPr>
        <w:tab/>
      </w:r>
      <w:r>
        <w:rPr>
          <w:rFonts w:ascii="Arial" w:hAnsi="Arial"/>
          <w:b/>
          <w:sz w:val="24"/>
        </w:rPr>
        <w:tab/>
      </w:r>
      <w:r>
        <w:rPr>
          <w:rFonts w:ascii="Arial" w:hAnsi="Arial"/>
          <w:b/>
          <w:sz w:val="24"/>
        </w:rPr>
        <w:tab/>
        <w:t>56 metres</w:t>
      </w:r>
    </w:p>
    <w:p w14:paraId="294C0807" w14:textId="77777777" w:rsidR="00000000" w:rsidRDefault="00000000">
      <w:pPr>
        <w:pStyle w:val="Header"/>
        <w:tabs>
          <w:tab w:val="clear" w:pos="4153"/>
          <w:tab w:val="clear" w:pos="8306"/>
        </w:tabs>
        <w:spacing w:after="120"/>
        <w:rPr>
          <w:rFonts w:ascii="Arial" w:hAnsi="Arial"/>
          <w:b/>
          <w:sz w:val="24"/>
        </w:rPr>
      </w:pPr>
      <w:r>
        <w:rPr>
          <w:rFonts w:ascii="Arial" w:hAnsi="Arial"/>
          <w:b/>
          <w:sz w:val="24"/>
        </w:rPr>
        <w:t xml:space="preserve">DESIGN (2000 YR) INFLOW FLOOD </w:t>
      </w:r>
      <w:r>
        <w:rPr>
          <w:rFonts w:ascii="Arial" w:hAnsi="Arial"/>
          <w:b/>
          <w:sz w:val="24"/>
        </w:rPr>
        <w:tab/>
      </w:r>
      <w:r>
        <w:rPr>
          <w:rFonts w:ascii="Arial" w:hAnsi="Arial"/>
          <w:b/>
          <w:sz w:val="24"/>
        </w:rPr>
        <w:tab/>
        <w:t>675 m</w:t>
      </w:r>
      <w:r>
        <w:rPr>
          <w:rFonts w:ascii="Arial" w:hAnsi="Arial"/>
          <w:b/>
          <w:sz w:val="24"/>
          <w:vertAlign w:val="superscript"/>
        </w:rPr>
        <w:t>3</w:t>
      </w:r>
      <w:r>
        <w:rPr>
          <w:rFonts w:ascii="Arial" w:hAnsi="Arial"/>
          <w:b/>
          <w:sz w:val="24"/>
        </w:rPr>
        <w:t xml:space="preserve">/sec    </w:t>
      </w:r>
    </w:p>
    <w:p w14:paraId="64DCC636" w14:textId="77777777" w:rsidR="00000000" w:rsidRDefault="00000000">
      <w:pPr>
        <w:pStyle w:val="Header"/>
        <w:tabs>
          <w:tab w:val="clear" w:pos="4153"/>
          <w:tab w:val="clear" w:pos="8306"/>
        </w:tabs>
        <w:spacing w:after="120"/>
        <w:rPr>
          <w:rFonts w:ascii="Arial" w:hAnsi="Arial"/>
          <w:b/>
          <w:sz w:val="24"/>
        </w:rPr>
      </w:pPr>
      <w:r>
        <w:rPr>
          <w:rFonts w:ascii="Arial" w:hAnsi="Arial"/>
          <w:b/>
          <w:sz w:val="24"/>
        </w:rPr>
        <w:t>DESIGN (2000 YR) OUTFLOW FLOOD</w:t>
      </w:r>
      <w:r>
        <w:rPr>
          <w:rFonts w:ascii="Arial" w:hAnsi="Arial"/>
          <w:b/>
          <w:sz w:val="24"/>
        </w:rPr>
        <w:tab/>
      </w:r>
      <w:r>
        <w:rPr>
          <w:rFonts w:ascii="Arial" w:hAnsi="Arial"/>
          <w:b/>
          <w:sz w:val="24"/>
        </w:rPr>
        <w:tab/>
        <w:t>651 m</w:t>
      </w:r>
      <w:r>
        <w:rPr>
          <w:rFonts w:ascii="Arial" w:hAnsi="Arial"/>
          <w:b/>
          <w:sz w:val="24"/>
          <w:vertAlign w:val="superscript"/>
        </w:rPr>
        <w:t>3</w:t>
      </w:r>
      <w:r>
        <w:rPr>
          <w:rFonts w:ascii="Arial" w:hAnsi="Arial"/>
          <w:b/>
          <w:sz w:val="24"/>
        </w:rPr>
        <w:t>/sec</w:t>
      </w:r>
    </w:p>
    <w:p w14:paraId="04AD0560"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HIGH FLOOD LEVEL (H.F.L)</w:t>
      </w:r>
      <w:r>
        <w:rPr>
          <w:rFonts w:ascii="Arial" w:hAnsi="Arial"/>
          <w:b/>
          <w:sz w:val="24"/>
        </w:rPr>
        <w:tab/>
      </w:r>
      <w:r>
        <w:rPr>
          <w:rFonts w:ascii="Arial" w:hAnsi="Arial"/>
          <w:b/>
          <w:sz w:val="24"/>
        </w:rPr>
        <w:tab/>
      </w:r>
      <w:r>
        <w:rPr>
          <w:rFonts w:ascii="Arial" w:hAnsi="Arial"/>
          <w:b/>
          <w:sz w:val="24"/>
        </w:rPr>
        <w:tab/>
        <w:t>1237.95</w:t>
      </w:r>
    </w:p>
    <w:p w14:paraId="7CB3DBBC"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TOTAL CREST LENGTH</w:t>
      </w:r>
      <w:r>
        <w:rPr>
          <w:rFonts w:ascii="Arial" w:hAnsi="Arial"/>
          <w:b/>
          <w:sz w:val="24"/>
        </w:rPr>
        <w:tab/>
      </w:r>
      <w:r>
        <w:rPr>
          <w:rFonts w:ascii="Arial" w:hAnsi="Arial"/>
          <w:b/>
          <w:sz w:val="24"/>
        </w:rPr>
        <w:tab/>
      </w:r>
      <w:r>
        <w:rPr>
          <w:rFonts w:ascii="Arial" w:hAnsi="Arial"/>
          <w:b/>
          <w:sz w:val="24"/>
        </w:rPr>
        <w:tab/>
      </w:r>
      <w:r>
        <w:rPr>
          <w:rFonts w:ascii="Arial" w:hAnsi="Arial"/>
          <w:b/>
          <w:sz w:val="24"/>
        </w:rPr>
        <w:tab/>
        <w:t>156 metres</w:t>
      </w:r>
    </w:p>
    <w:p w14:paraId="1B01AD6A"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NON OVERFLOW CREST LENGTH                  100 metres</w:t>
      </w:r>
    </w:p>
    <w:p w14:paraId="2A668790"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NON OVERFLOW CREST LEVEL                     R.L. 1238.00</w:t>
      </w:r>
    </w:p>
    <w:p w14:paraId="3A6B60CD"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LOWEST FOUNDATION LEVEL</w:t>
      </w:r>
      <w:r>
        <w:rPr>
          <w:rFonts w:ascii="Arial" w:hAnsi="Arial"/>
          <w:b/>
          <w:sz w:val="24"/>
        </w:rPr>
        <w:tab/>
      </w:r>
      <w:r>
        <w:rPr>
          <w:rFonts w:ascii="Arial" w:hAnsi="Arial"/>
          <w:b/>
          <w:sz w:val="24"/>
        </w:rPr>
        <w:tab/>
      </w:r>
      <w:r>
        <w:rPr>
          <w:rFonts w:ascii="Arial" w:hAnsi="Arial"/>
          <w:b/>
          <w:sz w:val="24"/>
        </w:rPr>
        <w:tab/>
        <w:t xml:space="preserve"> R.L. 1198.00</w:t>
      </w:r>
    </w:p>
    <w:p w14:paraId="446D68DF"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FULL SUPPLY LEVEL (F.S.L.)</w:t>
      </w:r>
      <w:r>
        <w:rPr>
          <w:rFonts w:ascii="Arial" w:hAnsi="Arial"/>
          <w:b/>
          <w:sz w:val="24"/>
        </w:rPr>
        <w:tab/>
      </w:r>
      <w:r>
        <w:rPr>
          <w:rFonts w:ascii="Arial" w:hAnsi="Arial"/>
          <w:b/>
          <w:sz w:val="24"/>
        </w:rPr>
        <w:tab/>
        <w:t xml:space="preserve">            1235.0</w:t>
      </w:r>
    </w:p>
    <w:p w14:paraId="345D0908"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LOWEST DRAWDOWN LEVEL (L.D.D.)            1209.5</w:t>
      </w:r>
    </w:p>
    <w:p w14:paraId="70303F76"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WIDTH OF WALL AT BASE                                8.0 m.</w:t>
      </w:r>
    </w:p>
    <w:p w14:paraId="05FF7D9E"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WIDTH OF WALL AT CREST                              4.0 m.</w:t>
      </w:r>
    </w:p>
    <w:p w14:paraId="3582D1AB" w14:textId="77777777" w:rsidR="00000000" w:rsidRDefault="00000000">
      <w:pPr>
        <w:pStyle w:val="Header"/>
        <w:tabs>
          <w:tab w:val="clear" w:pos="4153"/>
          <w:tab w:val="clear" w:pos="8306"/>
        </w:tabs>
        <w:spacing w:line="360" w:lineRule="auto"/>
        <w:rPr>
          <w:rFonts w:ascii="Arial" w:hAnsi="Arial"/>
          <w:b/>
          <w:sz w:val="24"/>
        </w:rPr>
      </w:pPr>
      <w:r>
        <w:rPr>
          <w:rFonts w:ascii="Arial" w:hAnsi="Arial"/>
          <w:b/>
          <w:sz w:val="24"/>
        </w:rPr>
        <w:t>YIELD AT 4% RISK</w:t>
      </w:r>
      <w:r>
        <w:rPr>
          <w:rFonts w:ascii="Arial" w:hAnsi="Arial"/>
          <w:b/>
          <w:sz w:val="24"/>
        </w:rPr>
        <w:tab/>
      </w:r>
      <w:r>
        <w:rPr>
          <w:rFonts w:ascii="Arial" w:hAnsi="Arial"/>
          <w:b/>
          <w:sz w:val="24"/>
        </w:rPr>
        <w:tab/>
      </w:r>
      <w:r>
        <w:rPr>
          <w:rFonts w:ascii="Arial" w:hAnsi="Arial"/>
          <w:b/>
          <w:sz w:val="24"/>
        </w:rPr>
        <w:tab/>
      </w:r>
      <w:r>
        <w:rPr>
          <w:rFonts w:ascii="Arial" w:hAnsi="Arial"/>
          <w:b/>
          <w:sz w:val="24"/>
        </w:rPr>
        <w:tab/>
        <w:t xml:space="preserve">            1.830 Mm</w:t>
      </w:r>
      <w:r>
        <w:rPr>
          <w:rFonts w:ascii="Arial" w:hAnsi="Arial"/>
          <w:b/>
          <w:sz w:val="24"/>
          <w:vertAlign w:val="superscript"/>
        </w:rPr>
        <w:t>3</w:t>
      </w:r>
      <w:r>
        <w:rPr>
          <w:rFonts w:ascii="Arial" w:hAnsi="Arial"/>
          <w:b/>
          <w:sz w:val="24"/>
        </w:rPr>
        <w:t>/annum</w:t>
      </w:r>
    </w:p>
    <w:p w14:paraId="76B25A98" w14:textId="77777777" w:rsidR="00000000" w:rsidRDefault="00000000">
      <w:pPr>
        <w:rPr>
          <w:rFonts w:ascii="Arial" w:hAnsi="Arial"/>
          <w:b/>
          <w:sz w:val="24"/>
        </w:rPr>
      </w:pPr>
      <w:r>
        <w:rPr>
          <w:rFonts w:ascii="Arial" w:hAnsi="Arial"/>
          <w:b/>
          <w:sz w:val="24"/>
        </w:rPr>
        <w:br w:type="page"/>
      </w:r>
      <w:r>
        <w:rPr>
          <w:rFonts w:ascii="Arial" w:hAnsi="Arial"/>
          <w:b/>
          <w:sz w:val="24"/>
        </w:rPr>
        <w:lastRenderedPageBreak/>
        <w:t>1</w:t>
      </w:r>
      <w:r>
        <w:rPr>
          <w:rFonts w:ascii="Arial" w:hAnsi="Arial"/>
          <w:b/>
          <w:sz w:val="24"/>
        </w:rPr>
        <w:tab/>
        <w:t>INTRODUCTION AND BACKGROUND</w:t>
      </w:r>
    </w:p>
    <w:p w14:paraId="334A7261" w14:textId="77777777" w:rsidR="00000000" w:rsidRDefault="00000000">
      <w:pPr>
        <w:rPr>
          <w:rFonts w:ascii="Arial" w:hAnsi="Arial"/>
          <w:b/>
          <w:sz w:val="24"/>
        </w:rPr>
      </w:pPr>
    </w:p>
    <w:p w14:paraId="4A12C223" w14:textId="77777777" w:rsidR="00000000" w:rsidRDefault="00000000">
      <w:pPr>
        <w:pStyle w:val="BodyText"/>
        <w:spacing w:line="240" w:lineRule="auto"/>
        <w:jc w:val="both"/>
        <w:rPr>
          <w:b w:val="0"/>
          <w:sz w:val="24"/>
        </w:rPr>
      </w:pPr>
      <w:r>
        <w:rPr>
          <w:b w:val="0"/>
          <w:sz w:val="24"/>
        </w:rPr>
        <w:t xml:space="preserve">After an extensive examination of the </w:t>
      </w:r>
      <w:proofErr w:type="spellStart"/>
      <w:r>
        <w:rPr>
          <w:b w:val="0"/>
          <w:sz w:val="24"/>
        </w:rPr>
        <w:t>Umtebekwe</w:t>
      </w:r>
      <w:proofErr w:type="spellEnd"/>
      <w:r>
        <w:rPr>
          <w:b w:val="0"/>
          <w:sz w:val="24"/>
        </w:rPr>
        <w:t xml:space="preserve"> and </w:t>
      </w:r>
      <w:proofErr w:type="spellStart"/>
      <w:r>
        <w:rPr>
          <w:b w:val="0"/>
          <w:sz w:val="24"/>
        </w:rPr>
        <w:t>Umtebekwana</w:t>
      </w:r>
      <w:proofErr w:type="spellEnd"/>
      <w:r>
        <w:rPr>
          <w:b w:val="0"/>
          <w:sz w:val="24"/>
        </w:rPr>
        <w:t xml:space="preserve"> Rivers and preliminary studies of alternative dam sites it was concluded that a dam on the Lucilia Poort dam site on the Dwimbika River, a tributary or the </w:t>
      </w:r>
      <w:proofErr w:type="spellStart"/>
      <w:r>
        <w:rPr>
          <w:b w:val="0"/>
          <w:sz w:val="24"/>
        </w:rPr>
        <w:t>Umtebekwe</w:t>
      </w:r>
      <w:proofErr w:type="spellEnd"/>
      <w:r>
        <w:rPr>
          <w:b w:val="0"/>
          <w:sz w:val="24"/>
        </w:rPr>
        <w:t xml:space="preserve"> River offered the cheapest means of satisfying both the long and short term water requirements for the Unki Mine development.</w:t>
      </w:r>
    </w:p>
    <w:p w14:paraId="4CAE9CD2" w14:textId="77777777" w:rsidR="00000000" w:rsidRDefault="00000000">
      <w:pPr>
        <w:pStyle w:val="BodyText"/>
        <w:spacing w:line="240" w:lineRule="auto"/>
        <w:jc w:val="both"/>
        <w:rPr>
          <w:b w:val="0"/>
          <w:sz w:val="24"/>
        </w:rPr>
      </w:pPr>
    </w:p>
    <w:p w14:paraId="61C2F18A" w14:textId="77777777" w:rsidR="00000000" w:rsidRDefault="00000000">
      <w:pPr>
        <w:jc w:val="both"/>
        <w:rPr>
          <w:rFonts w:ascii="Arial" w:hAnsi="Arial"/>
          <w:sz w:val="24"/>
        </w:rPr>
      </w:pPr>
      <w:r>
        <w:rPr>
          <w:rFonts w:ascii="Arial" w:hAnsi="Arial"/>
          <w:sz w:val="24"/>
        </w:rPr>
        <w:t xml:space="preserve">In 1997 preliminary topographical surveys and a geological survey of the site were undertaken and a geological report presented in May of that year. </w:t>
      </w:r>
    </w:p>
    <w:p w14:paraId="0EB91F64" w14:textId="77777777" w:rsidR="00000000" w:rsidRDefault="00000000">
      <w:pPr>
        <w:jc w:val="both"/>
        <w:rPr>
          <w:rFonts w:ascii="Arial" w:hAnsi="Arial"/>
          <w:sz w:val="24"/>
        </w:rPr>
      </w:pPr>
    </w:p>
    <w:p w14:paraId="6EF5F426" w14:textId="77777777" w:rsidR="00000000" w:rsidRDefault="00000000">
      <w:pPr>
        <w:pStyle w:val="BodyTextIndent"/>
        <w:rPr>
          <w:rFonts w:ascii="Arial" w:hAnsi="Arial"/>
          <w:sz w:val="24"/>
        </w:rPr>
      </w:pPr>
      <w:r>
        <w:rPr>
          <w:rFonts w:ascii="Arial" w:hAnsi="Arial"/>
          <w:sz w:val="24"/>
        </w:rPr>
        <w:t xml:space="preserve">In 1998 a design report was presented to Anglo American Zimbabwe proposing the construction of a masonry arch dam. The design requirement was that the dam could be built in two stages to allow for the phased development of the Unki Mine. </w:t>
      </w:r>
    </w:p>
    <w:p w14:paraId="6CA4582D" w14:textId="77777777" w:rsidR="00000000" w:rsidRDefault="00000000">
      <w:pPr>
        <w:jc w:val="both"/>
        <w:rPr>
          <w:rFonts w:ascii="Arial" w:hAnsi="Arial"/>
          <w:sz w:val="24"/>
        </w:rPr>
      </w:pPr>
    </w:p>
    <w:p w14:paraId="77D7B8A5" w14:textId="77777777" w:rsidR="00000000" w:rsidRDefault="00000000">
      <w:pPr>
        <w:jc w:val="both"/>
        <w:rPr>
          <w:rFonts w:ascii="Arial" w:hAnsi="Arial"/>
          <w:sz w:val="24"/>
        </w:rPr>
      </w:pPr>
      <w:r>
        <w:rPr>
          <w:rFonts w:ascii="Arial" w:hAnsi="Arial"/>
          <w:sz w:val="24"/>
        </w:rPr>
        <w:t>In June 1998 Anglo American Zimbabwe asked for an independent review of the design by a local Consulting Engineer, Hart Frost Consulting Engineers.</w:t>
      </w:r>
    </w:p>
    <w:p w14:paraId="29D38D5A" w14:textId="77777777" w:rsidR="00000000" w:rsidRDefault="00000000">
      <w:pPr>
        <w:jc w:val="both"/>
        <w:rPr>
          <w:rFonts w:ascii="Arial" w:hAnsi="Arial"/>
          <w:sz w:val="24"/>
        </w:rPr>
      </w:pPr>
    </w:p>
    <w:p w14:paraId="33E26F77" w14:textId="77777777" w:rsidR="00000000" w:rsidRDefault="00000000">
      <w:pPr>
        <w:jc w:val="both"/>
        <w:rPr>
          <w:rFonts w:ascii="Arial" w:hAnsi="Arial"/>
          <w:sz w:val="24"/>
        </w:rPr>
      </w:pPr>
      <w:r>
        <w:rPr>
          <w:rFonts w:ascii="Arial" w:hAnsi="Arial"/>
          <w:sz w:val="24"/>
        </w:rPr>
        <w:t>Arising from that review a more detailed assessment of the dam yield was made and constructive amendments to the finite element analysis of the dam, which was then in progress, were recommended and implemented.</w:t>
      </w:r>
    </w:p>
    <w:p w14:paraId="10DB03CC" w14:textId="77777777" w:rsidR="00000000" w:rsidRDefault="00000000">
      <w:pPr>
        <w:jc w:val="both"/>
        <w:rPr>
          <w:rFonts w:ascii="Arial" w:hAnsi="Arial"/>
          <w:sz w:val="24"/>
        </w:rPr>
      </w:pPr>
    </w:p>
    <w:p w14:paraId="3D2D5B3D" w14:textId="77777777" w:rsidR="00000000" w:rsidRDefault="00000000">
      <w:pPr>
        <w:jc w:val="both"/>
        <w:rPr>
          <w:rFonts w:ascii="Arial" w:hAnsi="Arial"/>
          <w:sz w:val="24"/>
        </w:rPr>
      </w:pPr>
      <w:r>
        <w:rPr>
          <w:rFonts w:ascii="Arial" w:hAnsi="Arial"/>
          <w:sz w:val="24"/>
        </w:rPr>
        <w:t>Attention was drawn to the need for a more detailed geotechnical survey to be undertaken. This matter had already been discussed with Anglo American Zimbabwe but due to land ownership problems, up to that point, access for further land clearing, survey and excavation had been denied. Hart Frost Consulting Engineers concurred with the SSZ view that as soon as access was granted the site should be cleared, the dam accurately set out and the soft overburden be stripped to expose the general hard rock profile. Any adjustments to the alignment of the dam could then be made and then a limited number of diamond holes should be drilled to prove the foundations at depth.</w:t>
      </w:r>
    </w:p>
    <w:p w14:paraId="1011FA7F" w14:textId="77777777" w:rsidR="00000000" w:rsidRDefault="00000000">
      <w:pPr>
        <w:jc w:val="both"/>
        <w:rPr>
          <w:rFonts w:ascii="Arial" w:hAnsi="Arial"/>
          <w:sz w:val="24"/>
        </w:rPr>
      </w:pPr>
    </w:p>
    <w:p w14:paraId="1CC38A9E" w14:textId="77777777" w:rsidR="00000000" w:rsidRDefault="00000000">
      <w:pPr>
        <w:pStyle w:val="BodyText2"/>
      </w:pPr>
      <w:r>
        <w:t xml:space="preserve">Between September 2002 when access was granted to the site and July 2003 the foundations for the dam were exposed and the arch alignment both moved and reshaped to suit.  Details of this are described in Appendix 1.  Initial calculations were carried out using the Crown Cantilever method and once the final excavated profile was established the dam stresses were analysed using Algor.  This confirmed to a large degree the results of the Crown Cantilever analyses.   </w:t>
      </w:r>
    </w:p>
    <w:p w14:paraId="14A996E2" w14:textId="77777777" w:rsidR="00000000" w:rsidRDefault="00000000">
      <w:pPr>
        <w:pStyle w:val="BodyText2"/>
      </w:pPr>
    </w:p>
    <w:p w14:paraId="490E1A84" w14:textId="77777777" w:rsidR="00000000" w:rsidRDefault="00000000">
      <w:pPr>
        <w:pStyle w:val="BodyText2"/>
      </w:pPr>
      <w:r>
        <w:t xml:space="preserve">The location of the </w:t>
      </w:r>
      <w:proofErr w:type="spellStart"/>
      <w:r>
        <w:t>adits</w:t>
      </w:r>
      <w:proofErr w:type="spellEnd"/>
      <w:r>
        <w:t xml:space="preserve"> below the dam were also resurveyed and it became apparent that parts extended into the basin and that they needed to be sealed.  The left abutment in particular is jointed and during the construction decisions were made to stabilise this under and upstream of the arch with grouted anchor bars.  Details of the above are included in Section 9 and also the Construction Report   </w:t>
      </w:r>
    </w:p>
    <w:p w14:paraId="3D1C1F8E" w14:textId="77777777" w:rsidR="00000000" w:rsidRDefault="00000000">
      <w:pPr>
        <w:jc w:val="both"/>
        <w:rPr>
          <w:rFonts w:ascii="Arial" w:hAnsi="Arial"/>
          <w:sz w:val="24"/>
        </w:rPr>
      </w:pPr>
    </w:p>
    <w:p w14:paraId="7AF3701C" w14:textId="77777777" w:rsidR="00000000" w:rsidRDefault="00000000">
      <w:pPr>
        <w:jc w:val="both"/>
        <w:rPr>
          <w:rFonts w:ascii="Arial" w:hAnsi="Arial"/>
          <w:sz w:val="24"/>
        </w:rPr>
      </w:pPr>
      <w:r>
        <w:rPr>
          <w:rFonts w:ascii="Arial" w:hAnsi="Arial"/>
          <w:sz w:val="24"/>
        </w:rPr>
        <w:t>Drawing No. Z09744WB/13 shows the foundation excavations for the final alignment which was accepted before any masonry was placed. The line of the initial spiral of reference is shown, to indicate the changes in position to achieve the optimum alignment.</w:t>
      </w:r>
    </w:p>
    <w:p w14:paraId="6820E718" w14:textId="77777777" w:rsidR="00000000" w:rsidRDefault="00000000">
      <w:pPr>
        <w:jc w:val="both"/>
        <w:rPr>
          <w:rFonts w:ascii="Arial" w:hAnsi="Arial"/>
          <w:sz w:val="24"/>
        </w:rPr>
      </w:pPr>
    </w:p>
    <w:p w14:paraId="514E668C" w14:textId="77777777" w:rsidR="00000000" w:rsidRDefault="00000000">
      <w:pPr>
        <w:jc w:val="both"/>
        <w:rPr>
          <w:rFonts w:ascii="Arial" w:hAnsi="Arial"/>
          <w:sz w:val="24"/>
        </w:rPr>
      </w:pPr>
      <w:r>
        <w:rPr>
          <w:rFonts w:ascii="Arial" w:hAnsi="Arial"/>
          <w:sz w:val="24"/>
        </w:rPr>
        <w:t>The increase in the crown radius required a slight thickening of the arch from 5.5 to 6.0 metres over the constant thickness section and a small modification of the downstream toe section to maintain the same stress levels as for the original design.</w:t>
      </w:r>
    </w:p>
    <w:p w14:paraId="47C0F91A" w14:textId="77777777" w:rsidR="00000000" w:rsidRDefault="00000000">
      <w:pPr>
        <w:jc w:val="both"/>
        <w:rPr>
          <w:rFonts w:ascii="Arial" w:hAnsi="Arial"/>
          <w:sz w:val="24"/>
        </w:rPr>
      </w:pPr>
    </w:p>
    <w:p w14:paraId="51213808" w14:textId="77777777" w:rsidR="00000000" w:rsidRDefault="00000000">
      <w:pPr>
        <w:jc w:val="both"/>
        <w:rPr>
          <w:rFonts w:ascii="Arial" w:hAnsi="Arial"/>
          <w:sz w:val="24"/>
        </w:rPr>
      </w:pPr>
      <w:r>
        <w:rPr>
          <w:rFonts w:ascii="Arial" w:hAnsi="Arial"/>
          <w:sz w:val="24"/>
        </w:rPr>
        <w:t>In November 2002 Anglo American Zimbabwe had called for a further review of the Design by an International firm of Consulting Engineers. Arup (Pty) Ltd of South Africa was appointed and they in turn appointed other consultants to review different aspects, Chris Brooker and Associates (cba) were appointed to review the Hydrology, ARQ to review the structural aspects of the dam and Schwartz Tromp and Associates to review the geotechnical aspects of the dam.</w:t>
      </w:r>
    </w:p>
    <w:p w14:paraId="026F5FBB" w14:textId="77777777" w:rsidR="00000000" w:rsidRDefault="00000000">
      <w:pPr>
        <w:jc w:val="both"/>
        <w:rPr>
          <w:rFonts w:ascii="Arial" w:hAnsi="Arial"/>
          <w:sz w:val="24"/>
        </w:rPr>
      </w:pPr>
    </w:p>
    <w:p w14:paraId="05B82DBA" w14:textId="77777777" w:rsidR="00000000" w:rsidRDefault="00000000">
      <w:pPr>
        <w:jc w:val="both"/>
        <w:rPr>
          <w:rFonts w:ascii="Arial" w:hAnsi="Arial"/>
          <w:sz w:val="24"/>
        </w:rPr>
      </w:pPr>
      <w:r>
        <w:rPr>
          <w:rFonts w:ascii="Arial" w:hAnsi="Arial"/>
          <w:sz w:val="24"/>
        </w:rPr>
        <w:t>Comments were made and have been addressed where required in the body of this report.</w:t>
      </w:r>
    </w:p>
    <w:p w14:paraId="05BEF32C" w14:textId="77777777" w:rsidR="00000000" w:rsidRDefault="00000000">
      <w:pPr>
        <w:jc w:val="both"/>
        <w:rPr>
          <w:rFonts w:ascii="Arial" w:hAnsi="Arial"/>
          <w:sz w:val="24"/>
        </w:rPr>
      </w:pPr>
    </w:p>
    <w:p w14:paraId="098384BE" w14:textId="77777777" w:rsidR="00000000" w:rsidRDefault="00000000">
      <w:pPr>
        <w:jc w:val="both"/>
        <w:rPr>
          <w:rFonts w:ascii="Arial" w:hAnsi="Arial"/>
          <w:sz w:val="24"/>
        </w:rPr>
      </w:pPr>
      <w:r>
        <w:rPr>
          <w:rFonts w:ascii="Arial" w:hAnsi="Arial"/>
          <w:sz w:val="24"/>
        </w:rPr>
        <w:t>The design of the dam was finalised with only some foundation details at the upper abutments to be confirmed in the light of the final foundation excavations.</w:t>
      </w:r>
    </w:p>
    <w:p w14:paraId="1588263A" w14:textId="77777777" w:rsidR="00000000" w:rsidRDefault="00000000">
      <w:pPr>
        <w:jc w:val="both"/>
        <w:rPr>
          <w:rFonts w:ascii="Arial" w:hAnsi="Arial"/>
          <w:sz w:val="24"/>
        </w:rPr>
      </w:pPr>
    </w:p>
    <w:p w14:paraId="232F2A4C" w14:textId="77777777" w:rsidR="00000000" w:rsidRDefault="00000000">
      <w:pPr>
        <w:pStyle w:val="Heading2"/>
        <w:tabs>
          <w:tab w:val="left" w:pos="360"/>
        </w:tabs>
        <w:spacing w:line="240" w:lineRule="auto"/>
        <w:ind w:left="360" w:hanging="360"/>
        <w:rPr>
          <w:sz w:val="24"/>
        </w:rPr>
      </w:pPr>
      <w:r>
        <w:rPr>
          <w:sz w:val="24"/>
          <w:lang w:val="en-US"/>
        </w:rPr>
        <w:t>2</w:t>
      </w:r>
      <w:r>
        <w:rPr>
          <w:sz w:val="24"/>
          <w:lang w:val="en-US"/>
        </w:rPr>
        <w:tab/>
      </w:r>
      <w:r>
        <w:rPr>
          <w:sz w:val="24"/>
        </w:rPr>
        <w:t>LOCALITY AND ACCESS</w:t>
      </w:r>
    </w:p>
    <w:p w14:paraId="637668C8" w14:textId="77777777" w:rsidR="00000000" w:rsidRDefault="00000000">
      <w:pPr>
        <w:jc w:val="both"/>
        <w:rPr>
          <w:rFonts w:ascii="Arial" w:hAnsi="Arial"/>
          <w:sz w:val="24"/>
        </w:rPr>
      </w:pPr>
    </w:p>
    <w:p w14:paraId="509EA792" w14:textId="77777777" w:rsidR="00000000" w:rsidRDefault="00000000">
      <w:pPr>
        <w:jc w:val="both"/>
        <w:rPr>
          <w:rFonts w:ascii="Arial" w:hAnsi="Arial"/>
          <w:sz w:val="24"/>
        </w:rPr>
      </w:pPr>
      <w:r>
        <w:rPr>
          <w:rFonts w:ascii="Arial" w:hAnsi="Arial"/>
          <w:sz w:val="24"/>
        </w:rPr>
        <w:t>The dam site is located about 300 metres below the confluence of the Dwimbika River and the Home Farm Spruit as shown on the Locality Plan (Drawing No Unki/W1/001).</w:t>
      </w:r>
    </w:p>
    <w:p w14:paraId="718F6533" w14:textId="77777777" w:rsidR="00000000" w:rsidRDefault="00000000">
      <w:pPr>
        <w:jc w:val="both"/>
        <w:rPr>
          <w:rFonts w:ascii="Arial" w:hAnsi="Arial"/>
          <w:sz w:val="24"/>
        </w:rPr>
      </w:pPr>
    </w:p>
    <w:p w14:paraId="252A5B93" w14:textId="77777777" w:rsidR="00000000" w:rsidRDefault="00000000">
      <w:pPr>
        <w:jc w:val="both"/>
        <w:rPr>
          <w:rFonts w:ascii="Arial" w:hAnsi="Arial"/>
          <w:sz w:val="24"/>
        </w:rPr>
      </w:pPr>
      <w:r>
        <w:rPr>
          <w:rFonts w:ascii="Arial" w:hAnsi="Arial"/>
          <w:sz w:val="24"/>
        </w:rPr>
        <w:t xml:space="preserve">It lies roughly 11 kilometres north of Shurugwi. One access road leads from Guinea Fowl on the watershed to Valley Mine. There is a turn off to the left just beyond Guinea Fowl School on the Gweru to Shurugwi main road. The road follows the watershed most of the way. The road turns right beyond the Valley Mine and follows the settlements on the upper west slope of the </w:t>
      </w:r>
      <w:proofErr w:type="spellStart"/>
      <w:r>
        <w:rPr>
          <w:rFonts w:ascii="Arial" w:hAnsi="Arial"/>
          <w:sz w:val="24"/>
        </w:rPr>
        <w:t>Umtebekwe</w:t>
      </w:r>
      <w:proofErr w:type="spellEnd"/>
      <w:r>
        <w:rPr>
          <w:rFonts w:ascii="Arial" w:hAnsi="Arial"/>
          <w:sz w:val="24"/>
        </w:rPr>
        <w:t xml:space="preserve"> River valley. After crossing the Dwimbika River the road turns North for about a kilometre to the turn off to the Dam site on the right. The newly  constructed dam access road crosses a right bank tributary of the Dwimbika River and follows along the foot of a range of hills a distance of about 1½ km to the Contractor’s construction camp. From there a track, 600 metres long, runs along the right bank of the Dwimbika River, which leads directly to the dam site.</w:t>
      </w:r>
    </w:p>
    <w:p w14:paraId="6507EE97" w14:textId="77777777" w:rsidR="00000000" w:rsidRDefault="00000000">
      <w:pPr>
        <w:jc w:val="both"/>
        <w:rPr>
          <w:rFonts w:ascii="Arial" w:hAnsi="Arial"/>
          <w:sz w:val="24"/>
        </w:rPr>
      </w:pPr>
    </w:p>
    <w:p w14:paraId="7C590F09" w14:textId="77777777" w:rsidR="00000000" w:rsidRDefault="00000000">
      <w:pPr>
        <w:jc w:val="both"/>
        <w:rPr>
          <w:rFonts w:ascii="Arial" w:hAnsi="Arial"/>
          <w:sz w:val="24"/>
        </w:rPr>
      </w:pPr>
      <w:r>
        <w:rPr>
          <w:rFonts w:ascii="Arial" w:hAnsi="Arial"/>
          <w:sz w:val="24"/>
        </w:rPr>
        <w:t xml:space="preserve">A second access road leads off the Shurugwi Zvishavane road. Proceeding from Shurugwi to the south for about 7 km. A road leads to the left about 1 km beyond the foot of the </w:t>
      </w:r>
      <w:proofErr w:type="spellStart"/>
      <w:r>
        <w:rPr>
          <w:rFonts w:ascii="Arial" w:hAnsi="Arial"/>
          <w:sz w:val="24"/>
        </w:rPr>
        <w:t>Wolfshall</w:t>
      </w:r>
      <w:proofErr w:type="spellEnd"/>
      <w:r>
        <w:rPr>
          <w:rFonts w:ascii="Arial" w:hAnsi="Arial"/>
          <w:sz w:val="24"/>
        </w:rPr>
        <w:t xml:space="preserve"> Pass. This is the main road to Unki Mine. After about 7¾ km proceed northwards beyond the Unki Mine turn off and at approximately 16½  km from the main road turn left at a T junction and almost immediately turn right onto the dam access road and thence to the Contractor’s camp and the dam site.</w:t>
      </w:r>
    </w:p>
    <w:p w14:paraId="7FA2D9F5" w14:textId="77777777" w:rsidR="00000000" w:rsidRDefault="00000000">
      <w:pPr>
        <w:jc w:val="both"/>
        <w:rPr>
          <w:rFonts w:ascii="Arial" w:hAnsi="Arial"/>
          <w:sz w:val="24"/>
        </w:rPr>
      </w:pPr>
    </w:p>
    <w:p w14:paraId="2590786D" w14:textId="77777777" w:rsidR="00000000" w:rsidRDefault="00000000">
      <w:pPr>
        <w:jc w:val="both"/>
        <w:rPr>
          <w:rFonts w:ascii="Arial" w:hAnsi="Arial"/>
          <w:sz w:val="24"/>
        </w:rPr>
      </w:pPr>
      <w:r>
        <w:rPr>
          <w:rFonts w:ascii="Arial" w:hAnsi="Arial"/>
          <w:sz w:val="24"/>
        </w:rPr>
        <w:t xml:space="preserve">There is a third access road with precipitous side slopes and subject to land slips in wet weather. It is regarded as dangerous but is a very short route to Shurugwi from the site. Coming from the dam, turn right at the end of the access road and follow the road through </w:t>
      </w:r>
      <w:proofErr w:type="spellStart"/>
      <w:r>
        <w:rPr>
          <w:rFonts w:ascii="Arial" w:hAnsi="Arial"/>
          <w:sz w:val="24"/>
        </w:rPr>
        <w:t>Magakooshla</w:t>
      </w:r>
      <w:proofErr w:type="spellEnd"/>
      <w:r>
        <w:rPr>
          <w:rFonts w:ascii="Arial" w:hAnsi="Arial"/>
          <w:sz w:val="24"/>
        </w:rPr>
        <w:t xml:space="preserve"> Annexe which leads directly to Shurugwi after about 8 km.</w:t>
      </w:r>
    </w:p>
    <w:p w14:paraId="3268C125" w14:textId="77777777" w:rsidR="00000000" w:rsidRDefault="00000000">
      <w:pPr>
        <w:jc w:val="both"/>
        <w:rPr>
          <w:rFonts w:ascii="Arial" w:hAnsi="Arial"/>
          <w:sz w:val="24"/>
        </w:rPr>
      </w:pPr>
    </w:p>
    <w:p w14:paraId="77C67038" w14:textId="77777777" w:rsidR="00000000" w:rsidRDefault="00000000">
      <w:pPr>
        <w:pStyle w:val="Heading1"/>
        <w:tabs>
          <w:tab w:val="left" w:pos="720"/>
        </w:tabs>
        <w:ind w:left="720" w:hanging="720"/>
        <w:rPr>
          <w:sz w:val="24"/>
        </w:rPr>
      </w:pPr>
      <w:r>
        <w:rPr>
          <w:sz w:val="24"/>
          <w:lang w:val="en-US"/>
        </w:rPr>
        <w:t>3</w:t>
      </w:r>
      <w:r>
        <w:rPr>
          <w:sz w:val="24"/>
          <w:lang w:val="en-US"/>
        </w:rPr>
        <w:tab/>
      </w:r>
      <w:r>
        <w:rPr>
          <w:sz w:val="24"/>
        </w:rPr>
        <w:t>CATCHMENT AND RAINFALL</w:t>
      </w:r>
    </w:p>
    <w:p w14:paraId="12CC1500" w14:textId="77777777" w:rsidR="00000000" w:rsidRDefault="00000000">
      <w:pPr>
        <w:rPr>
          <w:rFonts w:ascii="Arial" w:hAnsi="Arial"/>
          <w:sz w:val="24"/>
        </w:rPr>
      </w:pPr>
    </w:p>
    <w:p w14:paraId="3A4E4FD5" w14:textId="77777777" w:rsidR="00000000" w:rsidRDefault="00000000">
      <w:pPr>
        <w:jc w:val="both"/>
        <w:rPr>
          <w:rFonts w:ascii="Arial" w:hAnsi="Arial"/>
          <w:sz w:val="24"/>
        </w:rPr>
      </w:pPr>
      <w:r>
        <w:rPr>
          <w:rFonts w:ascii="Arial" w:hAnsi="Arial"/>
          <w:sz w:val="24"/>
        </w:rPr>
        <w:t>The Catchment Area has been measured on the 1 in 50 000 maps and is estimated to be  92.8 Km</w:t>
      </w:r>
      <w:r>
        <w:rPr>
          <w:rFonts w:ascii="Arial" w:hAnsi="Arial"/>
          <w:position w:val="10"/>
          <w:sz w:val="24"/>
        </w:rPr>
        <w:t>2</w:t>
      </w:r>
      <w:r>
        <w:rPr>
          <w:rFonts w:ascii="Arial" w:hAnsi="Arial"/>
          <w:sz w:val="24"/>
        </w:rPr>
        <w:t xml:space="preserve">.  The length of the longest watercourses have been measured, namely the Home Farm Spruit with headwaters at Guinea Fowl at about elevation 1465 </w:t>
      </w:r>
      <w:proofErr w:type="spellStart"/>
      <w:r>
        <w:rPr>
          <w:rFonts w:ascii="Arial" w:hAnsi="Arial"/>
          <w:sz w:val="24"/>
        </w:rPr>
        <w:t>mAMSL</w:t>
      </w:r>
      <w:proofErr w:type="spellEnd"/>
      <w:r>
        <w:rPr>
          <w:rFonts w:ascii="Arial" w:hAnsi="Arial"/>
          <w:sz w:val="24"/>
        </w:rPr>
        <w:t xml:space="preserve"> with a length of 14.5 km and the Dwimbika River with its headwaters in the </w:t>
      </w:r>
      <w:proofErr w:type="spellStart"/>
      <w:r>
        <w:rPr>
          <w:rFonts w:ascii="Arial" w:hAnsi="Arial"/>
          <w:sz w:val="24"/>
        </w:rPr>
        <w:t>Wildebeeste</w:t>
      </w:r>
      <w:proofErr w:type="spellEnd"/>
      <w:r>
        <w:rPr>
          <w:rFonts w:ascii="Arial" w:hAnsi="Arial"/>
          <w:sz w:val="24"/>
        </w:rPr>
        <w:t xml:space="preserve"> Block at about elevation 1460 </w:t>
      </w:r>
      <w:proofErr w:type="spellStart"/>
      <w:r>
        <w:rPr>
          <w:rFonts w:ascii="Arial" w:hAnsi="Arial"/>
          <w:sz w:val="24"/>
        </w:rPr>
        <w:t>mAMSL</w:t>
      </w:r>
      <w:proofErr w:type="spellEnd"/>
      <w:r>
        <w:rPr>
          <w:rFonts w:ascii="Arial" w:hAnsi="Arial"/>
          <w:sz w:val="24"/>
        </w:rPr>
        <w:t xml:space="preserve"> and a length of 11.2 km.</w:t>
      </w:r>
    </w:p>
    <w:p w14:paraId="69596602" w14:textId="77777777" w:rsidR="00000000" w:rsidRDefault="00000000">
      <w:pPr>
        <w:jc w:val="both"/>
        <w:rPr>
          <w:rFonts w:ascii="Arial" w:hAnsi="Arial"/>
          <w:sz w:val="24"/>
        </w:rPr>
      </w:pPr>
    </w:p>
    <w:p w14:paraId="25AB4D72" w14:textId="77777777" w:rsidR="00000000" w:rsidRDefault="00000000">
      <w:pPr>
        <w:jc w:val="both"/>
        <w:rPr>
          <w:rFonts w:ascii="Arial" w:hAnsi="Arial"/>
          <w:sz w:val="24"/>
        </w:rPr>
      </w:pPr>
      <w:r>
        <w:rPr>
          <w:rFonts w:ascii="Arial" w:hAnsi="Arial"/>
          <w:sz w:val="24"/>
        </w:rPr>
        <w:t xml:space="preserve">The rainfall records show a mean annual rainfall of 1023 mm for </w:t>
      </w:r>
      <w:proofErr w:type="spellStart"/>
      <w:r>
        <w:rPr>
          <w:rFonts w:ascii="Arial" w:hAnsi="Arial"/>
          <w:sz w:val="24"/>
        </w:rPr>
        <w:t>Selukwe</w:t>
      </w:r>
      <w:proofErr w:type="spellEnd"/>
      <w:r>
        <w:rPr>
          <w:rFonts w:ascii="Arial" w:hAnsi="Arial"/>
          <w:sz w:val="24"/>
        </w:rPr>
        <w:t xml:space="preserve"> (now Shurugwi) about 10 km south west of the site. The rainfall maps show an area of high rainfall with its eastern edge roughly along the Guinea Fowl - Shurugwi ridge of high ground and extending eastward to the </w:t>
      </w:r>
      <w:proofErr w:type="spellStart"/>
      <w:r>
        <w:rPr>
          <w:rFonts w:ascii="Arial" w:hAnsi="Arial"/>
          <w:sz w:val="24"/>
        </w:rPr>
        <w:t>Umtebekwe</w:t>
      </w:r>
      <w:proofErr w:type="spellEnd"/>
      <w:r>
        <w:rPr>
          <w:rFonts w:ascii="Arial" w:hAnsi="Arial"/>
          <w:sz w:val="24"/>
        </w:rPr>
        <w:t xml:space="preserve"> River. The catchment area of the dam lies within the isohyets 800 mm to 1000 mm at Shurugwi.</w:t>
      </w:r>
    </w:p>
    <w:p w14:paraId="37C6C56A" w14:textId="77777777" w:rsidR="00000000" w:rsidRDefault="00000000">
      <w:pPr>
        <w:jc w:val="both"/>
        <w:rPr>
          <w:rFonts w:ascii="Arial" w:hAnsi="Arial"/>
          <w:sz w:val="24"/>
        </w:rPr>
      </w:pPr>
    </w:p>
    <w:p w14:paraId="5F90336C" w14:textId="77777777" w:rsidR="00000000" w:rsidRDefault="00000000">
      <w:pPr>
        <w:jc w:val="both"/>
        <w:rPr>
          <w:rFonts w:ascii="Arial" w:hAnsi="Arial"/>
          <w:sz w:val="24"/>
        </w:rPr>
      </w:pPr>
      <w:r>
        <w:rPr>
          <w:rFonts w:ascii="Arial" w:hAnsi="Arial"/>
          <w:sz w:val="24"/>
        </w:rPr>
        <w:t>A mean annual rainfall of 900 mm for the catchment has been accepted.</w:t>
      </w:r>
    </w:p>
    <w:p w14:paraId="3A118DC0" w14:textId="77777777" w:rsidR="00000000" w:rsidRDefault="00000000">
      <w:pPr>
        <w:jc w:val="both"/>
        <w:rPr>
          <w:rFonts w:ascii="Arial" w:hAnsi="Arial"/>
          <w:sz w:val="24"/>
        </w:rPr>
      </w:pPr>
    </w:p>
    <w:p w14:paraId="4E77DE95" w14:textId="77777777" w:rsidR="00000000" w:rsidRDefault="00000000">
      <w:pPr>
        <w:jc w:val="both"/>
        <w:rPr>
          <w:rFonts w:ascii="Arial" w:hAnsi="Arial"/>
          <w:sz w:val="24"/>
        </w:rPr>
      </w:pPr>
      <w:r>
        <w:rPr>
          <w:rFonts w:ascii="Arial" w:hAnsi="Arial"/>
          <w:sz w:val="24"/>
        </w:rPr>
        <w:t xml:space="preserve">This region of high rainfall is well established from records going back to 1916. It is attributed to the very steep hilly country between the </w:t>
      </w:r>
      <w:proofErr w:type="spellStart"/>
      <w:r>
        <w:rPr>
          <w:rFonts w:ascii="Arial" w:hAnsi="Arial"/>
          <w:sz w:val="24"/>
        </w:rPr>
        <w:t>Umtebekwe</w:t>
      </w:r>
      <w:proofErr w:type="spellEnd"/>
      <w:r>
        <w:rPr>
          <w:rFonts w:ascii="Arial" w:hAnsi="Arial"/>
          <w:sz w:val="24"/>
        </w:rPr>
        <w:t xml:space="preserve"> River and the Shurugwi – Guinea Fowl watershed area, where the ground rises from elevation 1200 </w:t>
      </w:r>
      <w:proofErr w:type="spellStart"/>
      <w:r>
        <w:rPr>
          <w:rFonts w:ascii="Arial" w:hAnsi="Arial"/>
          <w:sz w:val="24"/>
        </w:rPr>
        <w:t>mAMSL</w:t>
      </w:r>
      <w:proofErr w:type="spellEnd"/>
      <w:r>
        <w:rPr>
          <w:rFonts w:ascii="Arial" w:hAnsi="Arial"/>
          <w:sz w:val="24"/>
        </w:rPr>
        <w:t xml:space="preserve"> at the dam site to elevation 1 440 </w:t>
      </w:r>
      <w:proofErr w:type="spellStart"/>
      <w:r>
        <w:rPr>
          <w:rFonts w:ascii="Arial" w:hAnsi="Arial"/>
          <w:sz w:val="24"/>
        </w:rPr>
        <w:t>mAMSL</w:t>
      </w:r>
      <w:proofErr w:type="spellEnd"/>
      <w:r>
        <w:rPr>
          <w:rFonts w:ascii="Arial" w:hAnsi="Arial"/>
          <w:sz w:val="24"/>
        </w:rPr>
        <w:t xml:space="preserve"> over a distance of about 5 km.</w:t>
      </w:r>
    </w:p>
    <w:p w14:paraId="67A2E02E" w14:textId="77777777" w:rsidR="00000000" w:rsidRDefault="00000000">
      <w:pPr>
        <w:jc w:val="both"/>
        <w:rPr>
          <w:rFonts w:ascii="Arial" w:hAnsi="Arial"/>
          <w:sz w:val="24"/>
        </w:rPr>
      </w:pPr>
    </w:p>
    <w:p w14:paraId="6E7F2DAF" w14:textId="77777777" w:rsidR="00000000" w:rsidRDefault="00000000">
      <w:pPr>
        <w:jc w:val="both"/>
        <w:rPr>
          <w:rFonts w:ascii="Arial" w:hAnsi="Arial"/>
          <w:sz w:val="24"/>
        </w:rPr>
      </w:pPr>
      <w:r>
        <w:rPr>
          <w:rFonts w:ascii="Arial" w:hAnsi="Arial"/>
          <w:sz w:val="24"/>
        </w:rPr>
        <w:t>Figs 5 and 6 show isohyets from two maps, one as published in 1946 in inches and a later map published in 1984 in millimetres.</w:t>
      </w:r>
    </w:p>
    <w:p w14:paraId="20087EC6" w14:textId="77777777" w:rsidR="00000000" w:rsidRDefault="00000000">
      <w:pPr>
        <w:jc w:val="both"/>
        <w:rPr>
          <w:rFonts w:ascii="Arial" w:hAnsi="Arial"/>
          <w:sz w:val="24"/>
        </w:rPr>
      </w:pPr>
    </w:p>
    <w:p w14:paraId="00F43080" w14:textId="77777777" w:rsidR="00000000" w:rsidRDefault="00000000">
      <w:pPr>
        <w:pStyle w:val="Heading3"/>
        <w:rPr>
          <w:sz w:val="24"/>
        </w:rPr>
      </w:pPr>
      <w:r>
        <w:rPr>
          <w:sz w:val="24"/>
          <w:lang w:val="en-US"/>
        </w:rPr>
        <w:t>4</w:t>
      </w:r>
      <w:r>
        <w:rPr>
          <w:sz w:val="24"/>
          <w:lang w:val="en-US"/>
        </w:rPr>
        <w:tab/>
      </w:r>
      <w:r>
        <w:rPr>
          <w:sz w:val="24"/>
        </w:rPr>
        <w:t>THE RESERVOIR</w:t>
      </w:r>
    </w:p>
    <w:p w14:paraId="32F54550" w14:textId="77777777" w:rsidR="00000000" w:rsidRDefault="00000000">
      <w:pPr>
        <w:jc w:val="both"/>
        <w:rPr>
          <w:rFonts w:ascii="Arial" w:hAnsi="Arial"/>
          <w:sz w:val="24"/>
        </w:rPr>
      </w:pPr>
    </w:p>
    <w:p w14:paraId="0670EB5A" w14:textId="77777777" w:rsidR="00000000" w:rsidRDefault="00000000">
      <w:pPr>
        <w:pStyle w:val="BodyTextIndent"/>
        <w:rPr>
          <w:rFonts w:ascii="Arial" w:hAnsi="Arial"/>
          <w:sz w:val="24"/>
        </w:rPr>
      </w:pPr>
      <w:r>
        <w:rPr>
          <w:rFonts w:ascii="Arial" w:hAnsi="Arial"/>
          <w:sz w:val="24"/>
        </w:rPr>
        <w:t xml:space="preserve">The dam site is located on the Dwimbika River about 300 metres below the confluence of the Home Farm Spruit. The basin extends up both streams in steep sided broken valleys. The land is tree covered up the banks and is in a natural untouched state. </w:t>
      </w:r>
    </w:p>
    <w:p w14:paraId="3501A025" w14:textId="77777777" w:rsidR="00000000" w:rsidRDefault="00000000">
      <w:pPr>
        <w:pStyle w:val="BodyTextIndent"/>
        <w:rPr>
          <w:rFonts w:ascii="Arial" w:hAnsi="Arial"/>
          <w:sz w:val="24"/>
        </w:rPr>
      </w:pPr>
    </w:p>
    <w:p w14:paraId="1A696F5E" w14:textId="77777777" w:rsidR="00000000" w:rsidRDefault="00000000">
      <w:pPr>
        <w:pStyle w:val="BodyTextIndent"/>
        <w:rPr>
          <w:rFonts w:ascii="Arial" w:hAnsi="Arial"/>
          <w:sz w:val="24"/>
        </w:rPr>
      </w:pPr>
      <w:r>
        <w:rPr>
          <w:rFonts w:ascii="Arial" w:hAnsi="Arial"/>
          <w:sz w:val="24"/>
        </w:rPr>
        <w:t xml:space="preserve">The basin lies entirely within the </w:t>
      </w:r>
      <w:proofErr w:type="spellStart"/>
      <w:r>
        <w:rPr>
          <w:rFonts w:ascii="Arial" w:hAnsi="Arial"/>
          <w:sz w:val="24"/>
        </w:rPr>
        <w:t>metabasalts</w:t>
      </w:r>
      <w:proofErr w:type="spellEnd"/>
      <w:r>
        <w:rPr>
          <w:rFonts w:ascii="Arial" w:hAnsi="Arial"/>
          <w:sz w:val="24"/>
        </w:rPr>
        <w:t xml:space="preserve"> of the </w:t>
      </w:r>
      <w:proofErr w:type="spellStart"/>
      <w:r>
        <w:rPr>
          <w:rFonts w:ascii="Arial" w:hAnsi="Arial"/>
          <w:sz w:val="24"/>
        </w:rPr>
        <w:t>Tibilikwe</w:t>
      </w:r>
      <w:proofErr w:type="spellEnd"/>
      <w:r>
        <w:rPr>
          <w:rFonts w:ascii="Arial" w:hAnsi="Arial"/>
          <w:sz w:val="24"/>
        </w:rPr>
        <w:t xml:space="preserve"> geological formation. Several ironstone ridges, running roughly North South, cut across the basin.</w:t>
      </w:r>
    </w:p>
    <w:p w14:paraId="59E222A8" w14:textId="77777777" w:rsidR="00000000" w:rsidRDefault="00000000">
      <w:pPr>
        <w:pStyle w:val="BodyTextIndent"/>
        <w:rPr>
          <w:rFonts w:ascii="Arial" w:hAnsi="Arial"/>
          <w:sz w:val="24"/>
        </w:rPr>
      </w:pPr>
      <w:r>
        <w:rPr>
          <w:rFonts w:ascii="Arial" w:hAnsi="Arial"/>
          <w:sz w:val="24"/>
        </w:rPr>
        <w:t xml:space="preserve">In the Geological Report by T.J. Broderick of May 1997 he notes that “ the Home Farm Spruit and the </w:t>
      </w:r>
      <w:proofErr w:type="spellStart"/>
      <w:r>
        <w:rPr>
          <w:rFonts w:ascii="Arial" w:hAnsi="Arial"/>
          <w:sz w:val="24"/>
        </w:rPr>
        <w:t>Dwimbika</w:t>
      </w:r>
      <w:proofErr w:type="spellEnd"/>
      <w:r>
        <w:rPr>
          <w:rFonts w:ascii="Arial" w:hAnsi="Arial"/>
          <w:sz w:val="24"/>
        </w:rPr>
        <w:t xml:space="preserve"> River have created gorge like breaks through the resistant ironstone ridges”. The 1 in 1 000 and the 1 in 2 500 scale aerial mapping of the site and the basin show the rugged nature of the terrain and this is even more vividly portrayed by the air photographs. In general the area is rocky and the soil cover is shallow.</w:t>
      </w:r>
    </w:p>
    <w:p w14:paraId="53585D63" w14:textId="77777777" w:rsidR="00000000" w:rsidRDefault="00000000">
      <w:pPr>
        <w:pStyle w:val="BodyTextIndent"/>
        <w:rPr>
          <w:rFonts w:ascii="Arial" w:hAnsi="Arial"/>
          <w:sz w:val="24"/>
        </w:rPr>
      </w:pPr>
    </w:p>
    <w:p w14:paraId="000372BD" w14:textId="77777777" w:rsidR="00000000" w:rsidRDefault="00000000">
      <w:pPr>
        <w:pStyle w:val="BodyTextIndent"/>
        <w:rPr>
          <w:rFonts w:ascii="Arial" w:hAnsi="Arial"/>
          <w:sz w:val="24"/>
        </w:rPr>
      </w:pPr>
      <w:r>
        <w:rPr>
          <w:rFonts w:ascii="Arial" w:hAnsi="Arial"/>
          <w:sz w:val="24"/>
        </w:rPr>
        <w:t xml:space="preserve">There is little likelihood of the underlying rock masses becoming unstable due to their inundation by the lake waters. Because the area is a high rainfall area they will already have been saturated at some time and reached a stable slope.  The worst that is likely to happen is that shallow surface slips in the soil layer may occur in areas of steep slopes. It should be noted that the dam cannot be subject to rapid </w:t>
      </w:r>
      <w:proofErr w:type="spellStart"/>
      <w:r>
        <w:rPr>
          <w:rFonts w:ascii="Arial" w:hAnsi="Arial"/>
          <w:sz w:val="24"/>
        </w:rPr>
        <w:t>drawdown</w:t>
      </w:r>
      <w:proofErr w:type="spellEnd"/>
      <w:r>
        <w:rPr>
          <w:rFonts w:ascii="Arial" w:hAnsi="Arial"/>
          <w:sz w:val="24"/>
        </w:rPr>
        <w:t>, which is the main trigger for such events, under normal operation,. Shallow slips are not likely to give rise to large waves, the volume of material being small in relation to the reservoir capacity.</w:t>
      </w:r>
    </w:p>
    <w:p w14:paraId="1F5572FC" w14:textId="77777777" w:rsidR="00000000" w:rsidRDefault="00000000">
      <w:pPr>
        <w:pStyle w:val="BodyTextIndent"/>
        <w:rPr>
          <w:rFonts w:ascii="Arial" w:hAnsi="Arial"/>
          <w:sz w:val="24"/>
        </w:rPr>
      </w:pPr>
    </w:p>
    <w:p w14:paraId="2C28FB7A" w14:textId="77777777" w:rsidR="00000000" w:rsidRDefault="00000000">
      <w:pPr>
        <w:pStyle w:val="BodyTextIndent"/>
        <w:rPr>
          <w:rFonts w:ascii="Arial" w:hAnsi="Arial"/>
          <w:sz w:val="24"/>
        </w:rPr>
      </w:pPr>
      <w:r>
        <w:rPr>
          <w:rFonts w:ascii="Arial" w:hAnsi="Arial"/>
          <w:sz w:val="24"/>
        </w:rPr>
        <w:t xml:space="preserve">Wave action due to wind will be minimal because of the winding shape of the rather narrow arms of the rivers which limit the extent of fetches of open water.    </w:t>
      </w:r>
    </w:p>
    <w:p w14:paraId="3B443506" w14:textId="77777777" w:rsidR="00000000" w:rsidRDefault="00000000">
      <w:pPr>
        <w:pStyle w:val="BodyTextIndent"/>
        <w:rPr>
          <w:rFonts w:ascii="Arial" w:hAnsi="Arial"/>
          <w:sz w:val="24"/>
        </w:rPr>
      </w:pPr>
    </w:p>
    <w:p w14:paraId="42B30421" w14:textId="77777777" w:rsidR="00000000" w:rsidRDefault="00000000">
      <w:pPr>
        <w:pStyle w:val="BodyTextIndent"/>
        <w:rPr>
          <w:rFonts w:ascii="Arial" w:hAnsi="Arial"/>
          <w:sz w:val="24"/>
        </w:rPr>
      </w:pPr>
      <w:r>
        <w:rPr>
          <w:rFonts w:ascii="Arial" w:hAnsi="Arial"/>
          <w:sz w:val="24"/>
        </w:rPr>
        <w:t xml:space="preserve">The surface areas have been  </w:t>
      </w:r>
      <w:proofErr w:type="spellStart"/>
      <w:r>
        <w:rPr>
          <w:rFonts w:ascii="Arial" w:hAnsi="Arial"/>
          <w:sz w:val="24"/>
        </w:rPr>
        <w:t>planimetered</w:t>
      </w:r>
      <w:proofErr w:type="spellEnd"/>
      <w:r>
        <w:rPr>
          <w:rFonts w:ascii="Arial" w:hAnsi="Arial"/>
          <w:sz w:val="24"/>
        </w:rPr>
        <w:t xml:space="preserve"> from the air survey mapping of the basin with 2 metre contour intervals and the areas at the full supply level of R.L. 1235.00 and high level flood level of R.L. 1238.00  are 33.75 hectares and 40.00 hectares respectively.</w:t>
      </w:r>
    </w:p>
    <w:p w14:paraId="68B23928" w14:textId="77777777" w:rsidR="00000000" w:rsidRDefault="00000000">
      <w:pPr>
        <w:pStyle w:val="BodyTextIndent"/>
        <w:ind w:left="720"/>
        <w:rPr>
          <w:rFonts w:ascii="Arial" w:hAnsi="Arial"/>
          <w:sz w:val="24"/>
        </w:rPr>
      </w:pPr>
    </w:p>
    <w:p w14:paraId="1847A533" w14:textId="77777777" w:rsidR="00000000" w:rsidRDefault="00000000">
      <w:pPr>
        <w:pStyle w:val="BodyTextIndent"/>
        <w:rPr>
          <w:rFonts w:ascii="Arial" w:hAnsi="Arial"/>
          <w:sz w:val="24"/>
        </w:rPr>
      </w:pPr>
      <w:r>
        <w:rPr>
          <w:rFonts w:ascii="Arial" w:hAnsi="Arial"/>
          <w:sz w:val="24"/>
        </w:rPr>
        <w:t>The corresponding capacities are 4,126 Mm</w:t>
      </w:r>
      <w:r>
        <w:rPr>
          <w:rFonts w:ascii="Arial" w:hAnsi="Arial"/>
          <w:sz w:val="24"/>
          <w:vertAlign w:val="superscript"/>
        </w:rPr>
        <w:t>3</w:t>
      </w:r>
      <w:r>
        <w:rPr>
          <w:rFonts w:ascii="Arial" w:hAnsi="Arial"/>
          <w:sz w:val="24"/>
        </w:rPr>
        <w:t xml:space="preserve"> and 5,210 Mm</w:t>
      </w:r>
      <w:r>
        <w:rPr>
          <w:rFonts w:ascii="Arial" w:hAnsi="Arial"/>
          <w:sz w:val="24"/>
          <w:vertAlign w:val="superscript"/>
        </w:rPr>
        <w:t>3</w:t>
      </w:r>
      <w:r>
        <w:rPr>
          <w:rFonts w:ascii="Arial" w:hAnsi="Arial"/>
          <w:sz w:val="24"/>
        </w:rPr>
        <w:t xml:space="preserve"> respectively.</w:t>
      </w:r>
    </w:p>
    <w:p w14:paraId="0F995E10" w14:textId="77777777" w:rsidR="00000000" w:rsidRDefault="00000000">
      <w:pPr>
        <w:pStyle w:val="BodyTextIndent"/>
        <w:rPr>
          <w:rFonts w:ascii="Arial" w:hAnsi="Arial"/>
          <w:sz w:val="24"/>
        </w:rPr>
      </w:pPr>
    </w:p>
    <w:p w14:paraId="09BA38B3" w14:textId="77777777" w:rsidR="00000000" w:rsidRDefault="00000000">
      <w:pPr>
        <w:pStyle w:val="BodyTextIndent"/>
        <w:rPr>
          <w:rFonts w:ascii="Arial" w:hAnsi="Arial"/>
          <w:sz w:val="24"/>
        </w:rPr>
      </w:pPr>
      <w:r>
        <w:rPr>
          <w:rFonts w:ascii="Arial" w:hAnsi="Arial"/>
          <w:sz w:val="24"/>
        </w:rPr>
        <w:t xml:space="preserve">The capacity curve can be expressed as an equation in the form </w:t>
      </w:r>
    </w:p>
    <w:p w14:paraId="481DD6EF" w14:textId="77777777" w:rsidR="00000000" w:rsidRDefault="00000000">
      <w:pPr>
        <w:pStyle w:val="BodyTextIndent"/>
        <w:ind w:left="720"/>
        <w:rPr>
          <w:rFonts w:ascii="Arial" w:hAnsi="Arial"/>
          <w:sz w:val="24"/>
        </w:rPr>
      </w:pPr>
    </w:p>
    <w:p w14:paraId="3BCB7999" w14:textId="77777777" w:rsidR="00000000" w:rsidRDefault="00000000">
      <w:pPr>
        <w:pStyle w:val="BodyTextIndent"/>
        <w:ind w:left="720"/>
        <w:rPr>
          <w:rFonts w:ascii="Arial" w:hAnsi="Arial"/>
          <w:sz w:val="24"/>
        </w:rPr>
      </w:pPr>
      <w:r>
        <w:rPr>
          <w:rFonts w:ascii="Arial" w:hAnsi="Arial"/>
          <w:sz w:val="24"/>
        </w:rPr>
        <w:t xml:space="preserve">Capacity  =  A(Z – </w:t>
      </w:r>
      <w:proofErr w:type="spellStart"/>
      <w:r>
        <w:rPr>
          <w:rFonts w:ascii="Arial" w:hAnsi="Arial"/>
          <w:sz w:val="24"/>
        </w:rPr>
        <w:t>Zb</w:t>
      </w:r>
      <w:proofErr w:type="spellEnd"/>
      <w:r>
        <w:rPr>
          <w:rFonts w:ascii="Arial" w:hAnsi="Arial"/>
          <w:b/>
          <w:sz w:val="24"/>
        </w:rPr>
        <w:t>)</w:t>
      </w:r>
      <w:r>
        <w:rPr>
          <w:rFonts w:ascii="Arial" w:hAnsi="Arial"/>
          <w:b/>
          <w:sz w:val="24"/>
          <w:vertAlign w:val="superscript"/>
        </w:rPr>
        <w:t>B</w:t>
      </w:r>
    </w:p>
    <w:p w14:paraId="0804B635" w14:textId="77777777" w:rsidR="00000000" w:rsidRDefault="00000000">
      <w:pPr>
        <w:pStyle w:val="BodyTextIndent"/>
        <w:ind w:left="720"/>
        <w:rPr>
          <w:rFonts w:ascii="Arial" w:hAnsi="Arial"/>
        </w:rPr>
      </w:pPr>
    </w:p>
    <w:p w14:paraId="37CEB7A4" w14:textId="77777777" w:rsidR="00000000" w:rsidRDefault="00000000">
      <w:pPr>
        <w:jc w:val="both"/>
        <w:rPr>
          <w:rFonts w:ascii="Arial" w:hAnsi="Arial"/>
          <w:sz w:val="24"/>
        </w:rPr>
      </w:pPr>
      <w:r>
        <w:rPr>
          <w:rFonts w:ascii="Arial" w:hAnsi="Arial"/>
          <w:sz w:val="24"/>
        </w:rPr>
        <w:t xml:space="preserve">Where A and B are constants and Z is a given water level and </w:t>
      </w:r>
      <w:proofErr w:type="spellStart"/>
      <w:r>
        <w:rPr>
          <w:rFonts w:ascii="Arial" w:hAnsi="Arial"/>
          <w:sz w:val="24"/>
        </w:rPr>
        <w:t>Zb</w:t>
      </w:r>
      <w:proofErr w:type="spellEnd"/>
      <w:r>
        <w:rPr>
          <w:rFonts w:ascii="Arial" w:hAnsi="Arial"/>
          <w:sz w:val="24"/>
        </w:rPr>
        <w:t xml:space="preserve"> is a base level.</w:t>
      </w:r>
    </w:p>
    <w:p w14:paraId="1067E4C0" w14:textId="77777777" w:rsidR="00000000" w:rsidRDefault="00000000">
      <w:pPr>
        <w:jc w:val="both"/>
        <w:rPr>
          <w:rFonts w:ascii="Arial" w:hAnsi="Arial"/>
          <w:sz w:val="24"/>
        </w:rPr>
      </w:pPr>
    </w:p>
    <w:p w14:paraId="7CBF48E0" w14:textId="77777777" w:rsidR="00000000" w:rsidRDefault="00000000">
      <w:pPr>
        <w:jc w:val="both"/>
        <w:rPr>
          <w:rFonts w:ascii="Arial" w:hAnsi="Arial"/>
          <w:sz w:val="24"/>
        </w:rPr>
      </w:pPr>
      <w:r>
        <w:rPr>
          <w:rFonts w:ascii="Arial" w:hAnsi="Arial"/>
          <w:sz w:val="24"/>
        </w:rPr>
        <w:t>The constants are derived by a linear regression of the Log values of depth and capacity calculated from the surface areas.</w:t>
      </w:r>
    </w:p>
    <w:p w14:paraId="515BC33E" w14:textId="77777777" w:rsidR="00000000" w:rsidRDefault="00000000">
      <w:pPr>
        <w:jc w:val="both"/>
        <w:rPr>
          <w:rFonts w:ascii="Arial" w:hAnsi="Arial"/>
          <w:sz w:val="24"/>
        </w:rPr>
      </w:pPr>
    </w:p>
    <w:p w14:paraId="485E03C1" w14:textId="77777777" w:rsidR="00000000" w:rsidRDefault="00000000">
      <w:pPr>
        <w:pStyle w:val="Heading8"/>
      </w:pPr>
      <w:r>
        <w:t xml:space="preserve">In this case the equation becomes </w:t>
      </w:r>
    </w:p>
    <w:p w14:paraId="59C2E1F9" w14:textId="77777777" w:rsidR="00000000" w:rsidRDefault="00000000">
      <w:pPr>
        <w:ind w:left="720"/>
        <w:jc w:val="both"/>
        <w:rPr>
          <w:rFonts w:ascii="Arial" w:hAnsi="Arial"/>
          <w:sz w:val="24"/>
        </w:rPr>
      </w:pPr>
    </w:p>
    <w:p w14:paraId="2463E5A6" w14:textId="77777777" w:rsidR="00000000" w:rsidRDefault="00000000">
      <w:pPr>
        <w:ind w:left="720"/>
        <w:jc w:val="both"/>
        <w:rPr>
          <w:rFonts w:ascii="Arial" w:hAnsi="Arial"/>
          <w:sz w:val="24"/>
        </w:rPr>
      </w:pPr>
      <w:r>
        <w:rPr>
          <w:rFonts w:ascii="Arial" w:hAnsi="Arial"/>
          <w:sz w:val="24"/>
        </w:rPr>
        <w:t>Capacity  =  190.18578(Z – 1198.82)</w:t>
      </w:r>
      <w:r>
        <w:rPr>
          <w:rFonts w:ascii="Arial" w:hAnsi="Arial"/>
          <w:b/>
          <w:sz w:val="24"/>
          <w:vertAlign w:val="superscript"/>
        </w:rPr>
        <w:t>2.78247</w:t>
      </w:r>
    </w:p>
    <w:p w14:paraId="276DE321" w14:textId="77777777" w:rsidR="00000000" w:rsidRDefault="00000000">
      <w:pPr>
        <w:ind w:left="720"/>
        <w:jc w:val="both"/>
        <w:rPr>
          <w:rFonts w:ascii="Arial" w:hAnsi="Arial"/>
          <w:sz w:val="24"/>
        </w:rPr>
      </w:pPr>
    </w:p>
    <w:p w14:paraId="3DAF29F4" w14:textId="77777777" w:rsidR="00000000" w:rsidRDefault="00000000">
      <w:pPr>
        <w:jc w:val="both"/>
        <w:rPr>
          <w:rFonts w:ascii="Arial" w:hAnsi="Arial"/>
          <w:sz w:val="24"/>
        </w:rPr>
      </w:pPr>
      <w:r>
        <w:rPr>
          <w:rFonts w:ascii="Arial" w:hAnsi="Arial"/>
          <w:sz w:val="24"/>
        </w:rPr>
        <w:t>The purpose of expressing the capacity in this way is to make the depth capacity relationship easy to manipulate mathematically in yield, flood routing and discharge / depth calculations and in predicting the behaviour of the dam.</w:t>
      </w:r>
    </w:p>
    <w:p w14:paraId="03E93BA1" w14:textId="77777777" w:rsidR="00000000" w:rsidRDefault="00000000">
      <w:pPr>
        <w:jc w:val="both"/>
        <w:rPr>
          <w:rFonts w:ascii="Arial" w:hAnsi="Arial"/>
          <w:sz w:val="24"/>
        </w:rPr>
      </w:pPr>
    </w:p>
    <w:p w14:paraId="25A135A1" w14:textId="77777777" w:rsidR="00000000" w:rsidRDefault="00000000">
      <w:pPr>
        <w:pStyle w:val="BodyText2"/>
      </w:pPr>
      <w:r>
        <w:t>The capacity curve calculation, a depth / capacity table and surface area and capacity curves are attached as figs 1 to 4.</w:t>
      </w:r>
    </w:p>
    <w:p w14:paraId="3493266C" w14:textId="77777777" w:rsidR="00000000" w:rsidRDefault="00000000">
      <w:pPr>
        <w:jc w:val="both"/>
        <w:rPr>
          <w:rFonts w:ascii="Arial" w:hAnsi="Arial"/>
          <w:sz w:val="24"/>
        </w:rPr>
      </w:pPr>
      <w:r>
        <w:rPr>
          <w:rFonts w:ascii="Arial" w:hAnsi="Arial"/>
          <w:sz w:val="24"/>
        </w:rPr>
        <w:t>It is not proposed to bush clear the basin and the reason for not doing so is quoted below from the advice of Dr Brian Marshall, an experienced environmentalist.</w:t>
      </w:r>
    </w:p>
    <w:p w14:paraId="0C35DB46" w14:textId="77777777" w:rsidR="00000000" w:rsidRDefault="00000000">
      <w:pPr>
        <w:ind w:left="720"/>
        <w:jc w:val="both"/>
        <w:rPr>
          <w:rFonts w:ascii="Arial" w:hAnsi="Arial"/>
          <w:sz w:val="24"/>
        </w:rPr>
      </w:pPr>
    </w:p>
    <w:p w14:paraId="0929BE56" w14:textId="77777777" w:rsidR="00000000" w:rsidRDefault="00000000">
      <w:pPr>
        <w:pStyle w:val="BlockText"/>
      </w:pPr>
      <w:r>
        <w:t xml:space="preserve">“The trees decay slowly so they do not effect water quality. They also provide “structure” to the underwater environment, increase the substrata available for algae growth and invertebrates and provide cover for small fishes. This enhances fish productivity and the general view now is that trees are beneficial for fishes, anyone who goes fishing at </w:t>
      </w:r>
      <w:proofErr w:type="spellStart"/>
      <w:r>
        <w:t>Kariba</w:t>
      </w:r>
      <w:proofErr w:type="spellEnd"/>
      <w:r>
        <w:t xml:space="preserve"> will know that most fish are caught around trees. Another advantage of trees is that they damage nets and prevent fishing from taking place in some areas – thus controlling fishing effort without aggravation!”</w:t>
      </w:r>
    </w:p>
    <w:p w14:paraId="21779BAC" w14:textId="77777777" w:rsidR="00000000" w:rsidRDefault="00000000">
      <w:pPr>
        <w:ind w:left="720"/>
        <w:jc w:val="both"/>
        <w:rPr>
          <w:rFonts w:ascii="Arial" w:hAnsi="Arial"/>
          <w:sz w:val="24"/>
        </w:rPr>
      </w:pPr>
    </w:p>
    <w:p w14:paraId="049BD255" w14:textId="77777777" w:rsidR="00000000" w:rsidRDefault="00000000">
      <w:pPr>
        <w:jc w:val="both"/>
        <w:rPr>
          <w:rFonts w:ascii="Arial" w:hAnsi="Arial"/>
          <w:sz w:val="24"/>
        </w:rPr>
      </w:pPr>
      <w:r>
        <w:rPr>
          <w:rFonts w:ascii="Arial" w:hAnsi="Arial"/>
          <w:sz w:val="24"/>
        </w:rPr>
        <w:t xml:space="preserve">The outlet level of the pipes delivering water to </w:t>
      </w:r>
      <w:proofErr w:type="spellStart"/>
      <w:r>
        <w:rPr>
          <w:rFonts w:ascii="Arial" w:hAnsi="Arial"/>
          <w:sz w:val="24"/>
        </w:rPr>
        <w:t>Unki</w:t>
      </w:r>
      <w:proofErr w:type="spellEnd"/>
      <w:r>
        <w:rPr>
          <w:rFonts w:ascii="Arial" w:hAnsi="Arial"/>
          <w:sz w:val="24"/>
        </w:rPr>
        <w:t xml:space="preserve"> Mine will be set at about level </w:t>
      </w:r>
    </w:p>
    <w:p w14:paraId="68E0A6DF" w14:textId="77777777" w:rsidR="00000000" w:rsidRDefault="00000000">
      <w:pPr>
        <w:jc w:val="both"/>
        <w:rPr>
          <w:rFonts w:ascii="Arial" w:hAnsi="Arial"/>
          <w:sz w:val="24"/>
        </w:rPr>
      </w:pPr>
      <w:r>
        <w:rPr>
          <w:rFonts w:ascii="Arial" w:hAnsi="Arial"/>
          <w:sz w:val="24"/>
        </w:rPr>
        <w:t>R.L. 1209.50.</w:t>
      </w:r>
    </w:p>
    <w:p w14:paraId="0D6EA85C" w14:textId="77777777" w:rsidR="00000000" w:rsidRDefault="00000000">
      <w:pPr>
        <w:jc w:val="both"/>
        <w:rPr>
          <w:rFonts w:ascii="Arial" w:hAnsi="Arial"/>
          <w:sz w:val="24"/>
        </w:rPr>
      </w:pPr>
    </w:p>
    <w:p w14:paraId="693D81C0" w14:textId="77777777" w:rsidR="00000000" w:rsidRDefault="00000000">
      <w:pPr>
        <w:jc w:val="both"/>
        <w:rPr>
          <w:rFonts w:ascii="Arial" w:hAnsi="Arial"/>
          <w:sz w:val="24"/>
        </w:rPr>
      </w:pPr>
      <w:r>
        <w:rPr>
          <w:rFonts w:ascii="Arial" w:hAnsi="Arial"/>
          <w:sz w:val="24"/>
        </w:rPr>
        <w:t>The passage of normal flow will be from a low level 200 mm diameter pipe set at about R.L.1200.60. This will discharge de-oxygenated water from the dam into the river which will quickly become aerated by passage over the low waterfall below the dam and over the gauging weir some distance below the dam.</w:t>
      </w:r>
    </w:p>
    <w:p w14:paraId="77A782A8" w14:textId="77777777" w:rsidR="00000000" w:rsidRDefault="00000000">
      <w:pPr>
        <w:jc w:val="both"/>
        <w:rPr>
          <w:rFonts w:ascii="Arial" w:hAnsi="Arial"/>
          <w:sz w:val="24"/>
        </w:rPr>
      </w:pPr>
    </w:p>
    <w:p w14:paraId="704C540D" w14:textId="77777777" w:rsidR="00000000" w:rsidRDefault="00000000">
      <w:pPr>
        <w:pStyle w:val="Heading2"/>
        <w:tabs>
          <w:tab w:val="left" w:pos="720"/>
        </w:tabs>
        <w:spacing w:line="240" w:lineRule="auto"/>
        <w:ind w:left="720" w:hanging="720"/>
        <w:rPr>
          <w:sz w:val="24"/>
        </w:rPr>
      </w:pPr>
      <w:r>
        <w:rPr>
          <w:sz w:val="24"/>
          <w:lang w:val="en-US"/>
        </w:rPr>
        <w:t>5</w:t>
      </w:r>
      <w:r>
        <w:rPr>
          <w:sz w:val="24"/>
          <w:lang w:val="en-US"/>
        </w:rPr>
        <w:tab/>
      </w:r>
      <w:r>
        <w:rPr>
          <w:sz w:val="24"/>
        </w:rPr>
        <w:t xml:space="preserve">FLOOD CALCULATIONS </w:t>
      </w:r>
    </w:p>
    <w:p w14:paraId="3B415BA7" w14:textId="77777777" w:rsidR="00000000" w:rsidRDefault="00000000">
      <w:pPr>
        <w:jc w:val="both"/>
        <w:rPr>
          <w:rFonts w:ascii="Arial" w:hAnsi="Arial"/>
          <w:sz w:val="24"/>
        </w:rPr>
      </w:pPr>
    </w:p>
    <w:p w14:paraId="5565E2EB" w14:textId="77777777" w:rsidR="00000000" w:rsidRDefault="00000000">
      <w:pPr>
        <w:jc w:val="both"/>
        <w:rPr>
          <w:rFonts w:ascii="Arial" w:hAnsi="Arial"/>
          <w:sz w:val="24"/>
        </w:rPr>
      </w:pPr>
      <w:r>
        <w:rPr>
          <w:rFonts w:ascii="Arial" w:hAnsi="Arial"/>
          <w:sz w:val="24"/>
        </w:rPr>
        <w:t xml:space="preserve">In Zimbabwe the Mitchell Formula has been used almost universally since 1973 when </w:t>
      </w:r>
      <w:proofErr w:type="spellStart"/>
      <w:r>
        <w:rPr>
          <w:rFonts w:ascii="Arial" w:hAnsi="Arial"/>
          <w:sz w:val="24"/>
        </w:rPr>
        <w:t>T.B.</w:t>
      </w:r>
      <w:proofErr w:type="spellEnd"/>
      <w:r>
        <w:rPr>
          <w:rFonts w:ascii="Arial" w:hAnsi="Arial"/>
          <w:sz w:val="24"/>
        </w:rPr>
        <w:t> Mitchell of the Hydrological Branch of the Ministry of Water Development published the results of his research as “A Study of Rhodesian Floods and Proposed Flood Formula”, later reproduced in The Rhodesian Engineer Paper No 160 in 1974, a copy of which is attached. (Appendix 2).</w:t>
      </w:r>
    </w:p>
    <w:p w14:paraId="40BF35A0" w14:textId="77777777" w:rsidR="00000000" w:rsidRDefault="00000000">
      <w:pPr>
        <w:jc w:val="both"/>
        <w:rPr>
          <w:rFonts w:ascii="Arial" w:hAnsi="Arial"/>
          <w:sz w:val="24"/>
        </w:rPr>
      </w:pPr>
    </w:p>
    <w:p w14:paraId="02791651" w14:textId="77777777" w:rsidR="00000000" w:rsidRDefault="00000000">
      <w:pPr>
        <w:jc w:val="both"/>
        <w:rPr>
          <w:rFonts w:ascii="Arial" w:hAnsi="Arial"/>
          <w:sz w:val="24"/>
        </w:rPr>
      </w:pPr>
      <w:r>
        <w:rPr>
          <w:rFonts w:ascii="Arial" w:hAnsi="Arial"/>
          <w:sz w:val="24"/>
        </w:rPr>
        <w:t>Mr Mitchell reviewed his paper in another paper entitled “Annual River Frequency in Zimbabwe” published in the Zimbabwe Engineer October 1998, copy attached. (Appendix 3).</w:t>
      </w:r>
    </w:p>
    <w:p w14:paraId="7A59D712" w14:textId="77777777" w:rsidR="00000000" w:rsidRDefault="00000000">
      <w:pPr>
        <w:jc w:val="both"/>
        <w:rPr>
          <w:rFonts w:ascii="Arial" w:hAnsi="Arial"/>
          <w:sz w:val="24"/>
        </w:rPr>
      </w:pPr>
    </w:p>
    <w:p w14:paraId="639CCFD7" w14:textId="77777777" w:rsidR="00000000" w:rsidRDefault="00000000">
      <w:pPr>
        <w:jc w:val="both"/>
        <w:rPr>
          <w:rFonts w:ascii="Arial" w:hAnsi="Arial"/>
          <w:sz w:val="24"/>
        </w:rPr>
      </w:pPr>
      <w:r>
        <w:rPr>
          <w:rFonts w:ascii="Arial" w:hAnsi="Arial"/>
          <w:sz w:val="24"/>
        </w:rPr>
        <w:t>Some 200 Large Dams and several thousand smaller dams in Zimbabwe have been designed and constructed in accordance with the requirements of this formula which has proved to be very reliable.</w:t>
      </w:r>
    </w:p>
    <w:p w14:paraId="11DE5715" w14:textId="77777777" w:rsidR="00000000" w:rsidRDefault="00000000">
      <w:pPr>
        <w:jc w:val="both"/>
        <w:rPr>
          <w:rFonts w:ascii="Arial" w:hAnsi="Arial"/>
          <w:sz w:val="24"/>
        </w:rPr>
      </w:pPr>
    </w:p>
    <w:p w14:paraId="19BF6A4B" w14:textId="77777777" w:rsidR="00000000" w:rsidRDefault="00000000">
      <w:pPr>
        <w:jc w:val="both"/>
        <w:rPr>
          <w:rFonts w:ascii="Arial" w:hAnsi="Arial"/>
          <w:sz w:val="24"/>
        </w:rPr>
      </w:pPr>
      <w:r>
        <w:rPr>
          <w:rFonts w:ascii="Arial" w:hAnsi="Arial"/>
          <w:sz w:val="24"/>
        </w:rPr>
        <w:t>It is the accepted formula for the Dam Safety Section of the Zimbabwe National Water Authority and is used by all dam engineers in Zimbabwe.</w:t>
      </w:r>
    </w:p>
    <w:p w14:paraId="5F5D726C" w14:textId="77777777" w:rsidR="00000000" w:rsidRDefault="00000000">
      <w:pPr>
        <w:jc w:val="both"/>
        <w:rPr>
          <w:rFonts w:ascii="Arial" w:hAnsi="Arial"/>
          <w:sz w:val="24"/>
        </w:rPr>
      </w:pPr>
    </w:p>
    <w:p w14:paraId="1EFB7566" w14:textId="77777777" w:rsidR="00000000" w:rsidRDefault="00000000">
      <w:pPr>
        <w:jc w:val="both"/>
        <w:rPr>
          <w:rFonts w:ascii="Arial" w:hAnsi="Arial"/>
          <w:sz w:val="24"/>
        </w:rPr>
      </w:pPr>
      <w:r>
        <w:rPr>
          <w:rFonts w:ascii="Arial" w:hAnsi="Arial"/>
          <w:sz w:val="24"/>
        </w:rPr>
        <w:t xml:space="preserve">The design criteria used in Zimbabwe for Flood and Hazard evaluation are summarised in a Paper (No 249) entitled “Assessment of Design Flood </w:t>
      </w:r>
      <w:proofErr w:type="spellStart"/>
      <w:r>
        <w:rPr>
          <w:rFonts w:ascii="Arial" w:hAnsi="Arial"/>
          <w:sz w:val="24"/>
        </w:rPr>
        <w:t>Hydrographs</w:t>
      </w:r>
      <w:proofErr w:type="spellEnd"/>
      <w:r>
        <w:rPr>
          <w:rFonts w:ascii="Arial" w:hAnsi="Arial"/>
          <w:sz w:val="24"/>
        </w:rPr>
        <w:t xml:space="preserve">” by T.C. </w:t>
      </w:r>
      <w:proofErr w:type="spellStart"/>
      <w:r>
        <w:rPr>
          <w:rFonts w:ascii="Arial" w:hAnsi="Arial"/>
          <w:sz w:val="24"/>
        </w:rPr>
        <w:t>Kabell</w:t>
      </w:r>
      <w:proofErr w:type="spellEnd"/>
      <w:r>
        <w:rPr>
          <w:rFonts w:ascii="Arial" w:hAnsi="Arial"/>
          <w:sz w:val="24"/>
        </w:rPr>
        <w:t xml:space="preserve">.  (Appendix  4).  The dam is a major dam with a moderate hazard potential and is therefore a Class 1 dam to be designed to pass the 2 000 year flood with dry freeboard and the 10 000 year flood without freeboard. </w:t>
      </w:r>
    </w:p>
    <w:p w14:paraId="2FD38D91" w14:textId="77777777" w:rsidR="00000000" w:rsidRDefault="00000000">
      <w:pPr>
        <w:jc w:val="both"/>
        <w:rPr>
          <w:rFonts w:ascii="Arial" w:hAnsi="Arial"/>
          <w:sz w:val="24"/>
        </w:rPr>
      </w:pPr>
    </w:p>
    <w:p w14:paraId="61EAC067" w14:textId="77777777" w:rsidR="00000000" w:rsidRDefault="00000000">
      <w:pPr>
        <w:jc w:val="both"/>
        <w:rPr>
          <w:rFonts w:ascii="Arial" w:hAnsi="Arial"/>
          <w:sz w:val="24"/>
        </w:rPr>
      </w:pPr>
      <w:r>
        <w:rPr>
          <w:rFonts w:ascii="Arial" w:hAnsi="Arial"/>
          <w:sz w:val="24"/>
        </w:rPr>
        <w:t>On the basis of the foregoing the estimated 1 : 2000 year return period flood of 675 m</w:t>
      </w:r>
      <w:r>
        <w:rPr>
          <w:rFonts w:ascii="Arial" w:hAnsi="Arial"/>
          <w:sz w:val="24"/>
          <w:vertAlign w:val="superscript"/>
        </w:rPr>
        <w:t xml:space="preserve">3 </w:t>
      </w:r>
      <w:r>
        <w:rPr>
          <w:rFonts w:ascii="Arial" w:hAnsi="Arial"/>
          <w:sz w:val="24"/>
        </w:rPr>
        <w:t xml:space="preserve">sec has been used as the design flood.  The inflow flood </w:t>
      </w:r>
      <w:proofErr w:type="spellStart"/>
      <w:r>
        <w:rPr>
          <w:rFonts w:ascii="Arial" w:hAnsi="Arial"/>
          <w:sz w:val="24"/>
        </w:rPr>
        <w:t>hydrograph</w:t>
      </w:r>
      <w:proofErr w:type="spellEnd"/>
      <w:r>
        <w:rPr>
          <w:rFonts w:ascii="Arial" w:hAnsi="Arial"/>
          <w:sz w:val="24"/>
        </w:rPr>
        <w:t xml:space="preserve"> has been estimated, based on the </w:t>
      </w:r>
      <w:proofErr w:type="spellStart"/>
      <w:r>
        <w:rPr>
          <w:rFonts w:ascii="Arial" w:hAnsi="Arial"/>
          <w:sz w:val="24"/>
        </w:rPr>
        <w:t>catchment</w:t>
      </w:r>
      <w:proofErr w:type="spellEnd"/>
      <w:r>
        <w:rPr>
          <w:rFonts w:ascii="Arial" w:hAnsi="Arial"/>
          <w:sz w:val="24"/>
        </w:rPr>
        <w:t xml:space="preserve"> parameters,  using the procedures outlined in the above paper.  This has then been routed through the reservoir assuming that the dam was full at the start of the flood event. </w:t>
      </w:r>
    </w:p>
    <w:p w14:paraId="05E40943" w14:textId="77777777" w:rsidR="00000000" w:rsidRDefault="00000000">
      <w:pPr>
        <w:jc w:val="both"/>
        <w:rPr>
          <w:rFonts w:ascii="Arial" w:hAnsi="Arial"/>
          <w:sz w:val="24"/>
        </w:rPr>
      </w:pPr>
    </w:p>
    <w:p w14:paraId="1843FAA7" w14:textId="77777777" w:rsidR="00000000" w:rsidRDefault="00000000">
      <w:pPr>
        <w:pStyle w:val="BodyText2"/>
      </w:pPr>
      <w:r>
        <w:t>As a comparison and at the suggestion of the review panel other flood formula have been considered. Fig. 7 Summarises the Maximum Probable Flood Calculation using 3 different formulae.</w:t>
      </w:r>
    </w:p>
    <w:p w14:paraId="02F38BB3" w14:textId="77777777" w:rsidR="00000000" w:rsidRDefault="00000000">
      <w:pPr>
        <w:jc w:val="both"/>
        <w:rPr>
          <w:rFonts w:ascii="Arial" w:hAnsi="Arial"/>
          <w:sz w:val="24"/>
        </w:rPr>
      </w:pPr>
    </w:p>
    <w:p w14:paraId="5442F9E3" w14:textId="77777777" w:rsidR="00000000" w:rsidRDefault="00000000">
      <w:pPr>
        <w:jc w:val="both"/>
        <w:rPr>
          <w:rFonts w:ascii="Arial" w:hAnsi="Arial"/>
          <w:sz w:val="24"/>
        </w:rPr>
      </w:pPr>
      <w:r>
        <w:rPr>
          <w:rFonts w:ascii="Arial" w:hAnsi="Arial"/>
          <w:sz w:val="24"/>
        </w:rPr>
        <w:t>According to our copy of TR 137 – Regional Maximum Flood Peaks in Southern Africa by Z. </w:t>
      </w:r>
      <w:proofErr w:type="spellStart"/>
      <w:r>
        <w:rPr>
          <w:rFonts w:ascii="Arial" w:hAnsi="Arial"/>
          <w:sz w:val="24"/>
        </w:rPr>
        <w:t>Kovac’s</w:t>
      </w:r>
      <w:proofErr w:type="spellEnd"/>
      <w:r>
        <w:rPr>
          <w:rFonts w:ascii="Arial" w:hAnsi="Arial"/>
          <w:sz w:val="24"/>
        </w:rPr>
        <w:t xml:space="preserve"> (Dec 1988) the </w:t>
      </w:r>
      <w:proofErr w:type="spellStart"/>
      <w:r>
        <w:rPr>
          <w:rFonts w:ascii="Arial" w:hAnsi="Arial"/>
          <w:sz w:val="24"/>
        </w:rPr>
        <w:t>catchment</w:t>
      </w:r>
      <w:proofErr w:type="spellEnd"/>
      <w:r>
        <w:rPr>
          <w:rFonts w:ascii="Arial" w:hAnsi="Arial"/>
          <w:sz w:val="24"/>
        </w:rPr>
        <w:t xml:space="preserve"> for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falls well within Maximum Flood Peak Region 5 (see Fig 13 attached).The reviewers have used figures of 5.2 and 5.6 which is questionable. It makes a difference of 72.% to the value of the SED. It should also be noted that the boundaries of the regions in Zimbabwe are shown dotted and they are therefore  tentative.</w:t>
      </w:r>
    </w:p>
    <w:p w14:paraId="28796B96" w14:textId="77777777" w:rsidR="00000000" w:rsidRDefault="00000000">
      <w:pPr>
        <w:jc w:val="both"/>
        <w:rPr>
          <w:rFonts w:ascii="Arial" w:hAnsi="Arial"/>
          <w:sz w:val="24"/>
        </w:rPr>
      </w:pPr>
    </w:p>
    <w:p w14:paraId="5521161C" w14:textId="77777777" w:rsidR="00000000" w:rsidRDefault="00000000">
      <w:pPr>
        <w:jc w:val="both"/>
        <w:rPr>
          <w:rFonts w:ascii="Arial" w:hAnsi="Arial"/>
          <w:sz w:val="24"/>
        </w:rPr>
      </w:pPr>
      <w:r>
        <w:rPr>
          <w:rFonts w:ascii="Arial" w:hAnsi="Arial"/>
          <w:sz w:val="24"/>
        </w:rPr>
        <w:t xml:space="preserve">It does not seem reasonable to increase the Mitchell 1 in 10 000 year flood of 911 </w:t>
      </w:r>
      <w:proofErr w:type="spellStart"/>
      <w:r>
        <w:rPr>
          <w:rFonts w:ascii="Arial" w:hAnsi="Arial"/>
          <w:sz w:val="24"/>
        </w:rPr>
        <w:t>cumec</w:t>
      </w:r>
      <w:proofErr w:type="spellEnd"/>
      <w:r>
        <w:rPr>
          <w:rFonts w:ascii="Arial" w:hAnsi="Arial"/>
          <w:sz w:val="24"/>
        </w:rPr>
        <w:t xml:space="preserve"> by a factor of 2.44 when the Mitchell Formula is apparently satisfactory.</w:t>
      </w:r>
    </w:p>
    <w:p w14:paraId="715A07FC" w14:textId="77777777" w:rsidR="00000000" w:rsidRDefault="00000000">
      <w:pPr>
        <w:jc w:val="both"/>
        <w:rPr>
          <w:rFonts w:ascii="Arial" w:hAnsi="Arial"/>
          <w:sz w:val="24"/>
        </w:rPr>
      </w:pPr>
    </w:p>
    <w:p w14:paraId="25F14A41" w14:textId="77777777" w:rsidR="00000000" w:rsidRDefault="00000000">
      <w:pPr>
        <w:jc w:val="both"/>
        <w:rPr>
          <w:rFonts w:ascii="Arial" w:hAnsi="Arial"/>
          <w:sz w:val="24"/>
        </w:rPr>
      </w:pPr>
      <w:r>
        <w:rPr>
          <w:rFonts w:ascii="Arial" w:hAnsi="Arial"/>
          <w:sz w:val="24"/>
        </w:rPr>
        <w:t xml:space="preserve">Even in the event of such a prodigious flood as 2198 </w:t>
      </w:r>
      <w:proofErr w:type="spellStart"/>
      <w:r>
        <w:rPr>
          <w:rFonts w:ascii="Arial" w:hAnsi="Arial"/>
          <w:sz w:val="24"/>
        </w:rPr>
        <w:t>cumec</w:t>
      </w:r>
      <w:proofErr w:type="spellEnd"/>
      <w:r>
        <w:rPr>
          <w:rFonts w:ascii="Arial" w:hAnsi="Arial"/>
          <w:sz w:val="24"/>
        </w:rPr>
        <w:t xml:space="preserve"> taking place it would not present a threat to the stability of the arch dam. A rough check indicates that stresses would not be increased significantly if the non-overflow sections of the arch were overtopped leading to a total flood rise of 5.3 metres above the dam full supply level. (see the Crown Cantilever adjustment calculations in Appendix 11 -14.)</w:t>
      </w:r>
    </w:p>
    <w:p w14:paraId="34BA7542" w14:textId="77777777" w:rsidR="00000000" w:rsidRDefault="00000000">
      <w:pPr>
        <w:jc w:val="both"/>
        <w:rPr>
          <w:rFonts w:ascii="Arial" w:hAnsi="Arial"/>
          <w:sz w:val="24"/>
        </w:rPr>
      </w:pPr>
    </w:p>
    <w:p w14:paraId="7031300D" w14:textId="77777777" w:rsidR="00000000" w:rsidRDefault="00000000">
      <w:pPr>
        <w:jc w:val="both"/>
        <w:rPr>
          <w:rFonts w:ascii="Arial" w:hAnsi="Arial"/>
          <w:sz w:val="24"/>
        </w:rPr>
      </w:pPr>
      <w:r>
        <w:rPr>
          <w:rFonts w:ascii="Arial" w:hAnsi="Arial"/>
          <w:sz w:val="24"/>
        </w:rPr>
        <w:t>Discharge over the non-overflow section would be on to solid rock or masonry and the extreme flow duration would not exceed 3.6 hrs</w:t>
      </w:r>
      <w:r>
        <w:rPr>
          <w:rFonts w:ascii="Arial" w:hAnsi="Arial"/>
          <w:color w:val="0000FF"/>
          <w:sz w:val="24"/>
        </w:rPr>
        <w:t xml:space="preserve">. </w:t>
      </w:r>
      <w:r>
        <w:rPr>
          <w:rFonts w:ascii="Arial" w:hAnsi="Arial"/>
          <w:sz w:val="24"/>
        </w:rPr>
        <w:t>See flood routing calculations and graphs. attached. Figs  8, 9, 10 and 11.</w:t>
      </w:r>
    </w:p>
    <w:p w14:paraId="2A0D6314" w14:textId="77777777" w:rsidR="00000000" w:rsidRDefault="00000000">
      <w:pPr>
        <w:jc w:val="both"/>
        <w:rPr>
          <w:rFonts w:ascii="Arial" w:hAnsi="Arial"/>
          <w:sz w:val="24"/>
        </w:rPr>
      </w:pPr>
    </w:p>
    <w:p w14:paraId="5E9EAF96" w14:textId="77777777" w:rsidR="00000000" w:rsidRDefault="00000000">
      <w:pPr>
        <w:pStyle w:val="Heading2"/>
        <w:tabs>
          <w:tab w:val="left" w:pos="720"/>
        </w:tabs>
        <w:spacing w:line="240" w:lineRule="auto"/>
        <w:ind w:left="720" w:hanging="720"/>
        <w:rPr>
          <w:sz w:val="24"/>
        </w:rPr>
      </w:pPr>
      <w:r>
        <w:rPr>
          <w:sz w:val="24"/>
          <w:lang w:val="en-US"/>
        </w:rPr>
        <w:t>6</w:t>
      </w:r>
      <w:r>
        <w:rPr>
          <w:sz w:val="24"/>
          <w:lang w:val="en-US"/>
        </w:rPr>
        <w:tab/>
      </w:r>
      <w:r>
        <w:rPr>
          <w:sz w:val="24"/>
        </w:rPr>
        <w:t>RUN OFF AND YIELD</w:t>
      </w:r>
    </w:p>
    <w:p w14:paraId="08C2E59D" w14:textId="77777777" w:rsidR="00000000" w:rsidRDefault="00000000">
      <w:pPr>
        <w:jc w:val="both"/>
        <w:rPr>
          <w:rFonts w:ascii="Arial" w:hAnsi="Arial"/>
          <w:sz w:val="24"/>
        </w:rPr>
      </w:pPr>
    </w:p>
    <w:p w14:paraId="37EF5C87" w14:textId="77777777" w:rsidR="00000000" w:rsidRDefault="00000000">
      <w:pPr>
        <w:jc w:val="both"/>
        <w:rPr>
          <w:rFonts w:ascii="Arial" w:hAnsi="Arial"/>
          <w:sz w:val="24"/>
        </w:rPr>
      </w:pPr>
      <w:r>
        <w:rPr>
          <w:rFonts w:ascii="Arial" w:hAnsi="Arial"/>
          <w:sz w:val="24"/>
        </w:rPr>
        <w:t>The run-off records from the nearest gauging stations are used for the yield studies but there is not sufficient data to calculate a realistic rainfall/run-off relationship.</w:t>
      </w:r>
    </w:p>
    <w:p w14:paraId="74BD6C20" w14:textId="77777777" w:rsidR="00000000" w:rsidRDefault="00000000">
      <w:pPr>
        <w:jc w:val="both"/>
        <w:rPr>
          <w:rFonts w:ascii="Arial" w:hAnsi="Arial"/>
          <w:sz w:val="24"/>
        </w:rPr>
      </w:pPr>
    </w:p>
    <w:p w14:paraId="21E9F399" w14:textId="77777777" w:rsidR="00000000" w:rsidRDefault="00000000">
      <w:pPr>
        <w:jc w:val="both"/>
        <w:rPr>
          <w:rFonts w:ascii="Arial" w:hAnsi="Arial"/>
          <w:sz w:val="24"/>
        </w:rPr>
      </w:pPr>
      <w:r>
        <w:rPr>
          <w:rFonts w:ascii="Arial" w:hAnsi="Arial"/>
          <w:sz w:val="24"/>
        </w:rPr>
        <w:t xml:space="preserve">Following the observations of the Hart Frost review of 1998 the yield calculations were again reviewed accepting the run off records of the </w:t>
      </w:r>
      <w:proofErr w:type="spellStart"/>
      <w:r>
        <w:rPr>
          <w:rFonts w:ascii="Arial" w:hAnsi="Arial"/>
          <w:sz w:val="24"/>
        </w:rPr>
        <w:t>Umtebabwe</w:t>
      </w:r>
      <w:proofErr w:type="spellEnd"/>
      <w:r>
        <w:rPr>
          <w:rFonts w:ascii="Arial" w:hAnsi="Arial"/>
          <w:sz w:val="24"/>
        </w:rPr>
        <w:t xml:space="preserve"> </w:t>
      </w:r>
      <w:proofErr w:type="spellStart"/>
      <w:r>
        <w:rPr>
          <w:rFonts w:ascii="Arial" w:hAnsi="Arial"/>
          <w:sz w:val="24"/>
        </w:rPr>
        <w:t>Rietfontein</w:t>
      </w:r>
      <w:proofErr w:type="spellEnd"/>
      <w:r>
        <w:rPr>
          <w:rFonts w:ascii="Arial" w:hAnsi="Arial"/>
          <w:sz w:val="24"/>
        </w:rPr>
        <w:t xml:space="preserve"> E-42 gauging weir but modifying the unit mean annual run off (UMAR) and coefficient of variation (CV) figures after discussion with the hydrologists of the hydrological Branch of the Department of Water Development who were familiar with the area.</w:t>
      </w:r>
    </w:p>
    <w:p w14:paraId="273304AF" w14:textId="77777777" w:rsidR="00000000" w:rsidRDefault="00000000">
      <w:pPr>
        <w:jc w:val="both"/>
        <w:rPr>
          <w:rFonts w:ascii="Arial" w:hAnsi="Arial"/>
          <w:sz w:val="24"/>
        </w:rPr>
      </w:pPr>
    </w:p>
    <w:p w14:paraId="6B4767B7" w14:textId="77777777" w:rsidR="00000000" w:rsidRDefault="00000000">
      <w:pPr>
        <w:jc w:val="both"/>
        <w:rPr>
          <w:rFonts w:ascii="Arial" w:hAnsi="Arial"/>
          <w:sz w:val="24"/>
        </w:rPr>
      </w:pPr>
      <w:r>
        <w:rPr>
          <w:rFonts w:ascii="Arial" w:hAnsi="Arial"/>
          <w:sz w:val="24"/>
        </w:rPr>
        <w:t xml:space="preserve">Fig 12 shows the relationship between the rainfall at </w:t>
      </w:r>
      <w:proofErr w:type="spellStart"/>
      <w:r>
        <w:rPr>
          <w:rFonts w:ascii="Arial" w:hAnsi="Arial"/>
          <w:sz w:val="24"/>
        </w:rPr>
        <w:t>Shurugwi</w:t>
      </w:r>
      <w:proofErr w:type="spellEnd"/>
      <w:r>
        <w:rPr>
          <w:rFonts w:ascii="Arial" w:hAnsi="Arial"/>
          <w:sz w:val="24"/>
        </w:rPr>
        <w:t xml:space="preserve"> and the run off at the </w:t>
      </w:r>
      <w:proofErr w:type="spellStart"/>
      <w:r>
        <w:rPr>
          <w:rFonts w:ascii="Arial" w:hAnsi="Arial"/>
          <w:sz w:val="24"/>
        </w:rPr>
        <w:t>Umtebekwe</w:t>
      </w:r>
      <w:proofErr w:type="spellEnd"/>
      <w:r>
        <w:rPr>
          <w:rFonts w:ascii="Arial" w:hAnsi="Arial"/>
          <w:sz w:val="24"/>
        </w:rPr>
        <w:t xml:space="preserve"> gauging weir.</w:t>
      </w:r>
    </w:p>
    <w:p w14:paraId="2D62D5E3" w14:textId="77777777" w:rsidR="00000000" w:rsidRDefault="00000000">
      <w:pPr>
        <w:jc w:val="both"/>
        <w:rPr>
          <w:rFonts w:ascii="Arial" w:hAnsi="Arial"/>
          <w:sz w:val="24"/>
        </w:rPr>
      </w:pPr>
    </w:p>
    <w:p w14:paraId="43B4296D" w14:textId="77777777" w:rsidR="00000000" w:rsidRDefault="00000000">
      <w:pPr>
        <w:jc w:val="both"/>
        <w:rPr>
          <w:rFonts w:ascii="Arial" w:hAnsi="Arial"/>
          <w:sz w:val="24"/>
        </w:rPr>
      </w:pPr>
      <w:r>
        <w:rPr>
          <w:rFonts w:ascii="Arial" w:hAnsi="Arial"/>
          <w:sz w:val="24"/>
        </w:rPr>
        <w:t xml:space="preserve">The </w:t>
      </w:r>
      <w:proofErr w:type="spellStart"/>
      <w:r>
        <w:rPr>
          <w:rFonts w:ascii="Arial" w:hAnsi="Arial"/>
          <w:sz w:val="24"/>
        </w:rPr>
        <w:t>Umtebekwe</w:t>
      </w:r>
      <w:proofErr w:type="spellEnd"/>
      <w:r>
        <w:rPr>
          <w:rFonts w:ascii="Arial" w:hAnsi="Arial"/>
          <w:sz w:val="24"/>
        </w:rPr>
        <w:t xml:space="preserve"> River </w:t>
      </w:r>
      <w:proofErr w:type="spellStart"/>
      <w:r>
        <w:rPr>
          <w:rFonts w:ascii="Arial" w:hAnsi="Arial"/>
          <w:sz w:val="24"/>
        </w:rPr>
        <w:t>catchment</w:t>
      </w:r>
      <w:proofErr w:type="spellEnd"/>
      <w:r>
        <w:rPr>
          <w:rFonts w:ascii="Arial" w:hAnsi="Arial"/>
          <w:sz w:val="24"/>
        </w:rPr>
        <w:t xml:space="preserve"> lies in an area of lower mean annual rainfall than the dam site </w:t>
      </w:r>
      <w:proofErr w:type="spellStart"/>
      <w:r>
        <w:rPr>
          <w:rFonts w:ascii="Arial" w:hAnsi="Arial"/>
          <w:sz w:val="24"/>
        </w:rPr>
        <w:t>catchment</w:t>
      </w:r>
      <w:proofErr w:type="spellEnd"/>
      <w:r>
        <w:rPr>
          <w:rFonts w:ascii="Arial" w:hAnsi="Arial"/>
          <w:sz w:val="24"/>
        </w:rPr>
        <w:t xml:space="preserve"> and has rather different topographical and geological characteristics. It was considered that the unit mean annual run off of 110 mm and CV of 1.1 accepted, was probably conservative.</w:t>
      </w:r>
    </w:p>
    <w:p w14:paraId="71A60AC5" w14:textId="77777777" w:rsidR="00000000" w:rsidRDefault="00000000">
      <w:pPr>
        <w:jc w:val="both"/>
        <w:rPr>
          <w:rFonts w:ascii="Arial" w:hAnsi="Arial"/>
          <w:sz w:val="24"/>
        </w:rPr>
      </w:pPr>
    </w:p>
    <w:p w14:paraId="09F80F0C" w14:textId="77777777" w:rsidR="00000000" w:rsidRDefault="00000000">
      <w:pPr>
        <w:jc w:val="both"/>
        <w:rPr>
          <w:rFonts w:ascii="Arial" w:hAnsi="Arial"/>
          <w:sz w:val="24"/>
        </w:rPr>
      </w:pPr>
      <w:r>
        <w:rPr>
          <w:rFonts w:ascii="Arial" w:hAnsi="Arial"/>
          <w:sz w:val="24"/>
        </w:rPr>
        <w:t xml:space="preserve">The Hydrological Branch of the Ministry of Water Development has done a very substantial amount of research in the past and the engineers engaged in it are of international standing, in particular T.C. </w:t>
      </w:r>
      <w:proofErr w:type="spellStart"/>
      <w:r>
        <w:rPr>
          <w:rFonts w:ascii="Arial" w:hAnsi="Arial"/>
          <w:sz w:val="24"/>
        </w:rPr>
        <w:t>Kabell</w:t>
      </w:r>
      <w:proofErr w:type="spellEnd"/>
      <w:r>
        <w:rPr>
          <w:rFonts w:ascii="Arial" w:hAnsi="Arial"/>
          <w:sz w:val="24"/>
        </w:rPr>
        <w:t xml:space="preserve"> and </w:t>
      </w:r>
      <w:proofErr w:type="spellStart"/>
      <w:r>
        <w:rPr>
          <w:rFonts w:ascii="Arial" w:hAnsi="Arial"/>
          <w:sz w:val="24"/>
        </w:rPr>
        <w:t>T.B.</w:t>
      </w:r>
      <w:proofErr w:type="spellEnd"/>
      <w:r>
        <w:rPr>
          <w:rFonts w:ascii="Arial" w:hAnsi="Arial"/>
          <w:sz w:val="24"/>
        </w:rPr>
        <w:t xml:space="preserve"> Mitchell.</w:t>
      </w:r>
    </w:p>
    <w:p w14:paraId="0C65ECFF" w14:textId="77777777" w:rsidR="00000000" w:rsidRDefault="00000000">
      <w:pPr>
        <w:jc w:val="both"/>
        <w:rPr>
          <w:rFonts w:ascii="Arial" w:hAnsi="Arial"/>
          <w:sz w:val="24"/>
        </w:rPr>
      </w:pPr>
    </w:p>
    <w:p w14:paraId="3D419780" w14:textId="77777777" w:rsidR="00000000" w:rsidRDefault="00000000">
      <w:pPr>
        <w:jc w:val="both"/>
        <w:rPr>
          <w:rFonts w:ascii="Arial" w:hAnsi="Arial"/>
          <w:sz w:val="24"/>
        </w:rPr>
      </w:pPr>
      <w:r>
        <w:rPr>
          <w:rFonts w:ascii="Arial" w:hAnsi="Arial"/>
          <w:sz w:val="24"/>
        </w:rPr>
        <w:t xml:space="preserve">They have concluded that the </w:t>
      </w:r>
      <w:proofErr w:type="spellStart"/>
      <w:r>
        <w:rPr>
          <w:rFonts w:ascii="Arial" w:hAnsi="Arial"/>
          <w:sz w:val="24"/>
        </w:rPr>
        <w:t>Weibull</w:t>
      </w:r>
      <w:proofErr w:type="spellEnd"/>
      <w:r>
        <w:rPr>
          <w:rFonts w:ascii="Arial" w:hAnsi="Arial"/>
          <w:sz w:val="24"/>
        </w:rPr>
        <w:t xml:space="preserve"> probability distribution is the most appropriate for Zimbabwe run off characteristics and it is agreed that yield studies should be based on that distribution.</w:t>
      </w:r>
    </w:p>
    <w:p w14:paraId="185DF16E" w14:textId="77777777" w:rsidR="00000000" w:rsidRDefault="00000000">
      <w:pPr>
        <w:jc w:val="both"/>
        <w:rPr>
          <w:rFonts w:ascii="Arial" w:hAnsi="Arial"/>
          <w:sz w:val="24"/>
        </w:rPr>
      </w:pPr>
    </w:p>
    <w:p w14:paraId="6703B9F6" w14:textId="77777777" w:rsidR="00000000" w:rsidRDefault="00000000">
      <w:pPr>
        <w:jc w:val="both"/>
        <w:rPr>
          <w:rFonts w:ascii="Arial" w:hAnsi="Arial"/>
          <w:sz w:val="24"/>
        </w:rPr>
      </w:pPr>
      <w:r>
        <w:rPr>
          <w:rFonts w:ascii="Arial" w:hAnsi="Arial"/>
          <w:sz w:val="24"/>
        </w:rPr>
        <w:t>The yield of a dam is the constant amount that can be supplied from it at a given risk of failure to supply (</w:t>
      </w:r>
      <w:proofErr w:type="spellStart"/>
      <w:r>
        <w:rPr>
          <w:rFonts w:ascii="Arial" w:hAnsi="Arial"/>
          <w:sz w:val="24"/>
        </w:rPr>
        <w:t>ie</w:t>
      </w:r>
      <w:proofErr w:type="spellEnd"/>
      <w:r>
        <w:rPr>
          <w:rFonts w:ascii="Arial" w:hAnsi="Arial"/>
          <w:sz w:val="24"/>
        </w:rPr>
        <w:t>. For the x% yield, the stated yield would not be met, on average, in x years out of 100).</w:t>
      </w:r>
    </w:p>
    <w:p w14:paraId="15020AA1" w14:textId="77777777" w:rsidR="00000000" w:rsidRDefault="00000000">
      <w:pPr>
        <w:jc w:val="both"/>
        <w:rPr>
          <w:rFonts w:ascii="Arial" w:hAnsi="Arial"/>
          <w:sz w:val="24"/>
        </w:rPr>
      </w:pPr>
    </w:p>
    <w:p w14:paraId="0A5E8A6C" w14:textId="77777777" w:rsidR="00000000" w:rsidRDefault="00000000">
      <w:pPr>
        <w:jc w:val="both"/>
        <w:rPr>
          <w:rFonts w:ascii="Arial" w:hAnsi="Arial"/>
          <w:sz w:val="24"/>
        </w:rPr>
      </w:pPr>
      <w:r>
        <w:rPr>
          <w:rFonts w:ascii="Arial" w:hAnsi="Arial"/>
          <w:sz w:val="24"/>
        </w:rPr>
        <w:t>Failure of supply of the stated yield does not necessarily mean nil supply of water, but anything less than the stated yield.</w:t>
      </w:r>
    </w:p>
    <w:p w14:paraId="67F11318" w14:textId="77777777" w:rsidR="00000000" w:rsidRDefault="00000000">
      <w:pPr>
        <w:jc w:val="both"/>
        <w:rPr>
          <w:rFonts w:ascii="Arial" w:hAnsi="Arial"/>
          <w:sz w:val="24"/>
        </w:rPr>
      </w:pPr>
    </w:p>
    <w:p w14:paraId="267672F6" w14:textId="77777777" w:rsidR="00000000" w:rsidRDefault="00000000">
      <w:pPr>
        <w:jc w:val="both"/>
        <w:rPr>
          <w:rFonts w:ascii="Arial" w:hAnsi="Arial"/>
          <w:sz w:val="24"/>
        </w:rPr>
      </w:pPr>
      <w:r>
        <w:rPr>
          <w:rFonts w:ascii="Arial" w:hAnsi="Arial"/>
          <w:sz w:val="24"/>
        </w:rPr>
        <w:t>The calculation of the yield is carried out by generating a run-off sequence over a long period which will supposedly have the same UMAR and CV as the recorded data. The behaviour of the reservoir is then observed under the generated sequence of run off and assumed monthly values of rainfall, evaporation, demand and release of normal flow.</w:t>
      </w:r>
    </w:p>
    <w:p w14:paraId="292508C8" w14:textId="77777777" w:rsidR="00000000" w:rsidRDefault="00000000">
      <w:pPr>
        <w:jc w:val="both"/>
        <w:rPr>
          <w:rFonts w:ascii="Arial" w:hAnsi="Arial"/>
          <w:sz w:val="24"/>
        </w:rPr>
      </w:pPr>
    </w:p>
    <w:p w14:paraId="0CCEAA17" w14:textId="77777777" w:rsidR="00000000" w:rsidRDefault="00000000">
      <w:pPr>
        <w:jc w:val="both"/>
        <w:rPr>
          <w:rFonts w:ascii="Arial" w:hAnsi="Arial"/>
          <w:sz w:val="24"/>
        </w:rPr>
      </w:pPr>
      <w:r>
        <w:rPr>
          <w:rFonts w:ascii="Arial" w:hAnsi="Arial"/>
          <w:sz w:val="24"/>
        </w:rPr>
        <w:t>For a given full supply level (FSL) and capacity, and a known relationship between reservoir level and capacity, the percentage of failure years is observed. The FSL is then adjusted and the trials re-run until the required risk level is achieved.</w:t>
      </w:r>
    </w:p>
    <w:p w14:paraId="6F5FE821" w14:textId="77777777" w:rsidR="00000000" w:rsidRDefault="00000000">
      <w:pPr>
        <w:jc w:val="both"/>
        <w:rPr>
          <w:rFonts w:ascii="Arial" w:hAnsi="Arial"/>
          <w:sz w:val="24"/>
        </w:rPr>
      </w:pPr>
    </w:p>
    <w:p w14:paraId="4D592788" w14:textId="77777777" w:rsidR="00000000" w:rsidRDefault="00000000">
      <w:pPr>
        <w:jc w:val="both"/>
        <w:rPr>
          <w:rFonts w:ascii="Arial" w:hAnsi="Arial"/>
          <w:sz w:val="24"/>
        </w:rPr>
      </w:pPr>
      <w:r>
        <w:rPr>
          <w:rFonts w:ascii="Arial" w:hAnsi="Arial"/>
          <w:sz w:val="24"/>
        </w:rPr>
        <w:t xml:space="preserve">Excel programmes have been written to calculate the run off probabilities for </w:t>
      </w:r>
      <w:proofErr w:type="spellStart"/>
      <w:r>
        <w:rPr>
          <w:rFonts w:ascii="Arial" w:hAnsi="Arial"/>
          <w:sz w:val="24"/>
        </w:rPr>
        <w:t>catchments</w:t>
      </w:r>
      <w:proofErr w:type="spellEnd"/>
      <w:r>
        <w:rPr>
          <w:rFonts w:ascii="Arial" w:hAnsi="Arial"/>
          <w:sz w:val="24"/>
        </w:rPr>
        <w:t xml:space="preserve"> with a given M.A.R. and C.V. and to undertake behaviour trials for dams. A calculation for the run off probabilities using an MAR of 110 mm. and a CV of 1.1 is given in Fig.14.These are the values accepted following the Hart Frost review.  </w:t>
      </w:r>
    </w:p>
    <w:p w14:paraId="704E7BD2" w14:textId="77777777" w:rsidR="00000000" w:rsidRDefault="00000000">
      <w:pPr>
        <w:spacing w:line="220" w:lineRule="exact"/>
        <w:jc w:val="both"/>
        <w:rPr>
          <w:rFonts w:ascii="Arial" w:hAnsi="Arial"/>
          <w:sz w:val="24"/>
        </w:rPr>
      </w:pPr>
    </w:p>
    <w:p w14:paraId="0DF12B51" w14:textId="77777777" w:rsidR="00000000" w:rsidRDefault="00000000">
      <w:pPr>
        <w:pStyle w:val="BodyText"/>
        <w:spacing w:line="260" w:lineRule="exact"/>
        <w:rPr>
          <w:b w:val="0"/>
          <w:sz w:val="24"/>
        </w:rPr>
      </w:pPr>
      <w:r>
        <w:rPr>
          <w:b w:val="0"/>
          <w:sz w:val="24"/>
        </w:rPr>
        <w:t>The difference to the probability distribution curve as a result of varying the value of C.V. is shown on Fig 15.</w:t>
      </w:r>
    </w:p>
    <w:p w14:paraId="781777FF" w14:textId="77777777" w:rsidR="00000000" w:rsidRDefault="00000000">
      <w:pPr>
        <w:pStyle w:val="BodyText"/>
        <w:spacing w:line="220" w:lineRule="exact"/>
        <w:rPr>
          <w:sz w:val="24"/>
        </w:rPr>
      </w:pPr>
    </w:p>
    <w:p w14:paraId="37636CF8" w14:textId="77777777" w:rsidR="00000000" w:rsidRDefault="00000000">
      <w:pPr>
        <w:jc w:val="both"/>
        <w:rPr>
          <w:rFonts w:ascii="Arial" w:hAnsi="Arial"/>
          <w:sz w:val="24"/>
        </w:rPr>
      </w:pPr>
      <w:r>
        <w:rPr>
          <w:rFonts w:ascii="Arial" w:hAnsi="Arial"/>
          <w:sz w:val="24"/>
        </w:rPr>
        <w:t>A re-evaluation of the yield was carried out in February 1999 allowing for the passage of 50 litres/second or normal flow, whichever the less.</w:t>
      </w:r>
    </w:p>
    <w:p w14:paraId="7C583F54" w14:textId="77777777" w:rsidR="00000000" w:rsidRDefault="00000000">
      <w:pPr>
        <w:jc w:val="both"/>
        <w:rPr>
          <w:rFonts w:ascii="Arial" w:hAnsi="Arial"/>
          <w:sz w:val="24"/>
        </w:rPr>
      </w:pPr>
      <w:r>
        <w:rPr>
          <w:rFonts w:ascii="Arial" w:hAnsi="Arial"/>
          <w:sz w:val="24"/>
        </w:rPr>
        <w:t xml:space="preserve">The 4 % yield was estimated to be 1.83 million </w:t>
      </w:r>
      <w:proofErr w:type="spellStart"/>
      <w:r>
        <w:rPr>
          <w:rFonts w:ascii="Arial" w:hAnsi="Arial"/>
          <w:sz w:val="24"/>
        </w:rPr>
        <w:t>cu.m.</w:t>
      </w:r>
      <w:proofErr w:type="spellEnd"/>
      <w:r>
        <w:rPr>
          <w:rFonts w:ascii="Arial" w:hAnsi="Arial"/>
          <w:sz w:val="24"/>
        </w:rPr>
        <w:t xml:space="preserve">/annum and the risk for a yield of 2.5 million </w:t>
      </w:r>
      <w:proofErr w:type="spellStart"/>
      <w:r>
        <w:rPr>
          <w:rFonts w:ascii="Arial" w:hAnsi="Arial"/>
          <w:sz w:val="24"/>
        </w:rPr>
        <w:t>cu.m</w:t>
      </w:r>
      <w:proofErr w:type="spellEnd"/>
      <w:r>
        <w:rPr>
          <w:rFonts w:ascii="Arial" w:hAnsi="Arial"/>
          <w:sz w:val="24"/>
        </w:rPr>
        <w:t xml:space="preserve"> /annum was assessed as 11.5 percent.</w:t>
      </w:r>
    </w:p>
    <w:p w14:paraId="60828687" w14:textId="77777777" w:rsidR="00000000" w:rsidRDefault="00000000">
      <w:pPr>
        <w:jc w:val="both"/>
        <w:rPr>
          <w:rFonts w:ascii="Arial" w:hAnsi="Arial"/>
          <w:sz w:val="24"/>
        </w:rPr>
      </w:pPr>
    </w:p>
    <w:p w14:paraId="0A6FE38E" w14:textId="77777777" w:rsidR="00000000" w:rsidRDefault="00000000">
      <w:pPr>
        <w:jc w:val="both"/>
        <w:rPr>
          <w:rFonts w:ascii="Arial" w:hAnsi="Arial"/>
          <w:sz w:val="24"/>
        </w:rPr>
      </w:pPr>
      <w:r>
        <w:rPr>
          <w:rFonts w:ascii="Arial" w:hAnsi="Arial"/>
          <w:sz w:val="24"/>
        </w:rPr>
        <w:t>It is considered that the results obtained from the calculations are realistic.</w:t>
      </w:r>
    </w:p>
    <w:p w14:paraId="01797164" w14:textId="77777777" w:rsidR="00000000" w:rsidRDefault="00000000">
      <w:pPr>
        <w:jc w:val="both"/>
        <w:rPr>
          <w:rFonts w:ascii="Arial" w:hAnsi="Arial"/>
          <w:sz w:val="24"/>
        </w:rPr>
      </w:pPr>
    </w:p>
    <w:p w14:paraId="2AFFC2A6" w14:textId="77777777" w:rsidR="00000000" w:rsidRDefault="00000000">
      <w:pPr>
        <w:jc w:val="both"/>
        <w:rPr>
          <w:rFonts w:ascii="Arial" w:hAnsi="Arial"/>
          <w:sz w:val="24"/>
        </w:rPr>
      </w:pPr>
      <w:r>
        <w:rPr>
          <w:rFonts w:ascii="Arial" w:hAnsi="Arial"/>
          <w:sz w:val="24"/>
        </w:rPr>
        <w:t xml:space="preserve">The results of the yield programme generally agree well with results obtained from </w:t>
      </w:r>
      <w:proofErr w:type="spellStart"/>
      <w:r>
        <w:rPr>
          <w:rFonts w:ascii="Arial" w:hAnsi="Arial"/>
          <w:sz w:val="24"/>
        </w:rPr>
        <w:t>T.B.Mitchell’s</w:t>
      </w:r>
      <w:proofErr w:type="spellEnd"/>
      <w:r>
        <w:rPr>
          <w:rFonts w:ascii="Arial" w:hAnsi="Arial"/>
          <w:sz w:val="24"/>
        </w:rPr>
        <w:t xml:space="preserve"> transition probability matrix method.</w:t>
      </w:r>
    </w:p>
    <w:p w14:paraId="30DB326C" w14:textId="77777777" w:rsidR="00000000" w:rsidRDefault="00000000">
      <w:pPr>
        <w:jc w:val="both"/>
        <w:rPr>
          <w:rFonts w:ascii="Arial" w:hAnsi="Arial"/>
          <w:sz w:val="24"/>
        </w:rPr>
      </w:pPr>
    </w:p>
    <w:p w14:paraId="642A2F96" w14:textId="77777777" w:rsidR="00000000" w:rsidRDefault="00000000">
      <w:pPr>
        <w:jc w:val="both"/>
        <w:rPr>
          <w:rFonts w:ascii="Arial" w:hAnsi="Arial"/>
          <w:sz w:val="24"/>
        </w:rPr>
      </w:pPr>
      <w:r>
        <w:rPr>
          <w:rFonts w:ascii="Arial" w:hAnsi="Arial"/>
          <w:sz w:val="24"/>
        </w:rPr>
        <w:t>The behaviour trial method is preferred because of its ability to clearly illustrate the behaviour of the system.</w:t>
      </w:r>
    </w:p>
    <w:p w14:paraId="41708797" w14:textId="77777777" w:rsidR="00000000" w:rsidRDefault="00000000">
      <w:pPr>
        <w:jc w:val="both"/>
        <w:rPr>
          <w:rFonts w:ascii="Arial" w:hAnsi="Arial"/>
          <w:sz w:val="24"/>
        </w:rPr>
      </w:pPr>
    </w:p>
    <w:p w14:paraId="150E71D7" w14:textId="77777777" w:rsidR="00000000" w:rsidRDefault="00000000">
      <w:pPr>
        <w:jc w:val="both"/>
        <w:rPr>
          <w:rFonts w:ascii="Arial" w:hAnsi="Arial"/>
          <w:sz w:val="24"/>
        </w:rPr>
      </w:pPr>
      <w:r>
        <w:rPr>
          <w:rFonts w:ascii="Arial" w:hAnsi="Arial"/>
          <w:sz w:val="24"/>
        </w:rPr>
        <w:t>The detailed calculations for the yield are attached as Appendix 5.</w:t>
      </w:r>
    </w:p>
    <w:p w14:paraId="6632119B" w14:textId="77777777" w:rsidR="00000000" w:rsidRDefault="00000000">
      <w:pPr>
        <w:jc w:val="both"/>
        <w:rPr>
          <w:rFonts w:ascii="Arial" w:hAnsi="Arial"/>
          <w:sz w:val="24"/>
        </w:rPr>
      </w:pPr>
    </w:p>
    <w:p w14:paraId="29DA529C" w14:textId="77777777" w:rsidR="00000000" w:rsidRDefault="00000000">
      <w:pPr>
        <w:jc w:val="both"/>
        <w:rPr>
          <w:rFonts w:ascii="Arial" w:hAnsi="Arial"/>
          <w:sz w:val="24"/>
        </w:rPr>
      </w:pPr>
    </w:p>
    <w:p w14:paraId="379FE258" w14:textId="77777777" w:rsidR="00000000" w:rsidRDefault="00000000">
      <w:pPr>
        <w:jc w:val="both"/>
        <w:rPr>
          <w:rFonts w:ascii="Arial" w:hAnsi="Arial"/>
          <w:sz w:val="24"/>
        </w:rPr>
      </w:pPr>
    </w:p>
    <w:p w14:paraId="0BBB223D" w14:textId="77777777" w:rsidR="00000000" w:rsidRDefault="00000000">
      <w:pPr>
        <w:pStyle w:val="Heading3"/>
        <w:rPr>
          <w:sz w:val="24"/>
        </w:rPr>
      </w:pPr>
      <w:r>
        <w:rPr>
          <w:sz w:val="24"/>
          <w:lang w:val="en-US"/>
        </w:rPr>
        <w:t>7</w:t>
      </w:r>
      <w:r>
        <w:rPr>
          <w:sz w:val="24"/>
          <w:lang w:val="en-US"/>
        </w:rPr>
        <w:tab/>
        <w:t xml:space="preserve">GROUTING AND </w:t>
      </w:r>
      <w:r>
        <w:rPr>
          <w:sz w:val="24"/>
        </w:rPr>
        <w:t>SILTATION</w:t>
      </w:r>
    </w:p>
    <w:p w14:paraId="251D3097" w14:textId="77777777" w:rsidR="00000000" w:rsidRDefault="00000000">
      <w:pPr>
        <w:rPr>
          <w:sz w:val="24"/>
        </w:rPr>
      </w:pPr>
    </w:p>
    <w:p w14:paraId="6BDDCDB2" w14:textId="77777777" w:rsidR="00000000" w:rsidRDefault="00000000">
      <w:pPr>
        <w:numPr>
          <w:ilvl w:val="1"/>
          <w:numId w:val="27"/>
        </w:numPr>
        <w:jc w:val="both"/>
        <w:rPr>
          <w:rFonts w:ascii="Arial" w:hAnsi="Arial"/>
          <w:sz w:val="24"/>
        </w:rPr>
      </w:pPr>
      <w:r>
        <w:rPr>
          <w:rFonts w:ascii="Arial" w:hAnsi="Arial"/>
          <w:sz w:val="24"/>
        </w:rPr>
        <w:t>Grouting</w:t>
      </w:r>
      <w:r>
        <w:rPr>
          <w:rFonts w:ascii="Arial" w:hAnsi="Arial"/>
          <w:sz w:val="24"/>
        </w:rPr>
        <w:br/>
      </w:r>
    </w:p>
    <w:p w14:paraId="37291263" w14:textId="77777777" w:rsidR="00000000" w:rsidRDefault="00000000">
      <w:pPr>
        <w:jc w:val="both"/>
        <w:rPr>
          <w:rFonts w:ascii="Arial" w:hAnsi="Arial"/>
          <w:sz w:val="24"/>
        </w:rPr>
      </w:pPr>
      <w:r>
        <w:rPr>
          <w:rFonts w:ascii="Arial" w:hAnsi="Arial"/>
          <w:sz w:val="24"/>
        </w:rPr>
        <w:t xml:space="preserve">The dam foundations comprise solid ironstone except for the upper abutments where the rock is fractured to some depth.  The ironstone is generally massive and water tight but tight joints and shear planes do exist.  Fissures are generally </w:t>
      </w:r>
      <w:proofErr w:type="spellStart"/>
      <w:r>
        <w:rPr>
          <w:rFonts w:ascii="Arial" w:hAnsi="Arial"/>
          <w:sz w:val="24"/>
        </w:rPr>
        <w:t>groutable</w:t>
      </w:r>
      <w:proofErr w:type="spellEnd"/>
      <w:r>
        <w:rPr>
          <w:rFonts w:ascii="Arial" w:hAnsi="Arial"/>
          <w:sz w:val="24"/>
        </w:rPr>
        <w:t xml:space="preserve"> and a single grout curtain with holes at 6 m </w:t>
      </w:r>
      <w:proofErr w:type="spellStart"/>
      <w:r>
        <w:rPr>
          <w:rFonts w:ascii="Arial" w:hAnsi="Arial"/>
          <w:sz w:val="24"/>
        </w:rPr>
        <w:t>spacings</w:t>
      </w:r>
      <w:proofErr w:type="spellEnd"/>
      <w:r>
        <w:rPr>
          <w:rFonts w:ascii="Arial" w:hAnsi="Arial"/>
          <w:sz w:val="24"/>
        </w:rPr>
        <w:t xml:space="preserve"> to a depth of 12 metres will be provided.  The object of the grout curtain is to seal leakage through the foundations.  The grouting will be monitored during construction and where grout takes are high and in some specific areas e.g. close to the </w:t>
      </w:r>
      <w:proofErr w:type="spellStart"/>
      <w:r>
        <w:rPr>
          <w:rFonts w:ascii="Arial" w:hAnsi="Arial"/>
          <w:sz w:val="24"/>
        </w:rPr>
        <w:t>adits</w:t>
      </w:r>
      <w:proofErr w:type="spellEnd"/>
      <w:r>
        <w:rPr>
          <w:rFonts w:ascii="Arial" w:hAnsi="Arial"/>
          <w:sz w:val="24"/>
        </w:rPr>
        <w:t xml:space="preserve"> additional grouting will be carried out.</w:t>
      </w:r>
    </w:p>
    <w:p w14:paraId="3DB32905" w14:textId="77777777" w:rsidR="00000000" w:rsidRDefault="00000000">
      <w:pPr>
        <w:jc w:val="both"/>
      </w:pPr>
    </w:p>
    <w:p w14:paraId="1D39827B" w14:textId="77777777" w:rsidR="00000000" w:rsidRDefault="00000000">
      <w:pPr>
        <w:jc w:val="both"/>
        <w:rPr>
          <w:rFonts w:ascii="Arial" w:hAnsi="Arial"/>
          <w:sz w:val="24"/>
        </w:rPr>
      </w:pPr>
      <w:r>
        <w:rPr>
          <w:rFonts w:ascii="Arial" w:hAnsi="Arial"/>
          <w:sz w:val="24"/>
        </w:rPr>
        <w:t xml:space="preserve">It is recognised that the upper abutments are the most vulnerable to seepage and extensive grouting and anchoring is being undertaken to seal the more jointed rock in these areas. </w:t>
      </w:r>
    </w:p>
    <w:p w14:paraId="424F5E1C" w14:textId="77777777" w:rsidR="00000000" w:rsidRDefault="00000000">
      <w:pPr>
        <w:pStyle w:val="BodyText2"/>
      </w:pPr>
      <w:r>
        <w:br/>
        <w:t>7.2</w:t>
      </w:r>
      <w:r>
        <w:tab/>
      </w:r>
      <w:proofErr w:type="spellStart"/>
      <w:r>
        <w:t>Siltation</w:t>
      </w:r>
      <w:proofErr w:type="spellEnd"/>
      <w:r>
        <w:br/>
      </w:r>
      <w:r>
        <w:br/>
        <w:t xml:space="preserve">Attempts have been made to standardise the assessment of sediment yields according to certain criteria, which are described in a paper entitled Sediment and Yield of Small Dams by </w:t>
      </w:r>
      <w:proofErr w:type="spellStart"/>
      <w:r>
        <w:t>Eng</w:t>
      </w:r>
      <w:proofErr w:type="spellEnd"/>
      <w:r>
        <w:t xml:space="preserve"> TC </w:t>
      </w:r>
      <w:proofErr w:type="spellStart"/>
      <w:r>
        <w:t>Kabell</w:t>
      </w:r>
      <w:proofErr w:type="spellEnd"/>
      <w:r>
        <w:t>.(Appendix  6)</w:t>
      </w:r>
    </w:p>
    <w:p w14:paraId="79DA1F33" w14:textId="77777777" w:rsidR="00000000" w:rsidRDefault="00000000">
      <w:pPr>
        <w:jc w:val="both"/>
        <w:rPr>
          <w:rFonts w:ascii="Arial" w:hAnsi="Arial"/>
          <w:sz w:val="24"/>
        </w:rPr>
      </w:pPr>
    </w:p>
    <w:p w14:paraId="3FEBEF39" w14:textId="77777777" w:rsidR="00000000" w:rsidRDefault="00000000">
      <w:pPr>
        <w:jc w:val="both"/>
        <w:rPr>
          <w:rFonts w:ascii="Arial" w:hAnsi="Arial"/>
          <w:sz w:val="24"/>
        </w:rPr>
      </w:pPr>
      <w:r>
        <w:rPr>
          <w:rFonts w:ascii="Arial" w:hAnsi="Arial"/>
          <w:sz w:val="24"/>
        </w:rPr>
        <w:t>In the end it becomes a matter of personal judgement considerably aided by the above paper.</w:t>
      </w:r>
    </w:p>
    <w:p w14:paraId="594535BF" w14:textId="77777777" w:rsidR="00000000" w:rsidRDefault="00000000">
      <w:pPr>
        <w:jc w:val="both"/>
        <w:rPr>
          <w:rFonts w:ascii="Arial" w:hAnsi="Arial"/>
          <w:sz w:val="24"/>
        </w:rPr>
      </w:pPr>
    </w:p>
    <w:p w14:paraId="4F2BCAA2" w14:textId="77777777" w:rsidR="00000000" w:rsidRDefault="00000000">
      <w:pPr>
        <w:jc w:val="both"/>
        <w:rPr>
          <w:rFonts w:ascii="Arial" w:hAnsi="Arial"/>
          <w:sz w:val="24"/>
        </w:rPr>
      </w:pPr>
      <w:r>
        <w:rPr>
          <w:rFonts w:ascii="Arial" w:hAnsi="Arial"/>
          <w:sz w:val="24"/>
        </w:rPr>
        <w:t xml:space="preserve">In the case of </w:t>
      </w:r>
      <w:proofErr w:type="spellStart"/>
      <w:r>
        <w:rPr>
          <w:rFonts w:ascii="Arial" w:hAnsi="Arial"/>
          <w:sz w:val="24"/>
        </w:rPr>
        <w:t>Lucila</w:t>
      </w:r>
      <w:proofErr w:type="spellEnd"/>
      <w:r>
        <w:rPr>
          <w:rFonts w:ascii="Arial" w:hAnsi="Arial"/>
          <w:sz w:val="24"/>
        </w:rPr>
        <w:t xml:space="preserve"> Poor Dam, where the </w:t>
      </w:r>
      <w:proofErr w:type="spellStart"/>
      <w:r>
        <w:rPr>
          <w:rFonts w:ascii="Arial" w:hAnsi="Arial"/>
          <w:sz w:val="24"/>
        </w:rPr>
        <w:t>catchment</w:t>
      </w:r>
      <w:proofErr w:type="spellEnd"/>
      <w:r>
        <w:rPr>
          <w:rFonts w:ascii="Arial" w:hAnsi="Arial"/>
          <w:sz w:val="24"/>
        </w:rPr>
        <w:t xml:space="preserve"> is regarded as well conserved and in a natural state it is concluded that it is not subjected to excessive erosion.</w:t>
      </w:r>
    </w:p>
    <w:p w14:paraId="5E09986B" w14:textId="77777777" w:rsidR="00000000" w:rsidRDefault="00000000">
      <w:pPr>
        <w:jc w:val="both"/>
        <w:rPr>
          <w:rFonts w:ascii="Arial" w:hAnsi="Arial"/>
          <w:sz w:val="24"/>
        </w:rPr>
      </w:pPr>
    </w:p>
    <w:p w14:paraId="31292C78" w14:textId="77777777" w:rsidR="00000000" w:rsidRDefault="00000000">
      <w:pPr>
        <w:jc w:val="both"/>
        <w:rPr>
          <w:rFonts w:ascii="Arial" w:hAnsi="Arial"/>
          <w:sz w:val="24"/>
        </w:rPr>
      </w:pPr>
      <w:r>
        <w:rPr>
          <w:rFonts w:ascii="Arial" w:hAnsi="Arial"/>
          <w:sz w:val="24"/>
        </w:rPr>
        <w:t xml:space="preserve">The sediment yield from the </w:t>
      </w:r>
      <w:proofErr w:type="spellStart"/>
      <w:r>
        <w:rPr>
          <w:rFonts w:ascii="Arial" w:hAnsi="Arial"/>
          <w:sz w:val="24"/>
        </w:rPr>
        <w:t>catchment</w:t>
      </w:r>
      <w:proofErr w:type="spellEnd"/>
      <w:r>
        <w:rPr>
          <w:rFonts w:ascii="Arial" w:hAnsi="Arial"/>
          <w:sz w:val="24"/>
        </w:rPr>
        <w:t xml:space="preserve"> has been assessed as 300 tonnes/km</w:t>
      </w:r>
      <w:r>
        <w:rPr>
          <w:rFonts w:ascii="Arial" w:hAnsi="Arial"/>
          <w:b/>
          <w:sz w:val="24"/>
          <w:vertAlign w:val="superscript"/>
        </w:rPr>
        <w:t>2</w:t>
      </w:r>
      <w:r>
        <w:rPr>
          <w:rFonts w:ascii="Arial" w:hAnsi="Arial"/>
          <w:b/>
          <w:sz w:val="24"/>
        </w:rPr>
        <w:t>/</w:t>
      </w:r>
      <w:r>
        <w:rPr>
          <w:rFonts w:ascii="Arial" w:hAnsi="Arial"/>
          <w:sz w:val="24"/>
        </w:rPr>
        <w:t>annum.</w:t>
      </w:r>
    </w:p>
    <w:p w14:paraId="139BCB24" w14:textId="77777777" w:rsidR="00000000" w:rsidRDefault="00000000">
      <w:pPr>
        <w:jc w:val="both"/>
        <w:rPr>
          <w:rFonts w:ascii="Arial" w:hAnsi="Arial"/>
          <w:sz w:val="24"/>
        </w:rPr>
      </w:pPr>
    </w:p>
    <w:p w14:paraId="5ACCEBDC" w14:textId="77777777" w:rsidR="00000000" w:rsidRDefault="00000000">
      <w:pPr>
        <w:jc w:val="both"/>
        <w:rPr>
          <w:rFonts w:ascii="Arial" w:hAnsi="Arial"/>
          <w:sz w:val="24"/>
        </w:rPr>
      </w:pPr>
      <w:r>
        <w:rPr>
          <w:rFonts w:ascii="Arial" w:hAnsi="Arial"/>
          <w:sz w:val="24"/>
        </w:rPr>
        <w:t xml:space="preserve">The storage ratio, defined as the storage capacity divided by the mean annual run off is 0.40.  The reservoir trap efficiency is therefore regarded as 100% </w:t>
      </w:r>
      <w:proofErr w:type="spellStart"/>
      <w:r>
        <w:rPr>
          <w:rFonts w:ascii="Arial" w:hAnsi="Arial"/>
          <w:sz w:val="24"/>
        </w:rPr>
        <w:t>ie</w:t>
      </w:r>
      <w:proofErr w:type="spellEnd"/>
      <w:r>
        <w:rPr>
          <w:rFonts w:ascii="Arial" w:hAnsi="Arial"/>
          <w:sz w:val="24"/>
        </w:rPr>
        <w:t xml:space="preserve"> all the silt entering the reservoir will remain there.</w:t>
      </w:r>
    </w:p>
    <w:p w14:paraId="02813137" w14:textId="77777777" w:rsidR="00000000" w:rsidRDefault="00000000">
      <w:pPr>
        <w:spacing w:line="220" w:lineRule="exact"/>
        <w:jc w:val="both"/>
        <w:rPr>
          <w:rFonts w:ascii="Arial" w:hAnsi="Arial"/>
          <w:sz w:val="24"/>
        </w:rPr>
      </w:pPr>
    </w:p>
    <w:p w14:paraId="3149B9BD" w14:textId="77777777" w:rsidR="00000000" w:rsidRDefault="00000000">
      <w:pPr>
        <w:jc w:val="both"/>
        <w:rPr>
          <w:rFonts w:ascii="Arial" w:hAnsi="Arial"/>
          <w:sz w:val="24"/>
        </w:rPr>
      </w:pPr>
      <w:r>
        <w:rPr>
          <w:rFonts w:ascii="Arial" w:hAnsi="Arial"/>
          <w:sz w:val="24"/>
        </w:rPr>
        <w:t xml:space="preserve">Most of the silt becomes deposited in the upper reaches of the dam and the behaviour studies indicate that the average water level will be at 1233 </w:t>
      </w:r>
      <w:proofErr w:type="spellStart"/>
      <w:r>
        <w:rPr>
          <w:rFonts w:ascii="Arial" w:hAnsi="Arial"/>
          <w:sz w:val="24"/>
        </w:rPr>
        <w:t>mAMSL</w:t>
      </w:r>
      <w:proofErr w:type="spellEnd"/>
      <w:r>
        <w:rPr>
          <w:rFonts w:ascii="Arial" w:hAnsi="Arial"/>
          <w:sz w:val="24"/>
        </w:rPr>
        <w:t>, which confirms that that will be the case.</w:t>
      </w:r>
    </w:p>
    <w:p w14:paraId="74674853" w14:textId="77777777" w:rsidR="00000000" w:rsidRDefault="00000000">
      <w:pPr>
        <w:jc w:val="both"/>
        <w:rPr>
          <w:rFonts w:ascii="Arial" w:hAnsi="Arial"/>
          <w:sz w:val="24"/>
        </w:rPr>
      </w:pPr>
    </w:p>
    <w:p w14:paraId="394E7FA1" w14:textId="77777777" w:rsidR="00000000" w:rsidRDefault="00000000">
      <w:pPr>
        <w:jc w:val="both"/>
        <w:rPr>
          <w:rFonts w:ascii="Arial" w:hAnsi="Arial"/>
          <w:sz w:val="24"/>
        </w:rPr>
      </w:pPr>
      <w:r>
        <w:rPr>
          <w:rFonts w:ascii="Arial" w:hAnsi="Arial"/>
          <w:sz w:val="24"/>
        </w:rPr>
        <w:t>The calculation of the total silt deposition is given below for a 20 year period.</w:t>
      </w:r>
    </w:p>
    <w:p w14:paraId="1383177C" w14:textId="77777777" w:rsidR="00000000" w:rsidRDefault="00000000">
      <w:pPr>
        <w:jc w:val="both"/>
        <w:rPr>
          <w:rFonts w:ascii="Arial" w:hAnsi="Arial"/>
          <w:sz w:val="24"/>
        </w:rPr>
      </w:pPr>
    </w:p>
    <w:tbl>
      <w:tblPr>
        <w:tblW w:w="0" w:type="auto"/>
        <w:tblInd w:w="1276" w:type="dxa"/>
        <w:tblLayout w:type="fixed"/>
        <w:tblLook w:val="0000" w:firstRow="0" w:lastRow="0" w:firstColumn="0" w:lastColumn="0" w:noHBand="0" w:noVBand="0"/>
      </w:tblPr>
      <w:tblGrid>
        <w:gridCol w:w="3472"/>
        <w:gridCol w:w="3474"/>
      </w:tblGrid>
      <w:tr w:rsidR="00000000" w14:paraId="41A1FE6D" w14:textId="77777777">
        <w:tblPrEx>
          <w:tblCellMar>
            <w:top w:w="0" w:type="dxa"/>
            <w:bottom w:w="0" w:type="dxa"/>
          </w:tblCellMar>
        </w:tblPrEx>
        <w:tc>
          <w:tcPr>
            <w:tcW w:w="3472" w:type="dxa"/>
          </w:tcPr>
          <w:p w14:paraId="2728BB47" w14:textId="77777777" w:rsidR="00000000" w:rsidRDefault="00000000">
            <w:pPr>
              <w:spacing w:before="20" w:after="20"/>
              <w:jc w:val="both"/>
              <w:rPr>
                <w:rFonts w:ascii="Arial" w:hAnsi="Arial"/>
                <w:sz w:val="24"/>
              </w:rPr>
            </w:pPr>
            <w:proofErr w:type="spellStart"/>
            <w:r>
              <w:rPr>
                <w:rFonts w:ascii="Arial" w:hAnsi="Arial"/>
                <w:sz w:val="24"/>
              </w:rPr>
              <w:t>Catchment</w:t>
            </w:r>
            <w:proofErr w:type="spellEnd"/>
            <w:r>
              <w:rPr>
                <w:rFonts w:ascii="Arial" w:hAnsi="Arial"/>
                <w:sz w:val="24"/>
              </w:rPr>
              <w:t xml:space="preserve"> Area</w:t>
            </w:r>
          </w:p>
        </w:tc>
        <w:tc>
          <w:tcPr>
            <w:tcW w:w="3474" w:type="dxa"/>
          </w:tcPr>
          <w:p w14:paraId="60A5545B" w14:textId="77777777" w:rsidR="00000000" w:rsidRDefault="00000000">
            <w:pPr>
              <w:spacing w:before="20" w:after="20"/>
              <w:jc w:val="both"/>
              <w:rPr>
                <w:rFonts w:ascii="Arial" w:hAnsi="Arial"/>
                <w:sz w:val="24"/>
                <w:vertAlign w:val="superscript"/>
              </w:rPr>
            </w:pPr>
            <w:r>
              <w:rPr>
                <w:rFonts w:ascii="Arial" w:hAnsi="Arial"/>
                <w:sz w:val="24"/>
              </w:rPr>
              <w:t>92.8km</w:t>
            </w:r>
            <w:r>
              <w:rPr>
                <w:rFonts w:ascii="Arial" w:hAnsi="Arial"/>
                <w:b/>
                <w:sz w:val="24"/>
                <w:vertAlign w:val="superscript"/>
              </w:rPr>
              <w:t>2</w:t>
            </w:r>
          </w:p>
        </w:tc>
      </w:tr>
      <w:tr w:rsidR="00000000" w14:paraId="47C69967" w14:textId="77777777">
        <w:tblPrEx>
          <w:tblCellMar>
            <w:top w:w="0" w:type="dxa"/>
            <w:bottom w:w="0" w:type="dxa"/>
          </w:tblCellMar>
        </w:tblPrEx>
        <w:tc>
          <w:tcPr>
            <w:tcW w:w="3472" w:type="dxa"/>
          </w:tcPr>
          <w:p w14:paraId="7EAA6D7E" w14:textId="77777777" w:rsidR="00000000" w:rsidRDefault="00000000">
            <w:pPr>
              <w:spacing w:before="20" w:after="20"/>
              <w:jc w:val="both"/>
              <w:rPr>
                <w:rFonts w:ascii="Arial" w:hAnsi="Arial"/>
                <w:sz w:val="24"/>
              </w:rPr>
            </w:pPr>
            <w:r>
              <w:rPr>
                <w:rFonts w:ascii="Arial" w:hAnsi="Arial"/>
                <w:sz w:val="24"/>
              </w:rPr>
              <w:t>Unit M.A.R.</w:t>
            </w:r>
          </w:p>
        </w:tc>
        <w:tc>
          <w:tcPr>
            <w:tcW w:w="3474" w:type="dxa"/>
          </w:tcPr>
          <w:p w14:paraId="6B376911" w14:textId="77777777" w:rsidR="00000000" w:rsidRDefault="00000000">
            <w:pPr>
              <w:spacing w:before="20" w:after="20"/>
              <w:jc w:val="both"/>
              <w:rPr>
                <w:rFonts w:ascii="Arial" w:hAnsi="Arial"/>
                <w:sz w:val="24"/>
              </w:rPr>
            </w:pPr>
            <w:r>
              <w:rPr>
                <w:rFonts w:ascii="Arial" w:hAnsi="Arial"/>
                <w:sz w:val="24"/>
              </w:rPr>
              <w:t>110 mm</w:t>
            </w:r>
          </w:p>
        </w:tc>
      </w:tr>
      <w:tr w:rsidR="00000000" w14:paraId="0577A381" w14:textId="77777777">
        <w:tblPrEx>
          <w:tblCellMar>
            <w:top w:w="0" w:type="dxa"/>
            <w:bottom w:w="0" w:type="dxa"/>
          </w:tblCellMar>
        </w:tblPrEx>
        <w:tc>
          <w:tcPr>
            <w:tcW w:w="3472" w:type="dxa"/>
          </w:tcPr>
          <w:p w14:paraId="28F7D15F" w14:textId="77777777" w:rsidR="00000000" w:rsidRDefault="00000000">
            <w:pPr>
              <w:spacing w:before="20" w:after="20"/>
              <w:jc w:val="both"/>
              <w:rPr>
                <w:rFonts w:ascii="Arial" w:hAnsi="Arial"/>
                <w:sz w:val="24"/>
              </w:rPr>
            </w:pPr>
            <w:r>
              <w:rPr>
                <w:rFonts w:ascii="Arial" w:hAnsi="Arial"/>
                <w:sz w:val="24"/>
              </w:rPr>
              <w:t>Mean Annual Inflow</w:t>
            </w:r>
          </w:p>
        </w:tc>
        <w:tc>
          <w:tcPr>
            <w:tcW w:w="3474" w:type="dxa"/>
          </w:tcPr>
          <w:p w14:paraId="4627F1E4" w14:textId="77777777" w:rsidR="00000000" w:rsidRDefault="00000000">
            <w:pPr>
              <w:spacing w:before="20" w:after="20"/>
              <w:jc w:val="both"/>
              <w:rPr>
                <w:rFonts w:ascii="Arial" w:hAnsi="Arial"/>
                <w:sz w:val="24"/>
              </w:rPr>
            </w:pPr>
            <w:r>
              <w:rPr>
                <w:rFonts w:ascii="Arial" w:hAnsi="Arial"/>
                <w:sz w:val="24"/>
              </w:rPr>
              <w:t>10 230 Mm</w:t>
            </w:r>
            <w:r>
              <w:rPr>
                <w:rFonts w:ascii="Arial" w:hAnsi="Arial"/>
                <w:b/>
                <w:sz w:val="24"/>
                <w:vertAlign w:val="superscript"/>
              </w:rPr>
              <w:t>3</w:t>
            </w:r>
          </w:p>
        </w:tc>
      </w:tr>
      <w:tr w:rsidR="00000000" w14:paraId="00343C34" w14:textId="77777777">
        <w:tblPrEx>
          <w:tblCellMar>
            <w:top w:w="0" w:type="dxa"/>
            <w:bottom w:w="0" w:type="dxa"/>
          </w:tblCellMar>
        </w:tblPrEx>
        <w:tc>
          <w:tcPr>
            <w:tcW w:w="3472" w:type="dxa"/>
          </w:tcPr>
          <w:p w14:paraId="59C84003" w14:textId="77777777" w:rsidR="00000000" w:rsidRDefault="00000000">
            <w:pPr>
              <w:spacing w:before="20" w:after="20"/>
              <w:jc w:val="both"/>
              <w:rPr>
                <w:rFonts w:ascii="Arial" w:hAnsi="Arial"/>
                <w:sz w:val="24"/>
              </w:rPr>
            </w:pPr>
            <w:r>
              <w:rPr>
                <w:rFonts w:ascii="Arial" w:hAnsi="Arial"/>
                <w:sz w:val="24"/>
              </w:rPr>
              <w:t>Dam Capacity</w:t>
            </w:r>
          </w:p>
        </w:tc>
        <w:tc>
          <w:tcPr>
            <w:tcW w:w="3474" w:type="dxa"/>
          </w:tcPr>
          <w:p w14:paraId="724C9D1C" w14:textId="77777777" w:rsidR="00000000" w:rsidRDefault="00000000">
            <w:pPr>
              <w:spacing w:before="20" w:after="20"/>
              <w:jc w:val="both"/>
              <w:rPr>
                <w:rFonts w:ascii="Arial" w:hAnsi="Arial"/>
                <w:sz w:val="24"/>
              </w:rPr>
            </w:pPr>
            <w:r>
              <w:rPr>
                <w:rFonts w:ascii="Arial" w:hAnsi="Arial"/>
                <w:sz w:val="24"/>
              </w:rPr>
              <w:t>4 126 330 m</w:t>
            </w:r>
            <w:r>
              <w:rPr>
                <w:rFonts w:ascii="Arial" w:hAnsi="Arial"/>
                <w:b/>
                <w:sz w:val="24"/>
                <w:vertAlign w:val="superscript"/>
              </w:rPr>
              <w:t>3</w:t>
            </w:r>
          </w:p>
        </w:tc>
      </w:tr>
      <w:tr w:rsidR="00000000" w14:paraId="1689B8E0" w14:textId="77777777">
        <w:tblPrEx>
          <w:tblCellMar>
            <w:top w:w="0" w:type="dxa"/>
            <w:bottom w:w="0" w:type="dxa"/>
          </w:tblCellMar>
        </w:tblPrEx>
        <w:tc>
          <w:tcPr>
            <w:tcW w:w="3472" w:type="dxa"/>
          </w:tcPr>
          <w:p w14:paraId="6EF64246" w14:textId="77777777" w:rsidR="00000000" w:rsidRDefault="00000000">
            <w:pPr>
              <w:spacing w:before="20" w:after="20"/>
              <w:jc w:val="both"/>
              <w:rPr>
                <w:rFonts w:ascii="Arial" w:hAnsi="Arial"/>
                <w:sz w:val="24"/>
              </w:rPr>
            </w:pPr>
            <w:r>
              <w:rPr>
                <w:rFonts w:ascii="Arial" w:hAnsi="Arial"/>
                <w:sz w:val="24"/>
              </w:rPr>
              <w:t>Storage Ratio</w:t>
            </w:r>
          </w:p>
        </w:tc>
        <w:tc>
          <w:tcPr>
            <w:tcW w:w="3474" w:type="dxa"/>
          </w:tcPr>
          <w:p w14:paraId="785957C9" w14:textId="77777777" w:rsidR="00000000" w:rsidRDefault="00000000">
            <w:pPr>
              <w:spacing w:before="20" w:after="20"/>
              <w:jc w:val="both"/>
              <w:rPr>
                <w:rFonts w:ascii="Arial" w:hAnsi="Arial"/>
                <w:sz w:val="24"/>
              </w:rPr>
            </w:pPr>
            <w:r>
              <w:rPr>
                <w:rFonts w:ascii="Arial" w:hAnsi="Arial"/>
                <w:sz w:val="24"/>
              </w:rPr>
              <w:t>0.403</w:t>
            </w:r>
          </w:p>
        </w:tc>
      </w:tr>
      <w:tr w:rsidR="00000000" w14:paraId="3C3E2CF4" w14:textId="77777777">
        <w:tblPrEx>
          <w:tblCellMar>
            <w:top w:w="0" w:type="dxa"/>
            <w:bottom w:w="0" w:type="dxa"/>
          </w:tblCellMar>
        </w:tblPrEx>
        <w:tc>
          <w:tcPr>
            <w:tcW w:w="3472" w:type="dxa"/>
          </w:tcPr>
          <w:p w14:paraId="3C8630C8" w14:textId="77777777" w:rsidR="00000000" w:rsidRDefault="00000000">
            <w:pPr>
              <w:spacing w:before="20" w:after="20"/>
              <w:jc w:val="both"/>
              <w:rPr>
                <w:rFonts w:ascii="Arial" w:hAnsi="Arial"/>
                <w:sz w:val="24"/>
              </w:rPr>
            </w:pPr>
            <w:r>
              <w:rPr>
                <w:rFonts w:ascii="Arial" w:hAnsi="Arial"/>
                <w:sz w:val="24"/>
              </w:rPr>
              <w:t>Trap Efficiency</w:t>
            </w:r>
          </w:p>
        </w:tc>
        <w:tc>
          <w:tcPr>
            <w:tcW w:w="3474" w:type="dxa"/>
          </w:tcPr>
          <w:p w14:paraId="030A4678" w14:textId="77777777" w:rsidR="00000000" w:rsidRDefault="00000000">
            <w:pPr>
              <w:spacing w:before="20" w:after="20"/>
              <w:jc w:val="both"/>
              <w:rPr>
                <w:rFonts w:ascii="Arial" w:hAnsi="Arial"/>
                <w:sz w:val="24"/>
              </w:rPr>
            </w:pPr>
            <w:r>
              <w:rPr>
                <w:rFonts w:ascii="Arial" w:hAnsi="Arial"/>
                <w:sz w:val="24"/>
              </w:rPr>
              <w:t>100%</w:t>
            </w:r>
          </w:p>
        </w:tc>
      </w:tr>
      <w:tr w:rsidR="00000000" w14:paraId="1694C03D" w14:textId="77777777">
        <w:tblPrEx>
          <w:tblCellMar>
            <w:top w:w="0" w:type="dxa"/>
            <w:bottom w:w="0" w:type="dxa"/>
          </w:tblCellMar>
        </w:tblPrEx>
        <w:tc>
          <w:tcPr>
            <w:tcW w:w="3472" w:type="dxa"/>
          </w:tcPr>
          <w:p w14:paraId="384F71CC" w14:textId="77777777" w:rsidR="00000000" w:rsidRDefault="00000000">
            <w:pPr>
              <w:spacing w:before="20" w:after="20"/>
              <w:jc w:val="both"/>
              <w:rPr>
                <w:rFonts w:ascii="Arial" w:hAnsi="Arial"/>
                <w:sz w:val="24"/>
              </w:rPr>
            </w:pPr>
            <w:r>
              <w:rPr>
                <w:rFonts w:ascii="Arial" w:hAnsi="Arial"/>
                <w:sz w:val="24"/>
              </w:rPr>
              <w:t>Sediment Yield</w:t>
            </w:r>
          </w:p>
        </w:tc>
        <w:tc>
          <w:tcPr>
            <w:tcW w:w="3474" w:type="dxa"/>
          </w:tcPr>
          <w:p w14:paraId="5ACD71D4" w14:textId="77777777" w:rsidR="00000000" w:rsidRDefault="00000000">
            <w:pPr>
              <w:spacing w:before="20" w:after="20"/>
              <w:jc w:val="both"/>
              <w:rPr>
                <w:rFonts w:ascii="Arial" w:hAnsi="Arial"/>
                <w:sz w:val="24"/>
              </w:rPr>
            </w:pPr>
            <w:r>
              <w:rPr>
                <w:rFonts w:ascii="Arial" w:hAnsi="Arial"/>
                <w:sz w:val="24"/>
              </w:rPr>
              <w:t>300 Tonnes/Km</w:t>
            </w:r>
            <w:r>
              <w:rPr>
                <w:rFonts w:ascii="Arial" w:hAnsi="Arial"/>
                <w:b/>
                <w:sz w:val="24"/>
                <w:vertAlign w:val="superscript"/>
              </w:rPr>
              <w:t>2</w:t>
            </w:r>
            <w:r>
              <w:rPr>
                <w:rFonts w:ascii="Arial" w:hAnsi="Arial"/>
                <w:sz w:val="24"/>
              </w:rPr>
              <w:t>/annum</w:t>
            </w:r>
          </w:p>
        </w:tc>
      </w:tr>
      <w:tr w:rsidR="00000000" w14:paraId="57EDE607" w14:textId="77777777">
        <w:tblPrEx>
          <w:tblCellMar>
            <w:top w:w="0" w:type="dxa"/>
            <w:bottom w:w="0" w:type="dxa"/>
          </w:tblCellMar>
        </w:tblPrEx>
        <w:tc>
          <w:tcPr>
            <w:tcW w:w="3472" w:type="dxa"/>
          </w:tcPr>
          <w:p w14:paraId="639F9F0D" w14:textId="77777777" w:rsidR="00000000" w:rsidRDefault="00000000">
            <w:pPr>
              <w:spacing w:before="20" w:after="20"/>
              <w:jc w:val="both"/>
              <w:rPr>
                <w:rFonts w:ascii="Arial" w:hAnsi="Arial"/>
                <w:sz w:val="24"/>
              </w:rPr>
            </w:pPr>
            <w:r>
              <w:rPr>
                <w:rFonts w:ascii="Arial" w:hAnsi="Arial"/>
                <w:sz w:val="24"/>
              </w:rPr>
              <w:t>Average Annual Silt Deposit</w:t>
            </w:r>
          </w:p>
        </w:tc>
        <w:tc>
          <w:tcPr>
            <w:tcW w:w="3474" w:type="dxa"/>
          </w:tcPr>
          <w:p w14:paraId="7DA5AD14" w14:textId="77777777" w:rsidR="00000000" w:rsidRDefault="00000000">
            <w:pPr>
              <w:spacing w:before="20" w:after="20"/>
              <w:jc w:val="both"/>
              <w:rPr>
                <w:rFonts w:ascii="Arial" w:hAnsi="Arial"/>
                <w:sz w:val="24"/>
              </w:rPr>
            </w:pPr>
            <w:r>
              <w:rPr>
                <w:rFonts w:ascii="Arial" w:hAnsi="Arial"/>
                <w:sz w:val="24"/>
              </w:rPr>
              <w:t>27 840 tonnes</w:t>
            </w:r>
          </w:p>
        </w:tc>
      </w:tr>
      <w:tr w:rsidR="00000000" w14:paraId="3ECCEAA5" w14:textId="77777777">
        <w:tblPrEx>
          <w:tblCellMar>
            <w:top w:w="0" w:type="dxa"/>
            <w:bottom w:w="0" w:type="dxa"/>
          </w:tblCellMar>
        </w:tblPrEx>
        <w:tc>
          <w:tcPr>
            <w:tcW w:w="3472" w:type="dxa"/>
          </w:tcPr>
          <w:p w14:paraId="5C9E8DDB" w14:textId="77777777" w:rsidR="00000000" w:rsidRDefault="00000000">
            <w:pPr>
              <w:spacing w:before="20" w:after="20"/>
              <w:jc w:val="both"/>
              <w:rPr>
                <w:rFonts w:ascii="Arial" w:hAnsi="Arial"/>
                <w:sz w:val="24"/>
              </w:rPr>
            </w:pPr>
            <w:r>
              <w:rPr>
                <w:rFonts w:ascii="Arial" w:hAnsi="Arial"/>
                <w:sz w:val="24"/>
              </w:rPr>
              <w:t>Density of Silt</w:t>
            </w:r>
          </w:p>
        </w:tc>
        <w:tc>
          <w:tcPr>
            <w:tcW w:w="3474" w:type="dxa"/>
          </w:tcPr>
          <w:p w14:paraId="49B4F94D" w14:textId="77777777" w:rsidR="00000000" w:rsidRDefault="00000000">
            <w:pPr>
              <w:spacing w:before="20" w:after="20"/>
              <w:jc w:val="both"/>
              <w:rPr>
                <w:rFonts w:ascii="Arial" w:hAnsi="Arial"/>
                <w:sz w:val="24"/>
              </w:rPr>
            </w:pPr>
            <w:r>
              <w:rPr>
                <w:rFonts w:ascii="Arial" w:hAnsi="Arial"/>
                <w:sz w:val="24"/>
              </w:rPr>
              <w:t>1.55 Tonnes/m</w:t>
            </w:r>
            <w:r>
              <w:rPr>
                <w:rFonts w:ascii="Arial" w:hAnsi="Arial"/>
                <w:b/>
                <w:sz w:val="24"/>
                <w:vertAlign w:val="superscript"/>
              </w:rPr>
              <w:t>3</w:t>
            </w:r>
          </w:p>
        </w:tc>
      </w:tr>
      <w:tr w:rsidR="00000000" w14:paraId="1DF287EC" w14:textId="77777777">
        <w:tblPrEx>
          <w:tblCellMar>
            <w:top w:w="0" w:type="dxa"/>
            <w:bottom w:w="0" w:type="dxa"/>
          </w:tblCellMar>
        </w:tblPrEx>
        <w:tc>
          <w:tcPr>
            <w:tcW w:w="3472" w:type="dxa"/>
          </w:tcPr>
          <w:p w14:paraId="56529674" w14:textId="77777777" w:rsidR="00000000" w:rsidRDefault="00000000">
            <w:pPr>
              <w:spacing w:before="20" w:after="20"/>
              <w:jc w:val="both"/>
              <w:rPr>
                <w:rFonts w:ascii="Arial" w:hAnsi="Arial"/>
                <w:sz w:val="24"/>
              </w:rPr>
            </w:pPr>
            <w:r>
              <w:rPr>
                <w:rFonts w:ascii="Arial" w:hAnsi="Arial"/>
                <w:sz w:val="24"/>
              </w:rPr>
              <w:t>Average Annual Silt Deposit</w:t>
            </w:r>
          </w:p>
        </w:tc>
        <w:tc>
          <w:tcPr>
            <w:tcW w:w="3474" w:type="dxa"/>
          </w:tcPr>
          <w:p w14:paraId="3962CA2A" w14:textId="77777777" w:rsidR="00000000" w:rsidRDefault="00000000">
            <w:pPr>
              <w:spacing w:before="20" w:after="20"/>
              <w:jc w:val="both"/>
              <w:rPr>
                <w:rFonts w:ascii="Arial" w:hAnsi="Arial"/>
                <w:sz w:val="24"/>
              </w:rPr>
            </w:pPr>
            <w:r>
              <w:rPr>
                <w:rFonts w:ascii="Arial" w:hAnsi="Arial"/>
                <w:sz w:val="24"/>
              </w:rPr>
              <w:t>17 961m</w:t>
            </w:r>
            <w:r>
              <w:rPr>
                <w:rFonts w:ascii="Arial" w:hAnsi="Arial"/>
                <w:sz w:val="24"/>
                <w:vertAlign w:val="superscript"/>
              </w:rPr>
              <w:t>3</w:t>
            </w:r>
            <w:r>
              <w:rPr>
                <w:rFonts w:ascii="Arial" w:hAnsi="Arial"/>
                <w:sz w:val="24"/>
              </w:rPr>
              <w:t>/annum</w:t>
            </w:r>
          </w:p>
        </w:tc>
      </w:tr>
      <w:tr w:rsidR="00000000" w14:paraId="0F57D952" w14:textId="77777777">
        <w:tblPrEx>
          <w:tblCellMar>
            <w:top w:w="0" w:type="dxa"/>
            <w:bottom w:w="0" w:type="dxa"/>
          </w:tblCellMar>
        </w:tblPrEx>
        <w:tc>
          <w:tcPr>
            <w:tcW w:w="3472" w:type="dxa"/>
          </w:tcPr>
          <w:p w14:paraId="7C553A54" w14:textId="77777777" w:rsidR="00000000" w:rsidRDefault="00000000">
            <w:pPr>
              <w:spacing w:before="20" w:after="20"/>
              <w:jc w:val="both"/>
              <w:rPr>
                <w:rFonts w:ascii="Arial" w:hAnsi="Arial"/>
                <w:sz w:val="24"/>
              </w:rPr>
            </w:pPr>
            <w:r>
              <w:rPr>
                <w:rFonts w:ascii="Arial" w:hAnsi="Arial"/>
                <w:sz w:val="24"/>
              </w:rPr>
              <w:t>Total Deposition in 20 years</w:t>
            </w:r>
          </w:p>
        </w:tc>
        <w:tc>
          <w:tcPr>
            <w:tcW w:w="3474" w:type="dxa"/>
          </w:tcPr>
          <w:p w14:paraId="6CABA14C" w14:textId="77777777" w:rsidR="00000000" w:rsidRDefault="00000000">
            <w:pPr>
              <w:spacing w:before="20" w:after="20"/>
              <w:jc w:val="both"/>
              <w:rPr>
                <w:rFonts w:ascii="Arial" w:hAnsi="Arial"/>
                <w:sz w:val="24"/>
              </w:rPr>
            </w:pPr>
            <w:r>
              <w:rPr>
                <w:rFonts w:ascii="Arial" w:hAnsi="Arial"/>
                <w:sz w:val="24"/>
              </w:rPr>
              <w:t>359 226m</w:t>
            </w:r>
            <w:r>
              <w:rPr>
                <w:rFonts w:ascii="Arial" w:hAnsi="Arial"/>
                <w:sz w:val="24"/>
                <w:vertAlign w:val="superscript"/>
              </w:rPr>
              <w:t>3</w:t>
            </w:r>
          </w:p>
        </w:tc>
      </w:tr>
    </w:tbl>
    <w:p w14:paraId="3838EA3E" w14:textId="77777777" w:rsidR="00000000" w:rsidRDefault="00000000">
      <w:pPr>
        <w:jc w:val="both"/>
        <w:rPr>
          <w:rFonts w:ascii="Arial" w:hAnsi="Arial"/>
          <w:sz w:val="24"/>
        </w:rPr>
      </w:pPr>
    </w:p>
    <w:p w14:paraId="7A7F22FD" w14:textId="77777777" w:rsidR="00000000" w:rsidRDefault="00000000">
      <w:pPr>
        <w:jc w:val="both"/>
        <w:rPr>
          <w:rFonts w:ascii="Arial" w:hAnsi="Arial"/>
          <w:sz w:val="24"/>
        </w:rPr>
      </w:pPr>
      <w:r>
        <w:rPr>
          <w:rFonts w:ascii="Arial" w:hAnsi="Arial"/>
          <w:sz w:val="24"/>
        </w:rPr>
        <w:t>If it is assumed that 20% of the silt yield reaches the dam wall it would take up to 38 years for the silt to reach the level of the outlet pipes.</w:t>
      </w:r>
    </w:p>
    <w:p w14:paraId="7A6E3546" w14:textId="77777777" w:rsidR="00000000" w:rsidRDefault="00000000">
      <w:pPr>
        <w:jc w:val="both"/>
        <w:rPr>
          <w:rFonts w:ascii="Arial" w:hAnsi="Arial"/>
          <w:sz w:val="24"/>
        </w:rPr>
      </w:pPr>
    </w:p>
    <w:p w14:paraId="70FEB7E3" w14:textId="77777777" w:rsidR="00000000" w:rsidRDefault="00000000">
      <w:pPr>
        <w:jc w:val="both"/>
        <w:rPr>
          <w:rFonts w:ascii="Arial" w:hAnsi="Arial"/>
          <w:sz w:val="24"/>
        </w:rPr>
      </w:pPr>
      <w:r>
        <w:rPr>
          <w:rFonts w:ascii="Arial" w:hAnsi="Arial"/>
          <w:sz w:val="24"/>
        </w:rPr>
        <w:t>Perhaps 30% of the silt volume would be extractable water so that the actual loss not available for yield purposes would be about 252 000 m</w:t>
      </w:r>
      <w:r>
        <w:rPr>
          <w:rFonts w:ascii="Arial" w:hAnsi="Arial"/>
          <w:sz w:val="24"/>
          <w:vertAlign w:val="superscript"/>
        </w:rPr>
        <w:t>3</w:t>
      </w:r>
      <w:r>
        <w:rPr>
          <w:rFonts w:ascii="Arial" w:hAnsi="Arial"/>
          <w:sz w:val="24"/>
        </w:rPr>
        <w:t>.</w:t>
      </w:r>
    </w:p>
    <w:p w14:paraId="76E16A3C" w14:textId="77777777" w:rsidR="00000000" w:rsidRDefault="00000000">
      <w:pPr>
        <w:jc w:val="both"/>
        <w:rPr>
          <w:rFonts w:ascii="Arial" w:hAnsi="Arial"/>
          <w:sz w:val="24"/>
        </w:rPr>
      </w:pPr>
    </w:p>
    <w:p w14:paraId="40B579DB" w14:textId="77777777" w:rsidR="00000000" w:rsidRDefault="00000000">
      <w:pPr>
        <w:jc w:val="both"/>
        <w:rPr>
          <w:rFonts w:ascii="Arial" w:hAnsi="Arial"/>
          <w:sz w:val="24"/>
        </w:rPr>
      </w:pPr>
      <w:r>
        <w:rPr>
          <w:rFonts w:ascii="Arial" w:hAnsi="Arial"/>
          <w:sz w:val="24"/>
        </w:rPr>
        <w:t>Behaviour trials indicate that this might increase the long  term yield risk level by 3% after 20 years. Any attempt at a precise calculation would be highly academic, based on data which are far from precise.</w:t>
      </w:r>
    </w:p>
    <w:p w14:paraId="0D109C5B" w14:textId="77777777" w:rsidR="00000000" w:rsidRDefault="00000000">
      <w:pPr>
        <w:jc w:val="both"/>
        <w:rPr>
          <w:rFonts w:ascii="Arial" w:hAnsi="Arial"/>
          <w:sz w:val="24"/>
        </w:rPr>
      </w:pPr>
    </w:p>
    <w:p w14:paraId="514B01B6" w14:textId="77777777" w:rsidR="00000000" w:rsidRDefault="00000000">
      <w:pPr>
        <w:jc w:val="both"/>
        <w:rPr>
          <w:rFonts w:ascii="Arial" w:hAnsi="Arial"/>
          <w:sz w:val="24"/>
        </w:rPr>
      </w:pPr>
      <w:r>
        <w:rPr>
          <w:rFonts w:ascii="Arial" w:hAnsi="Arial"/>
          <w:sz w:val="24"/>
        </w:rPr>
        <w:t xml:space="preserve">It is concluded that </w:t>
      </w:r>
      <w:proofErr w:type="spellStart"/>
      <w:r>
        <w:rPr>
          <w:rFonts w:ascii="Arial" w:hAnsi="Arial"/>
          <w:sz w:val="24"/>
        </w:rPr>
        <w:t>siltation</w:t>
      </w:r>
      <w:proofErr w:type="spellEnd"/>
      <w:r>
        <w:rPr>
          <w:rFonts w:ascii="Arial" w:hAnsi="Arial"/>
          <w:sz w:val="24"/>
        </w:rPr>
        <w:t xml:space="preserve"> is not a serious problem provided that the character of the </w:t>
      </w:r>
      <w:proofErr w:type="spellStart"/>
      <w:r>
        <w:rPr>
          <w:rFonts w:ascii="Arial" w:hAnsi="Arial"/>
          <w:sz w:val="24"/>
        </w:rPr>
        <w:t>catchment</w:t>
      </w:r>
      <w:proofErr w:type="spellEnd"/>
      <w:r>
        <w:rPr>
          <w:rFonts w:ascii="Arial" w:hAnsi="Arial"/>
          <w:sz w:val="24"/>
        </w:rPr>
        <w:t xml:space="preserve"> does not change.</w:t>
      </w:r>
    </w:p>
    <w:p w14:paraId="458D74DD" w14:textId="77777777" w:rsidR="00000000" w:rsidRDefault="00000000">
      <w:pPr>
        <w:jc w:val="both"/>
        <w:rPr>
          <w:rFonts w:ascii="Arial" w:hAnsi="Arial"/>
          <w:sz w:val="24"/>
        </w:rPr>
      </w:pPr>
    </w:p>
    <w:p w14:paraId="5EC922A4" w14:textId="77777777" w:rsidR="00000000" w:rsidRDefault="00000000">
      <w:pPr>
        <w:pStyle w:val="Heading3"/>
        <w:rPr>
          <w:sz w:val="24"/>
        </w:rPr>
      </w:pPr>
      <w:r>
        <w:rPr>
          <w:sz w:val="24"/>
          <w:lang w:val="en-US"/>
        </w:rPr>
        <w:t>8</w:t>
      </w:r>
      <w:r>
        <w:rPr>
          <w:sz w:val="24"/>
          <w:lang w:val="en-US"/>
        </w:rPr>
        <w:tab/>
      </w:r>
      <w:r>
        <w:rPr>
          <w:sz w:val="24"/>
        </w:rPr>
        <w:t>TOPOGRAPHY</w:t>
      </w:r>
    </w:p>
    <w:p w14:paraId="6542DE0B" w14:textId="77777777" w:rsidR="00000000" w:rsidRDefault="00000000">
      <w:pPr>
        <w:jc w:val="both"/>
        <w:rPr>
          <w:rFonts w:ascii="Arial" w:hAnsi="Arial"/>
          <w:sz w:val="24"/>
        </w:rPr>
      </w:pPr>
    </w:p>
    <w:p w14:paraId="514D3E7C" w14:textId="77777777" w:rsidR="00000000" w:rsidRDefault="00000000">
      <w:pPr>
        <w:jc w:val="both"/>
        <w:rPr>
          <w:rFonts w:ascii="Arial" w:hAnsi="Arial"/>
          <w:sz w:val="24"/>
        </w:rPr>
      </w:pPr>
      <w:r>
        <w:rPr>
          <w:rFonts w:ascii="Arial" w:hAnsi="Arial"/>
          <w:sz w:val="24"/>
        </w:rPr>
        <w:t xml:space="preserve">The dam site is located at a point where the </w:t>
      </w:r>
      <w:proofErr w:type="spellStart"/>
      <w:r>
        <w:rPr>
          <w:rFonts w:ascii="Arial" w:hAnsi="Arial"/>
          <w:sz w:val="24"/>
        </w:rPr>
        <w:t>Dwimbika</w:t>
      </w:r>
      <w:proofErr w:type="spellEnd"/>
      <w:r>
        <w:rPr>
          <w:rFonts w:ascii="Arial" w:hAnsi="Arial"/>
          <w:sz w:val="24"/>
        </w:rPr>
        <w:t xml:space="preserve"> River has cut through a 40m wide massive banded ironstone dyke resulting in a flat river bed of solid rock. The down stream edge of the dyke is marked by an approximately 2 metre high, sharp fall in the river bed.</w:t>
      </w:r>
    </w:p>
    <w:p w14:paraId="1B6309DE" w14:textId="77777777" w:rsidR="00000000" w:rsidRDefault="00000000">
      <w:pPr>
        <w:jc w:val="both"/>
        <w:rPr>
          <w:rFonts w:ascii="Arial" w:hAnsi="Arial"/>
          <w:sz w:val="24"/>
        </w:rPr>
      </w:pPr>
    </w:p>
    <w:p w14:paraId="417E55ED" w14:textId="77777777" w:rsidR="00000000" w:rsidRDefault="00000000">
      <w:pPr>
        <w:jc w:val="both"/>
        <w:rPr>
          <w:rFonts w:ascii="Arial" w:hAnsi="Arial"/>
          <w:sz w:val="24"/>
        </w:rPr>
      </w:pPr>
      <w:r>
        <w:rPr>
          <w:rFonts w:ascii="Arial" w:hAnsi="Arial"/>
          <w:sz w:val="24"/>
        </w:rPr>
        <w:t>The left bank comprises a rocky spur with outcrops of solid rock in places. The side slopes are steep at about 1.75 horizontal to 1 vertical becoming very steep at about 1.25 to 1 near the proposed dam crest.</w:t>
      </w:r>
    </w:p>
    <w:p w14:paraId="26B33B7E" w14:textId="77777777" w:rsidR="00000000" w:rsidRDefault="00000000">
      <w:pPr>
        <w:jc w:val="both"/>
        <w:rPr>
          <w:rFonts w:ascii="Arial" w:hAnsi="Arial"/>
          <w:sz w:val="24"/>
        </w:rPr>
      </w:pPr>
    </w:p>
    <w:p w14:paraId="44FE14CF" w14:textId="77777777" w:rsidR="00000000" w:rsidRDefault="00000000">
      <w:pPr>
        <w:jc w:val="both"/>
        <w:rPr>
          <w:rFonts w:ascii="Arial" w:hAnsi="Arial"/>
          <w:sz w:val="24"/>
        </w:rPr>
      </w:pPr>
      <w:r>
        <w:rPr>
          <w:rFonts w:ascii="Arial" w:hAnsi="Arial"/>
          <w:sz w:val="24"/>
        </w:rPr>
        <w:t xml:space="preserve">The right bank is less steep at the lower levels with a slope of about 1.75 to 1, at about the dam mid height the slopes become rocky and precipitous. </w:t>
      </w:r>
    </w:p>
    <w:p w14:paraId="62712057" w14:textId="77777777" w:rsidR="00000000" w:rsidRDefault="00000000">
      <w:pPr>
        <w:jc w:val="both"/>
        <w:rPr>
          <w:rFonts w:ascii="Arial" w:hAnsi="Arial"/>
          <w:sz w:val="24"/>
        </w:rPr>
      </w:pPr>
    </w:p>
    <w:p w14:paraId="28F28CF6" w14:textId="77777777" w:rsidR="00000000" w:rsidRDefault="00000000">
      <w:pPr>
        <w:jc w:val="both"/>
        <w:rPr>
          <w:rFonts w:ascii="Arial" w:hAnsi="Arial"/>
          <w:sz w:val="24"/>
        </w:rPr>
      </w:pPr>
      <w:r>
        <w:rPr>
          <w:rFonts w:ascii="Arial" w:hAnsi="Arial"/>
          <w:sz w:val="24"/>
        </w:rPr>
        <w:t xml:space="preserve">The lower slopes are generally covered by soil and </w:t>
      </w:r>
      <w:proofErr w:type="spellStart"/>
      <w:r>
        <w:rPr>
          <w:rFonts w:ascii="Arial" w:hAnsi="Arial"/>
          <w:sz w:val="24"/>
        </w:rPr>
        <w:t>scree</w:t>
      </w:r>
      <w:proofErr w:type="spellEnd"/>
      <w:r>
        <w:rPr>
          <w:rFonts w:ascii="Arial" w:hAnsi="Arial"/>
          <w:sz w:val="24"/>
        </w:rPr>
        <w:t xml:space="preserve"> from the hillside to a depth of about 3 metres.</w:t>
      </w:r>
    </w:p>
    <w:p w14:paraId="7C168DA8" w14:textId="77777777" w:rsidR="00000000" w:rsidRDefault="00000000">
      <w:pPr>
        <w:spacing w:line="220" w:lineRule="exact"/>
        <w:jc w:val="both"/>
        <w:rPr>
          <w:rFonts w:ascii="Arial" w:hAnsi="Arial"/>
          <w:sz w:val="24"/>
        </w:rPr>
      </w:pPr>
    </w:p>
    <w:p w14:paraId="08457380" w14:textId="77777777" w:rsidR="00000000" w:rsidRDefault="00000000">
      <w:pPr>
        <w:spacing w:line="220" w:lineRule="exact"/>
        <w:jc w:val="both"/>
        <w:rPr>
          <w:rFonts w:ascii="Arial" w:hAnsi="Arial"/>
          <w:sz w:val="24"/>
        </w:rPr>
      </w:pPr>
      <w:r>
        <w:rPr>
          <w:rFonts w:ascii="Arial" w:hAnsi="Arial"/>
          <w:sz w:val="24"/>
        </w:rPr>
        <w:t>A sharp jagged ridge of solid rock juts out on the right bank downstream of the proposed dam centreline.</w:t>
      </w:r>
    </w:p>
    <w:p w14:paraId="6B6CA693" w14:textId="77777777" w:rsidR="00000000" w:rsidRDefault="00000000">
      <w:pPr>
        <w:spacing w:line="220" w:lineRule="exact"/>
        <w:jc w:val="both"/>
        <w:rPr>
          <w:rFonts w:ascii="Arial" w:hAnsi="Arial"/>
          <w:sz w:val="24"/>
        </w:rPr>
      </w:pPr>
    </w:p>
    <w:p w14:paraId="423F54A1" w14:textId="77777777" w:rsidR="00000000" w:rsidRDefault="00000000">
      <w:pPr>
        <w:jc w:val="both"/>
        <w:rPr>
          <w:rFonts w:ascii="Arial" w:hAnsi="Arial"/>
          <w:sz w:val="24"/>
        </w:rPr>
      </w:pPr>
      <w:r>
        <w:rPr>
          <w:rFonts w:ascii="Arial" w:hAnsi="Arial"/>
          <w:sz w:val="24"/>
        </w:rPr>
        <w:t>The developed section on the proposed dam centreline is seen as a flattened asymmetric U shape.</w:t>
      </w:r>
    </w:p>
    <w:p w14:paraId="129E8ED1" w14:textId="77777777" w:rsidR="00000000" w:rsidRDefault="00000000">
      <w:pPr>
        <w:jc w:val="both"/>
        <w:rPr>
          <w:rFonts w:ascii="Arial" w:hAnsi="Arial"/>
          <w:sz w:val="24"/>
        </w:rPr>
      </w:pPr>
    </w:p>
    <w:p w14:paraId="67D991BC" w14:textId="77777777" w:rsidR="00000000" w:rsidRDefault="00000000">
      <w:pPr>
        <w:pStyle w:val="Heading3"/>
        <w:rPr>
          <w:sz w:val="24"/>
        </w:rPr>
      </w:pPr>
      <w:r>
        <w:rPr>
          <w:sz w:val="24"/>
          <w:lang w:val="en-US"/>
        </w:rPr>
        <w:t>9</w:t>
      </w:r>
      <w:r>
        <w:rPr>
          <w:sz w:val="24"/>
          <w:lang w:val="en-US"/>
        </w:rPr>
        <w:tab/>
      </w:r>
      <w:r>
        <w:rPr>
          <w:sz w:val="24"/>
        </w:rPr>
        <w:t>GEOLOGY OF THE DAM SITE</w:t>
      </w:r>
    </w:p>
    <w:p w14:paraId="20B8C0C6" w14:textId="77777777" w:rsidR="00000000" w:rsidRDefault="00000000">
      <w:pPr>
        <w:jc w:val="both"/>
        <w:rPr>
          <w:rFonts w:ascii="Arial" w:hAnsi="Arial"/>
          <w:sz w:val="24"/>
        </w:rPr>
      </w:pPr>
    </w:p>
    <w:p w14:paraId="6AC83FD9" w14:textId="77777777" w:rsidR="00000000" w:rsidRDefault="00000000">
      <w:pPr>
        <w:tabs>
          <w:tab w:val="left" w:pos="720"/>
        </w:tabs>
        <w:ind w:left="720" w:hanging="720"/>
        <w:jc w:val="both"/>
        <w:rPr>
          <w:rFonts w:ascii="Arial" w:hAnsi="Arial"/>
          <w:sz w:val="24"/>
        </w:rPr>
      </w:pPr>
      <w:r>
        <w:rPr>
          <w:rFonts w:ascii="Arial" w:hAnsi="Arial"/>
          <w:b/>
          <w:i/>
          <w:sz w:val="24"/>
          <w:lang w:val="en-US"/>
        </w:rPr>
        <w:t>9.1</w:t>
      </w:r>
      <w:r>
        <w:rPr>
          <w:rFonts w:ascii="Arial" w:hAnsi="Arial"/>
          <w:b/>
          <w:i/>
          <w:sz w:val="24"/>
          <w:lang w:val="en-US"/>
        </w:rPr>
        <w:tab/>
      </w:r>
      <w:r>
        <w:rPr>
          <w:rFonts w:ascii="Arial" w:hAnsi="Arial"/>
          <w:b/>
          <w:i/>
          <w:sz w:val="24"/>
        </w:rPr>
        <w:t>General</w:t>
      </w:r>
    </w:p>
    <w:p w14:paraId="1F465275" w14:textId="77777777" w:rsidR="00000000" w:rsidRDefault="00000000">
      <w:pPr>
        <w:jc w:val="both"/>
        <w:rPr>
          <w:rFonts w:ascii="Arial" w:hAnsi="Arial"/>
          <w:sz w:val="24"/>
        </w:rPr>
      </w:pPr>
    </w:p>
    <w:p w14:paraId="67D61843" w14:textId="77777777" w:rsidR="00000000" w:rsidRDefault="00000000">
      <w:pPr>
        <w:ind w:left="720"/>
        <w:jc w:val="both"/>
        <w:rPr>
          <w:rFonts w:ascii="Arial" w:hAnsi="Arial"/>
          <w:sz w:val="24"/>
        </w:rPr>
      </w:pPr>
      <w:r>
        <w:rPr>
          <w:rFonts w:ascii="Arial" w:hAnsi="Arial"/>
          <w:sz w:val="24"/>
        </w:rPr>
        <w:t xml:space="preserve">The geology of the site was first described by T.J. </w:t>
      </w:r>
      <w:proofErr w:type="spellStart"/>
      <w:r>
        <w:rPr>
          <w:rFonts w:ascii="Arial" w:hAnsi="Arial"/>
          <w:sz w:val="24"/>
        </w:rPr>
        <w:t>Broderick</w:t>
      </w:r>
      <w:proofErr w:type="spellEnd"/>
      <w:r>
        <w:rPr>
          <w:rFonts w:ascii="Arial" w:hAnsi="Arial"/>
          <w:sz w:val="24"/>
        </w:rPr>
        <w:t xml:space="preserve"> of Jeremy Prince &amp; Associates (</w:t>
      </w:r>
      <w:proofErr w:type="spellStart"/>
      <w:r>
        <w:rPr>
          <w:rFonts w:ascii="Arial" w:hAnsi="Arial"/>
          <w:sz w:val="24"/>
        </w:rPr>
        <w:t>Pvt</w:t>
      </w:r>
      <w:proofErr w:type="spellEnd"/>
      <w:r>
        <w:rPr>
          <w:rFonts w:ascii="Arial" w:hAnsi="Arial"/>
          <w:sz w:val="24"/>
        </w:rPr>
        <w:t>) Ltd in his Report dated  6</w:t>
      </w:r>
      <w:r>
        <w:rPr>
          <w:rFonts w:ascii="Arial" w:hAnsi="Arial"/>
          <w:sz w:val="24"/>
          <w:vertAlign w:val="superscript"/>
        </w:rPr>
        <w:t>th</w:t>
      </w:r>
      <w:r>
        <w:rPr>
          <w:rFonts w:ascii="Arial" w:hAnsi="Arial"/>
          <w:sz w:val="24"/>
        </w:rPr>
        <w:t xml:space="preserve"> May 1997, Ref. 1 in the list of reports attached.</w:t>
      </w:r>
    </w:p>
    <w:p w14:paraId="1B6DA04D" w14:textId="77777777" w:rsidR="00000000" w:rsidRDefault="00000000">
      <w:pPr>
        <w:ind w:left="720"/>
        <w:jc w:val="both"/>
        <w:rPr>
          <w:rFonts w:ascii="Arial" w:hAnsi="Arial"/>
          <w:sz w:val="24"/>
        </w:rPr>
      </w:pPr>
    </w:p>
    <w:p w14:paraId="57AB7B45" w14:textId="77777777" w:rsidR="00000000" w:rsidRDefault="00000000">
      <w:pPr>
        <w:ind w:left="720"/>
        <w:jc w:val="both"/>
        <w:rPr>
          <w:rFonts w:ascii="Arial" w:hAnsi="Arial"/>
          <w:sz w:val="24"/>
        </w:rPr>
      </w:pPr>
      <w:r>
        <w:rPr>
          <w:rFonts w:ascii="Arial" w:hAnsi="Arial"/>
          <w:sz w:val="24"/>
        </w:rPr>
        <w:t>The dam site is an approximately 40m wide massive banded ironstone formation with a roughly north south strike which dips to the upstream (west) at an angle of about 75 degrees.</w:t>
      </w:r>
    </w:p>
    <w:p w14:paraId="68A4E2FA" w14:textId="77777777" w:rsidR="00000000" w:rsidRDefault="00000000">
      <w:pPr>
        <w:ind w:left="720"/>
        <w:jc w:val="both"/>
        <w:rPr>
          <w:rFonts w:ascii="Arial" w:hAnsi="Arial"/>
          <w:sz w:val="24"/>
        </w:rPr>
      </w:pPr>
    </w:p>
    <w:p w14:paraId="18A473A7" w14:textId="77777777" w:rsidR="00000000" w:rsidRDefault="00000000">
      <w:pPr>
        <w:ind w:left="720"/>
        <w:jc w:val="both"/>
        <w:rPr>
          <w:rFonts w:ascii="Arial" w:hAnsi="Arial"/>
          <w:sz w:val="24"/>
        </w:rPr>
      </w:pPr>
      <w:r>
        <w:rPr>
          <w:rFonts w:ascii="Arial" w:hAnsi="Arial"/>
          <w:sz w:val="24"/>
        </w:rPr>
        <w:t xml:space="preserve">The ironstone formation is overlain by jointed and blocky </w:t>
      </w:r>
      <w:proofErr w:type="spellStart"/>
      <w:r>
        <w:rPr>
          <w:rFonts w:ascii="Arial" w:hAnsi="Arial"/>
          <w:sz w:val="24"/>
        </w:rPr>
        <w:t>greenstone</w:t>
      </w:r>
      <w:proofErr w:type="spellEnd"/>
      <w:r>
        <w:rPr>
          <w:rFonts w:ascii="Arial" w:hAnsi="Arial"/>
          <w:sz w:val="24"/>
        </w:rPr>
        <w:t xml:space="preserve"> to the upstream.  In the river bed the downstream edge of the ironstone is marked by the low water fall.  The downstream </w:t>
      </w:r>
      <w:proofErr w:type="spellStart"/>
      <w:r>
        <w:rPr>
          <w:rFonts w:ascii="Arial" w:hAnsi="Arial"/>
          <w:sz w:val="24"/>
        </w:rPr>
        <w:t>footwall</w:t>
      </w:r>
      <w:proofErr w:type="spellEnd"/>
      <w:r>
        <w:rPr>
          <w:rFonts w:ascii="Arial" w:hAnsi="Arial"/>
          <w:sz w:val="24"/>
        </w:rPr>
        <w:t xml:space="preserve"> formations comprise </w:t>
      </w:r>
      <w:proofErr w:type="spellStart"/>
      <w:r>
        <w:rPr>
          <w:rFonts w:ascii="Arial" w:hAnsi="Arial"/>
          <w:sz w:val="24"/>
        </w:rPr>
        <w:t>phyllonites</w:t>
      </w:r>
      <w:proofErr w:type="spellEnd"/>
      <w:r>
        <w:rPr>
          <w:rFonts w:ascii="Arial" w:hAnsi="Arial"/>
          <w:sz w:val="24"/>
        </w:rPr>
        <w:t xml:space="preserve"> which are massive.</w:t>
      </w:r>
    </w:p>
    <w:p w14:paraId="77F5978B" w14:textId="77777777" w:rsidR="00000000" w:rsidRDefault="00000000">
      <w:pPr>
        <w:ind w:left="720"/>
        <w:jc w:val="both"/>
        <w:rPr>
          <w:rFonts w:ascii="Arial" w:hAnsi="Arial"/>
          <w:sz w:val="24"/>
        </w:rPr>
      </w:pPr>
    </w:p>
    <w:p w14:paraId="23C3B372" w14:textId="77777777" w:rsidR="00000000" w:rsidRDefault="00000000">
      <w:pPr>
        <w:ind w:left="720"/>
        <w:jc w:val="both"/>
        <w:rPr>
          <w:rFonts w:ascii="Arial" w:hAnsi="Arial"/>
          <w:sz w:val="24"/>
        </w:rPr>
      </w:pPr>
      <w:r>
        <w:rPr>
          <w:rFonts w:ascii="Arial" w:hAnsi="Arial"/>
          <w:sz w:val="24"/>
        </w:rPr>
        <w:t xml:space="preserve">It was originally envisaged that the arch would be founded on the ironstone but may be extended on the upstream crown across the </w:t>
      </w:r>
      <w:proofErr w:type="spellStart"/>
      <w:r>
        <w:rPr>
          <w:rFonts w:ascii="Arial" w:hAnsi="Arial"/>
          <w:sz w:val="24"/>
        </w:rPr>
        <w:t>greenstone</w:t>
      </w:r>
      <w:proofErr w:type="spellEnd"/>
      <w:r>
        <w:rPr>
          <w:rFonts w:ascii="Arial" w:hAnsi="Arial"/>
          <w:sz w:val="24"/>
        </w:rPr>
        <w:t xml:space="preserve"> contact area in order to reduce the arch radius.</w:t>
      </w:r>
    </w:p>
    <w:p w14:paraId="25C7F14F" w14:textId="77777777" w:rsidR="00000000" w:rsidRDefault="00000000">
      <w:pPr>
        <w:ind w:left="720"/>
        <w:jc w:val="both"/>
        <w:rPr>
          <w:rFonts w:ascii="Arial" w:hAnsi="Arial"/>
          <w:sz w:val="24"/>
        </w:rPr>
      </w:pPr>
    </w:p>
    <w:p w14:paraId="028135D3" w14:textId="77777777" w:rsidR="00000000" w:rsidRDefault="00000000">
      <w:pPr>
        <w:ind w:left="720"/>
        <w:jc w:val="both"/>
        <w:rPr>
          <w:rFonts w:ascii="Arial" w:hAnsi="Arial"/>
          <w:sz w:val="24"/>
        </w:rPr>
      </w:pPr>
      <w:r>
        <w:rPr>
          <w:rFonts w:ascii="Arial" w:hAnsi="Arial"/>
          <w:sz w:val="24"/>
        </w:rPr>
        <w:t xml:space="preserve">In the event the </w:t>
      </w:r>
      <w:proofErr w:type="spellStart"/>
      <w:r>
        <w:rPr>
          <w:rFonts w:ascii="Arial" w:hAnsi="Arial"/>
          <w:sz w:val="24"/>
        </w:rPr>
        <w:t>greenstone</w:t>
      </w:r>
      <w:proofErr w:type="spellEnd"/>
      <w:r>
        <w:rPr>
          <w:rFonts w:ascii="Arial" w:hAnsi="Arial"/>
          <w:sz w:val="24"/>
        </w:rPr>
        <w:t xml:space="preserve"> proved to be highly weathered on the contact with the ironstone and it was necessary to amend the alignment to ensure that the dam footprint is entirely on competent banded ironstone.</w:t>
      </w:r>
    </w:p>
    <w:p w14:paraId="31FA9620" w14:textId="77777777" w:rsidR="00000000" w:rsidRDefault="00000000">
      <w:pPr>
        <w:ind w:left="720"/>
        <w:jc w:val="both"/>
        <w:rPr>
          <w:rFonts w:ascii="Arial" w:hAnsi="Arial"/>
          <w:sz w:val="24"/>
        </w:rPr>
      </w:pPr>
    </w:p>
    <w:p w14:paraId="755E257D" w14:textId="77777777" w:rsidR="00000000" w:rsidRDefault="00000000">
      <w:pPr>
        <w:ind w:left="720"/>
        <w:jc w:val="both"/>
        <w:rPr>
          <w:rFonts w:ascii="Arial" w:hAnsi="Arial"/>
          <w:sz w:val="24"/>
        </w:rPr>
      </w:pPr>
      <w:r>
        <w:rPr>
          <w:rFonts w:ascii="Arial" w:hAnsi="Arial"/>
          <w:sz w:val="24"/>
        </w:rPr>
        <w:t xml:space="preserve">On the upper left bank a shear zone underlain by soft </w:t>
      </w:r>
      <w:proofErr w:type="spellStart"/>
      <w:r>
        <w:rPr>
          <w:rFonts w:ascii="Arial" w:hAnsi="Arial"/>
          <w:sz w:val="24"/>
        </w:rPr>
        <w:t>phyllonite</w:t>
      </w:r>
      <w:proofErr w:type="spellEnd"/>
      <w:r>
        <w:rPr>
          <w:rFonts w:ascii="Arial" w:hAnsi="Arial"/>
          <w:sz w:val="24"/>
        </w:rPr>
        <w:t xml:space="preserve"> rock was exposed and it was necessary to realign the arch by a few metres to the upstream to bring the abutment on to the ironstone formation.</w:t>
      </w:r>
    </w:p>
    <w:p w14:paraId="37D1116A" w14:textId="77777777" w:rsidR="00000000" w:rsidRDefault="00000000">
      <w:pPr>
        <w:ind w:left="720"/>
        <w:jc w:val="both"/>
        <w:rPr>
          <w:rFonts w:ascii="Arial" w:hAnsi="Arial"/>
          <w:sz w:val="24"/>
        </w:rPr>
      </w:pPr>
    </w:p>
    <w:p w14:paraId="6A95E3A6" w14:textId="77777777" w:rsidR="00000000" w:rsidRDefault="00000000">
      <w:pPr>
        <w:ind w:left="720"/>
        <w:jc w:val="both"/>
        <w:rPr>
          <w:rFonts w:ascii="Arial" w:hAnsi="Arial"/>
          <w:sz w:val="24"/>
        </w:rPr>
      </w:pPr>
      <w:r>
        <w:rPr>
          <w:rFonts w:ascii="Arial" w:hAnsi="Arial"/>
          <w:sz w:val="24"/>
        </w:rPr>
        <w:t xml:space="preserve">The rock at the left bank crest is rather fissured but at this point the arch thrusts are low and it is considered that the rock mass can be rendered monolithic by grouting and anchor bars. The final decision was left until the height of the wall allowed relatively easy access to the area and final clearing was complete. </w:t>
      </w:r>
      <w:r>
        <w:rPr>
          <w:rFonts w:ascii="Arial" w:hAnsi="Arial"/>
          <w:sz w:val="24"/>
        </w:rPr>
        <w:br/>
      </w:r>
      <w:r>
        <w:rPr>
          <w:rFonts w:ascii="Arial" w:hAnsi="Arial"/>
          <w:sz w:val="24"/>
        </w:rPr>
        <w:br/>
        <w:t>As a result of the mapping of joints and an analysis of the stability of the abutments it was considered that there may be a potential for surface blocks on the left abutment upstream of the wall to slip.  As a precaution anchor bars were grouted into this slope.</w:t>
      </w:r>
    </w:p>
    <w:p w14:paraId="134B56D6" w14:textId="77777777" w:rsidR="00000000" w:rsidRDefault="00000000">
      <w:pPr>
        <w:ind w:left="720"/>
        <w:jc w:val="both"/>
        <w:rPr>
          <w:rFonts w:ascii="Arial" w:hAnsi="Arial"/>
          <w:sz w:val="24"/>
        </w:rPr>
      </w:pPr>
    </w:p>
    <w:p w14:paraId="4C4F0910" w14:textId="77777777" w:rsidR="00000000" w:rsidRDefault="00000000">
      <w:pPr>
        <w:ind w:left="720"/>
        <w:jc w:val="both"/>
        <w:rPr>
          <w:rFonts w:ascii="Arial" w:hAnsi="Arial"/>
          <w:sz w:val="24"/>
        </w:rPr>
      </w:pPr>
      <w:r>
        <w:rPr>
          <w:rFonts w:ascii="Arial" w:hAnsi="Arial"/>
          <w:sz w:val="24"/>
        </w:rPr>
        <w:t xml:space="preserve">A report summarising the geology of the site as revealed during the construction with sections was produced in May 2005 by T J </w:t>
      </w:r>
      <w:proofErr w:type="spellStart"/>
      <w:r>
        <w:rPr>
          <w:rFonts w:ascii="Arial" w:hAnsi="Arial"/>
          <w:sz w:val="24"/>
        </w:rPr>
        <w:t>Broderick</w:t>
      </w:r>
      <w:proofErr w:type="spellEnd"/>
      <w:r>
        <w:rPr>
          <w:rFonts w:ascii="Arial" w:hAnsi="Arial"/>
          <w:sz w:val="24"/>
        </w:rPr>
        <w:t xml:space="preserve"> and is included with this design report because it assists understanding the geology of the site and in appreciating the decisions taken in moving the arch and in the grouting of anchors on the left abutment.  (</w:t>
      </w:r>
      <w:proofErr w:type="spellStart"/>
      <w:r>
        <w:rPr>
          <w:rFonts w:ascii="Arial" w:hAnsi="Arial"/>
          <w:sz w:val="24"/>
        </w:rPr>
        <w:t>Ref</w:t>
      </w:r>
      <w:proofErr w:type="spellEnd"/>
      <w:r>
        <w:rPr>
          <w:rFonts w:ascii="Arial" w:hAnsi="Arial"/>
          <w:sz w:val="24"/>
        </w:rPr>
        <w:t xml:space="preserve"> 9 in the list of geological reports).</w:t>
      </w:r>
    </w:p>
    <w:p w14:paraId="0F1B82EE" w14:textId="77777777" w:rsidR="00000000" w:rsidRDefault="00000000">
      <w:pPr>
        <w:ind w:left="720"/>
        <w:jc w:val="both"/>
        <w:rPr>
          <w:rFonts w:ascii="Arial" w:hAnsi="Arial"/>
          <w:sz w:val="24"/>
        </w:rPr>
      </w:pPr>
    </w:p>
    <w:p w14:paraId="2D7AAF51" w14:textId="77777777" w:rsidR="00000000" w:rsidRDefault="00000000">
      <w:pPr>
        <w:ind w:left="720"/>
        <w:jc w:val="both"/>
        <w:rPr>
          <w:rFonts w:ascii="Arial" w:hAnsi="Arial"/>
          <w:sz w:val="24"/>
        </w:rPr>
      </w:pPr>
      <w:r>
        <w:rPr>
          <w:rFonts w:ascii="Arial" w:hAnsi="Arial"/>
          <w:sz w:val="24"/>
        </w:rPr>
        <w:t xml:space="preserve">In this initial report Jeremy Prince &amp; Associates note that the central area of Zimbabwe is generally regarded as </w:t>
      </w:r>
      <w:proofErr w:type="spellStart"/>
      <w:r>
        <w:rPr>
          <w:rFonts w:ascii="Arial" w:hAnsi="Arial"/>
          <w:sz w:val="24"/>
        </w:rPr>
        <w:t>aseismic</w:t>
      </w:r>
      <w:proofErr w:type="spellEnd"/>
      <w:r>
        <w:rPr>
          <w:rFonts w:ascii="Arial" w:hAnsi="Arial"/>
          <w:sz w:val="24"/>
        </w:rPr>
        <w:t>, only few small events exceeding a magnitude of 2.8 on the Richter Scale having been recorded. This is confirmed by a paper “Earthquakes in Zimbabwe: an engineering concern”, by E. Jonathon published in Proceedings of the Zimbabwe Institution of Engineers in January 1999 attached as Appendix 7</w:t>
      </w:r>
    </w:p>
    <w:p w14:paraId="56A47B82" w14:textId="77777777" w:rsidR="00000000" w:rsidRDefault="00000000">
      <w:pPr>
        <w:ind w:left="720"/>
        <w:jc w:val="both"/>
        <w:rPr>
          <w:rFonts w:ascii="Arial" w:hAnsi="Arial"/>
          <w:sz w:val="24"/>
        </w:rPr>
      </w:pPr>
    </w:p>
    <w:p w14:paraId="7F231632" w14:textId="77777777" w:rsidR="00000000" w:rsidRDefault="00000000">
      <w:pPr>
        <w:tabs>
          <w:tab w:val="left" w:pos="720"/>
        </w:tabs>
        <w:ind w:left="720" w:hanging="720"/>
        <w:jc w:val="both"/>
        <w:rPr>
          <w:rFonts w:ascii="Arial" w:hAnsi="Arial"/>
          <w:sz w:val="24"/>
        </w:rPr>
      </w:pPr>
      <w:r>
        <w:rPr>
          <w:rFonts w:ascii="Arial" w:hAnsi="Arial"/>
          <w:b/>
          <w:i/>
          <w:sz w:val="24"/>
          <w:lang w:val="en-US"/>
        </w:rPr>
        <w:t>9.2</w:t>
      </w:r>
      <w:r>
        <w:rPr>
          <w:rFonts w:ascii="Arial" w:hAnsi="Arial"/>
          <w:b/>
          <w:i/>
          <w:sz w:val="24"/>
          <w:lang w:val="en-US"/>
        </w:rPr>
        <w:tab/>
      </w:r>
      <w:r>
        <w:rPr>
          <w:rFonts w:ascii="Arial" w:hAnsi="Arial"/>
          <w:b/>
          <w:i/>
          <w:sz w:val="24"/>
        </w:rPr>
        <w:t xml:space="preserve">The </w:t>
      </w:r>
      <w:proofErr w:type="spellStart"/>
      <w:r>
        <w:rPr>
          <w:rFonts w:ascii="Arial" w:hAnsi="Arial"/>
          <w:b/>
          <w:i/>
          <w:sz w:val="24"/>
        </w:rPr>
        <w:t>Adits</w:t>
      </w:r>
      <w:proofErr w:type="spellEnd"/>
    </w:p>
    <w:p w14:paraId="0017728E" w14:textId="77777777" w:rsidR="00000000" w:rsidRDefault="00000000">
      <w:pPr>
        <w:jc w:val="both"/>
        <w:rPr>
          <w:rFonts w:ascii="Arial" w:hAnsi="Arial"/>
          <w:sz w:val="24"/>
        </w:rPr>
      </w:pPr>
    </w:p>
    <w:p w14:paraId="1E9264C4" w14:textId="77777777" w:rsidR="00000000" w:rsidRDefault="00000000">
      <w:pPr>
        <w:ind w:left="720"/>
        <w:jc w:val="both"/>
        <w:rPr>
          <w:rFonts w:ascii="Arial" w:hAnsi="Arial"/>
          <w:sz w:val="24"/>
        </w:rPr>
      </w:pPr>
      <w:r>
        <w:rPr>
          <w:rFonts w:ascii="Arial" w:hAnsi="Arial"/>
          <w:sz w:val="24"/>
        </w:rPr>
        <w:t xml:space="preserve">It was known from the start that old mining </w:t>
      </w:r>
      <w:proofErr w:type="spellStart"/>
      <w:r>
        <w:rPr>
          <w:rFonts w:ascii="Arial" w:hAnsi="Arial"/>
          <w:sz w:val="24"/>
        </w:rPr>
        <w:t>adits</w:t>
      </w:r>
      <w:proofErr w:type="spellEnd"/>
      <w:r>
        <w:rPr>
          <w:rFonts w:ascii="Arial" w:hAnsi="Arial"/>
          <w:sz w:val="24"/>
        </w:rPr>
        <w:t xml:space="preserve"> had been driven on both banks of the river at about level 1206 </w:t>
      </w:r>
      <w:proofErr w:type="spellStart"/>
      <w:r>
        <w:rPr>
          <w:rFonts w:ascii="Arial" w:hAnsi="Arial"/>
          <w:sz w:val="24"/>
        </w:rPr>
        <w:t>mAMSL</w:t>
      </w:r>
      <w:proofErr w:type="spellEnd"/>
      <w:r>
        <w:rPr>
          <w:rFonts w:ascii="Arial" w:hAnsi="Arial"/>
          <w:sz w:val="24"/>
        </w:rPr>
        <w:t xml:space="preserve">, that is about 6m above the river bed at the site. The left bank </w:t>
      </w:r>
      <w:proofErr w:type="spellStart"/>
      <w:r>
        <w:rPr>
          <w:rFonts w:ascii="Arial" w:hAnsi="Arial"/>
          <w:sz w:val="24"/>
        </w:rPr>
        <w:t>adit</w:t>
      </w:r>
      <w:proofErr w:type="spellEnd"/>
      <w:r>
        <w:rPr>
          <w:rFonts w:ascii="Arial" w:hAnsi="Arial"/>
          <w:sz w:val="24"/>
        </w:rPr>
        <w:t xml:space="preserve"> portal is located about 45 m downstream from the waterfall and the right bank portal is located about 35 m down stream from the waterfall.</w:t>
      </w:r>
    </w:p>
    <w:p w14:paraId="71306900" w14:textId="77777777" w:rsidR="00000000" w:rsidRDefault="00000000">
      <w:pPr>
        <w:ind w:left="720"/>
        <w:jc w:val="both"/>
        <w:rPr>
          <w:rFonts w:ascii="Arial" w:hAnsi="Arial"/>
          <w:sz w:val="24"/>
        </w:rPr>
      </w:pPr>
    </w:p>
    <w:p w14:paraId="69391C82" w14:textId="77777777" w:rsidR="00000000" w:rsidRDefault="00000000">
      <w:pPr>
        <w:ind w:left="720"/>
        <w:jc w:val="both"/>
        <w:rPr>
          <w:rFonts w:ascii="Arial" w:hAnsi="Arial"/>
          <w:sz w:val="24"/>
        </w:rPr>
      </w:pPr>
      <w:r>
        <w:rPr>
          <w:rFonts w:ascii="Arial" w:hAnsi="Arial"/>
          <w:sz w:val="24"/>
        </w:rPr>
        <w:t xml:space="preserve">Initial surveys had shown drives running approximately north and south but with branches running roughly parallel to the river upstream. These surveys showed that these branches ended at about the line of the </w:t>
      </w:r>
      <w:proofErr w:type="spellStart"/>
      <w:r>
        <w:rPr>
          <w:rFonts w:ascii="Arial" w:hAnsi="Arial"/>
          <w:sz w:val="24"/>
        </w:rPr>
        <w:t>dam.wall</w:t>
      </w:r>
      <w:proofErr w:type="spellEnd"/>
      <w:r>
        <w:rPr>
          <w:rFonts w:ascii="Arial" w:hAnsi="Arial"/>
          <w:sz w:val="24"/>
        </w:rPr>
        <w:t>.</w:t>
      </w:r>
    </w:p>
    <w:p w14:paraId="4F079CA3" w14:textId="77777777" w:rsidR="00000000" w:rsidRDefault="00000000">
      <w:pPr>
        <w:ind w:left="720"/>
        <w:jc w:val="both"/>
        <w:rPr>
          <w:rFonts w:ascii="Arial" w:hAnsi="Arial"/>
          <w:sz w:val="24"/>
        </w:rPr>
      </w:pPr>
    </w:p>
    <w:p w14:paraId="72110B41" w14:textId="77777777" w:rsidR="00000000" w:rsidRDefault="00000000">
      <w:pPr>
        <w:ind w:left="720"/>
        <w:jc w:val="both"/>
        <w:rPr>
          <w:rFonts w:ascii="Arial" w:hAnsi="Arial"/>
          <w:sz w:val="24"/>
        </w:rPr>
      </w:pPr>
      <w:r>
        <w:rPr>
          <w:rFonts w:ascii="Arial" w:hAnsi="Arial"/>
          <w:sz w:val="24"/>
        </w:rPr>
        <w:t xml:space="preserve">An exploratory diamond drill hole on the extreme end of the arch on the left bank penetrated an </w:t>
      </w:r>
      <w:proofErr w:type="spellStart"/>
      <w:r>
        <w:rPr>
          <w:rFonts w:ascii="Arial" w:hAnsi="Arial"/>
          <w:sz w:val="24"/>
        </w:rPr>
        <w:t>adit</w:t>
      </w:r>
      <w:proofErr w:type="spellEnd"/>
      <w:r>
        <w:rPr>
          <w:rFonts w:ascii="Arial" w:hAnsi="Arial"/>
          <w:sz w:val="24"/>
        </w:rPr>
        <w:t xml:space="preserve"> but not in a place where it was expected. The </w:t>
      </w:r>
      <w:proofErr w:type="spellStart"/>
      <w:r>
        <w:rPr>
          <w:rFonts w:ascii="Arial" w:hAnsi="Arial"/>
          <w:sz w:val="24"/>
        </w:rPr>
        <w:t>adits</w:t>
      </w:r>
      <w:proofErr w:type="spellEnd"/>
      <w:r>
        <w:rPr>
          <w:rFonts w:ascii="Arial" w:hAnsi="Arial"/>
          <w:sz w:val="24"/>
        </w:rPr>
        <w:t xml:space="preserve"> which had fallen into a state of disrepair were then rehabilitated and an accurate survey was made which showed that the upstream trending North bank </w:t>
      </w:r>
      <w:proofErr w:type="spellStart"/>
      <w:r>
        <w:rPr>
          <w:rFonts w:ascii="Arial" w:hAnsi="Arial"/>
          <w:sz w:val="24"/>
        </w:rPr>
        <w:t>adit</w:t>
      </w:r>
      <w:proofErr w:type="spellEnd"/>
      <w:r>
        <w:rPr>
          <w:rFonts w:ascii="Arial" w:hAnsi="Arial"/>
          <w:sz w:val="24"/>
        </w:rPr>
        <w:t xml:space="preserve"> extended some 33 metres upstream of the dam wall, terminating in an area of sheared and decomposed rock in the </w:t>
      </w:r>
      <w:proofErr w:type="spellStart"/>
      <w:r>
        <w:rPr>
          <w:rFonts w:ascii="Arial" w:hAnsi="Arial"/>
          <w:sz w:val="24"/>
        </w:rPr>
        <w:t>greenstones</w:t>
      </w:r>
      <w:proofErr w:type="spellEnd"/>
      <w:r>
        <w:rPr>
          <w:rFonts w:ascii="Arial" w:hAnsi="Arial"/>
          <w:sz w:val="24"/>
        </w:rPr>
        <w:t xml:space="preserve">. From the air survey mapping it appears there was only about 15 metres of cover above the </w:t>
      </w:r>
      <w:proofErr w:type="spellStart"/>
      <w:r>
        <w:rPr>
          <w:rFonts w:ascii="Arial" w:hAnsi="Arial"/>
          <w:sz w:val="24"/>
        </w:rPr>
        <w:t>adit</w:t>
      </w:r>
      <w:proofErr w:type="spellEnd"/>
      <w:r>
        <w:rPr>
          <w:rFonts w:ascii="Arial" w:hAnsi="Arial"/>
          <w:sz w:val="24"/>
        </w:rPr>
        <w:t xml:space="preserve"> roof.</w:t>
      </w:r>
    </w:p>
    <w:p w14:paraId="12E9A7FD" w14:textId="77777777" w:rsidR="00000000" w:rsidRDefault="00000000">
      <w:pPr>
        <w:ind w:left="720"/>
        <w:jc w:val="both"/>
        <w:rPr>
          <w:rFonts w:ascii="Arial" w:hAnsi="Arial"/>
          <w:sz w:val="24"/>
        </w:rPr>
      </w:pPr>
    </w:p>
    <w:p w14:paraId="28DE53A0" w14:textId="77777777" w:rsidR="00000000" w:rsidRDefault="00000000">
      <w:pPr>
        <w:ind w:left="720"/>
        <w:jc w:val="both"/>
        <w:rPr>
          <w:rFonts w:ascii="Arial" w:hAnsi="Arial"/>
          <w:sz w:val="24"/>
        </w:rPr>
      </w:pPr>
      <w:r>
        <w:rPr>
          <w:rFonts w:ascii="Arial" w:hAnsi="Arial"/>
          <w:sz w:val="24"/>
        </w:rPr>
        <w:t xml:space="preserve">It was clear that this would present a serious problem of leakage into the </w:t>
      </w:r>
      <w:proofErr w:type="spellStart"/>
      <w:r>
        <w:rPr>
          <w:rFonts w:ascii="Arial" w:hAnsi="Arial"/>
          <w:sz w:val="24"/>
        </w:rPr>
        <w:t>adit</w:t>
      </w:r>
      <w:proofErr w:type="spellEnd"/>
      <w:r>
        <w:rPr>
          <w:rFonts w:ascii="Arial" w:hAnsi="Arial"/>
          <w:sz w:val="24"/>
        </w:rPr>
        <w:t xml:space="preserve"> with the strong probability of piping developing from the basin.</w:t>
      </w:r>
    </w:p>
    <w:p w14:paraId="743AFC3C" w14:textId="77777777" w:rsidR="00000000" w:rsidRDefault="00000000">
      <w:pPr>
        <w:ind w:left="720"/>
        <w:jc w:val="both"/>
        <w:rPr>
          <w:rFonts w:ascii="Arial" w:hAnsi="Arial"/>
          <w:sz w:val="24"/>
        </w:rPr>
      </w:pPr>
    </w:p>
    <w:p w14:paraId="15EB8535" w14:textId="77777777" w:rsidR="00000000" w:rsidRDefault="00000000">
      <w:pPr>
        <w:ind w:left="720"/>
        <w:jc w:val="both"/>
        <w:rPr>
          <w:rFonts w:ascii="Arial" w:hAnsi="Arial"/>
          <w:sz w:val="24"/>
        </w:rPr>
      </w:pPr>
      <w:r>
        <w:rPr>
          <w:rFonts w:ascii="Arial" w:hAnsi="Arial"/>
          <w:sz w:val="24"/>
        </w:rPr>
        <w:t xml:space="preserve">It was decided to completely fill the </w:t>
      </w:r>
      <w:proofErr w:type="spellStart"/>
      <w:r>
        <w:rPr>
          <w:rFonts w:ascii="Arial" w:hAnsi="Arial"/>
          <w:sz w:val="24"/>
        </w:rPr>
        <w:t>adit</w:t>
      </w:r>
      <w:proofErr w:type="spellEnd"/>
      <w:r>
        <w:rPr>
          <w:rFonts w:ascii="Arial" w:hAnsi="Arial"/>
          <w:sz w:val="24"/>
        </w:rPr>
        <w:t xml:space="preserve"> with masonry from the end up to the upstream line of the dam wall. Following the comment of the </w:t>
      </w:r>
      <w:proofErr w:type="spellStart"/>
      <w:r>
        <w:rPr>
          <w:rFonts w:ascii="Arial" w:hAnsi="Arial"/>
          <w:sz w:val="24"/>
        </w:rPr>
        <w:t>Geotechnical</w:t>
      </w:r>
      <w:proofErr w:type="spellEnd"/>
      <w:r>
        <w:rPr>
          <w:rFonts w:ascii="Arial" w:hAnsi="Arial"/>
          <w:sz w:val="24"/>
        </w:rPr>
        <w:t xml:space="preserve"> Review Report (ref.8) the filling and plugging of the </w:t>
      </w:r>
      <w:proofErr w:type="spellStart"/>
      <w:r>
        <w:rPr>
          <w:rFonts w:ascii="Arial" w:hAnsi="Arial"/>
          <w:sz w:val="24"/>
        </w:rPr>
        <w:t>adit</w:t>
      </w:r>
      <w:proofErr w:type="spellEnd"/>
      <w:r>
        <w:rPr>
          <w:rFonts w:ascii="Arial" w:hAnsi="Arial"/>
          <w:sz w:val="24"/>
        </w:rPr>
        <w:t xml:space="preserve"> was extended a further 5 metres to the downstream side of the dam wall.</w:t>
      </w:r>
    </w:p>
    <w:p w14:paraId="0761FC07" w14:textId="77777777" w:rsidR="00000000" w:rsidRDefault="00000000">
      <w:pPr>
        <w:ind w:left="720"/>
        <w:jc w:val="both"/>
        <w:rPr>
          <w:rFonts w:ascii="Arial" w:hAnsi="Arial"/>
          <w:sz w:val="24"/>
        </w:rPr>
      </w:pPr>
    </w:p>
    <w:p w14:paraId="550E4DBE" w14:textId="77777777" w:rsidR="00000000" w:rsidRDefault="00000000">
      <w:pPr>
        <w:ind w:left="720"/>
        <w:jc w:val="both"/>
        <w:rPr>
          <w:rFonts w:ascii="Arial" w:hAnsi="Arial"/>
          <w:sz w:val="24"/>
        </w:rPr>
      </w:pPr>
      <w:r>
        <w:rPr>
          <w:rFonts w:ascii="Arial" w:hAnsi="Arial"/>
          <w:sz w:val="24"/>
        </w:rPr>
        <w:t xml:space="preserve">It is considered that the sides and bottom of the </w:t>
      </w:r>
      <w:proofErr w:type="spellStart"/>
      <w:r>
        <w:rPr>
          <w:rFonts w:ascii="Arial" w:hAnsi="Arial"/>
          <w:sz w:val="24"/>
        </w:rPr>
        <w:t>adit</w:t>
      </w:r>
      <w:proofErr w:type="spellEnd"/>
      <w:r>
        <w:rPr>
          <w:rFonts w:ascii="Arial" w:hAnsi="Arial"/>
          <w:sz w:val="24"/>
        </w:rPr>
        <w:t xml:space="preserve"> can be made watertight with a masonry plug but there is a danger of some settlement of mortar along the roof of the </w:t>
      </w:r>
      <w:proofErr w:type="spellStart"/>
      <w:r>
        <w:rPr>
          <w:rFonts w:ascii="Arial" w:hAnsi="Arial"/>
          <w:sz w:val="24"/>
        </w:rPr>
        <w:t>adit</w:t>
      </w:r>
      <w:proofErr w:type="spellEnd"/>
      <w:r>
        <w:rPr>
          <w:rFonts w:ascii="Arial" w:hAnsi="Arial"/>
          <w:sz w:val="24"/>
        </w:rPr>
        <w:t xml:space="preserve"> and arrangements have been made to place a continuous slotted pipe along the contact area, with rubber covers over the slots to allow circulating grout to feed through the slots but not backwards. The circulating grout system will enable the grout pipe to be washed out and the operation to be repeated if necessary.</w:t>
      </w:r>
    </w:p>
    <w:p w14:paraId="20C94A84" w14:textId="77777777" w:rsidR="00000000" w:rsidRDefault="00000000">
      <w:pPr>
        <w:ind w:left="720"/>
        <w:jc w:val="both"/>
        <w:rPr>
          <w:rFonts w:ascii="Arial" w:hAnsi="Arial"/>
          <w:sz w:val="24"/>
        </w:rPr>
      </w:pPr>
    </w:p>
    <w:p w14:paraId="653C7148" w14:textId="77777777" w:rsidR="00000000" w:rsidRDefault="00000000">
      <w:pPr>
        <w:ind w:left="720"/>
        <w:jc w:val="both"/>
        <w:rPr>
          <w:rFonts w:ascii="Arial" w:hAnsi="Arial"/>
          <w:sz w:val="24"/>
        </w:rPr>
      </w:pPr>
      <w:r>
        <w:rPr>
          <w:rFonts w:ascii="Arial" w:hAnsi="Arial"/>
          <w:sz w:val="24"/>
        </w:rPr>
        <w:t xml:space="preserve">There is a similar upstream branch </w:t>
      </w:r>
      <w:proofErr w:type="spellStart"/>
      <w:r>
        <w:rPr>
          <w:rFonts w:ascii="Arial" w:hAnsi="Arial"/>
          <w:sz w:val="24"/>
        </w:rPr>
        <w:t>adit</w:t>
      </w:r>
      <w:proofErr w:type="spellEnd"/>
      <w:r>
        <w:rPr>
          <w:rFonts w:ascii="Arial" w:hAnsi="Arial"/>
          <w:sz w:val="24"/>
        </w:rPr>
        <w:t xml:space="preserve"> on the right (south), bank </w:t>
      </w:r>
      <w:proofErr w:type="spellStart"/>
      <w:r>
        <w:rPr>
          <w:rFonts w:ascii="Arial" w:hAnsi="Arial"/>
          <w:sz w:val="24"/>
        </w:rPr>
        <w:t>adit</w:t>
      </w:r>
      <w:proofErr w:type="spellEnd"/>
      <w:r>
        <w:rPr>
          <w:rFonts w:ascii="Arial" w:hAnsi="Arial"/>
          <w:sz w:val="24"/>
        </w:rPr>
        <w:t xml:space="preserve"> which extends about 45 m beyond the extended line of the right bank arch but it is about 50 m into the bank beyond dam full supply level and has about 23m of ground cover above the roof. The </w:t>
      </w:r>
      <w:proofErr w:type="spellStart"/>
      <w:r>
        <w:rPr>
          <w:rFonts w:ascii="Arial" w:hAnsi="Arial"/>
          <w:sz w:val="24"/>
        </w:rPr>
        <w:t>adit</w:t>
      </w:r>
      <w:proofErr w:type="spellEnd"/>
      <w:r>
        <w:rPr>
          <w:rFonts w:ascii="Arial" w:hAnsi="Arial"/>
          <w:sz w:val="24"/>
        </w:rPr>
        <w:t xml:space="preserve"> is in good solid rock up to the last 4m or so where there are some shear fissures evident. It has been decided to plug the last 13m of this </w:t>
      </w:r>
      <w:proofErr w:type="spellStart"/>
      <w:r>
        <w:rPr>
          <w:rFonts w:ascii="Arial" w:hAnsi="Arial"/>
          <w:sz w:val="24"/>
        </w:rPr>
        <w:t>adit</w:t>
      </w:r>
      <w:proofErr w:type="spellEnd"/>
      <w:r>
        <w:rPr>
          <w:rFonts w:ascii="Arial" w:hAnsi="Arial"/>
          <w:sz w:val="24"/>
        </w:rPr>
        <w:t xml:space="preserve"> with masonry in the same way as for the north bank </w:t>
      </w:r>
      <w:proofErr w:type="spellStart"/>
      <w:r>
        <w:rPr>
          <w:rFonts w:ascii="Arial" w:hAnsi="Arial"/>
          <w:sz w:val="24"/>
        </w:rPr>
        <w:t>adit</w:t>
      </w:r>
      <w:proofErr w:type="spellEnd"/>
      <w:r>
        <w:rPr>
          <w:rFonts w:ascii="Arial" w:hAnsi="Arial"/>
          <w:sz w:val="24"/>
        </w:rPr>
        <w:t>.</w:t>
      </w:r>
    </w:p>
    <w:p w14:paraId="5AD2D45C" w14:textId="77777777" w:rsidR="00000000" w:rsidRDefault="00000000">
      <w:pPr>
        <w:ind w:left="720"/>
        <w:jc w:val="both"/>
        <w:rPr>
          <w:rFonts w:ascii="Arial" w:hAnsi="Arial"/>
          <w:sz w:val="24"/>
        </w:rPr>
      </w:pPr>
    </w:p>
    <w:p w14:paraId="6529BB44" w14:textId="77777777" w:rsidR="00000000" w:rsidRDefault="00000000">
      <w:pPr>
        <w:ind w:left="720"/>
        <w:jc w:val="both"/>
        <w:rPr>
          <w:rFonts w:ascii="Arial" w:hAnsi="Arial"/>
          <w:sz w:val="24"/>
        </w:rPr>
      </w:pPr>
      <w:r>
        <w:rPr>
          <w:rFonts w:ascii="Arial" w:hAnsi="Arial"/>
          <w:sz w:val="24"/>
        </w:rPr>
        <w:t xml:space="preserve">It is planned to grout the sides, top and bottom of the north bank </w:t>
      </w:r>
      <w:proofErr w:type="spellStart"/>
      <w:r>
        <w:rPr>
          <w:rFonts w:ascii="Arial" w:hAnsi="Arial"/>
          <w:sz w:val="24"/>
        </w:rPr>
        <w:t>adit</w:t>
      </w:r>
      <w:proofErr w:type="spellEnd"/>
      <w:r>
        <w:rPr>
          <w:rFonts w:ascii="Arial" w:hAnsi="Arial"/>
          <w:sz w:val="24"/>
        </w:rPr>
        <w:t xml:space="preserve"> plug by a system of vertical and inclined grout holes drilled from the rock foundation of the arch and intersecting the plug.</w:t>
      </w:r>
    </w:p>
    <w:p w14:paraId="0D02047C" w14:textId="77777777" w:rsidR="00000000" w:rsidRDefault="00000000">
      <w:pPr>
        <w:ind w:left="720"/>
        <w:jc w:val="both"/>
        <w:rPr>
          <w:rFonts w:ascii="Arial" w:hAnsi="Arial"/>
          <w:sz w:val="24"/>
        </w:rPr>
      </w:pPr>
    </w:p>
    <w:p w14:paraId="2172C84A" w14:textId="77777777" w:rsidR="00000000" w:rsidRDefault="00000000">
      <w:pPr>
        <w:ind w:left="720"/>
        <w:jc w:val="both"/>
        <w:rPr>
          <w:rFonts w:ascii="Arial" w:hAnsi="Arial"/>
          <w:sz w:val="24"/>
        </w:rPr>
      </w:pPr>
      <w:r>
        <w:rPr>
          <w:rFonts w:ascii="Arial" w:hAnsi="Arial"/>
          <w:sz w:val="24"/>
        </w:rPr>
        <w:t xml:space="preserve">Leakage from the plug is expected to be minimal but if necessary further grouting could be carried out by drilling grout holes from within the </w:t>
      </w:r>
      <w:proofErr w:type="spellStart"/>
      <w:r>
        <w:rPr>
          <w:rFonts w:ascii="Arial" w:hAnsi="Arial"/>
          <w:sz w:val="24"/>
        </w:rPr>
        <w:t>adit</w:t>
      </w:r>
      <w:proofErr w:type="spellEnd"/>
      <w:r>
        <w:rPr>
          <w:rFonts w:ascii="Arial" w:hAnsi="Arial"/>
          <w:sz w:val="24"/>
        </w:rPr>
        <w:t>, through the end face of the plug.</w:t>
      </w:r>
    </w:p>
    <w:p w14:paraId="4B7A7E0C" w14:textId="77777777" w:rsidR="00000000" w:rsidRDefault="00000000">
      <w:pPr>
        <w:ind w:left="720"/>
        <w:jc w:val="both"/>
        <w:rPr>
          <w:rFonts w:ascii="Arial" w:hAnsi="Arial"/>
          <w:sz w:val="24"/>
        </w:rPr>
      </w:pPr>
    </w:p>
    <w:p w14:paraId="354270EB" w14:textId="77777777" w:rsidR="00000000" w:rsidRDefault="00000000">
      <w:pPr>
        <w:ind w:left="720"/>
        <w:jc w:val="both"/>
        <w:rPr>
          <w:rFonts w:ascii="Arial" w:hAnsi="Arial"/>
          <w:sz w:val="24"/>
        </w:rPr>
      </w:pPr>
      <w:r>
        <w:rPr>
          <w:rFonts w:ascii="Arial" w:hAnsi="Arial"/>
          <w:sz w:val="24"/>
        </w:rPr>
        <w:t>It is not expected that any grouting of the south bank end plug will be necessary but, if it is, it will be carried out through the plug face.</w:t>
      </w:r>
    </w:p>
    <w:p w14:paraId="50F2CA0D" w14:textId="77777777" w:rsidR="00000000" w:rsidRDefault="00000000">
      <w:pPr>
        <w:jc w:val="both"/>
        <w:rPr>
          <w:rFonts w:ascii="Arial" w:hAnsi="Arial"/>
          <w:sz w:val="24"/>
        </w:rPr>
      </w:pPr>
    </w:p>
    <w:p w14:paraId="0D3E3708" w14:textId="77777777" w:rsidR="00000000" w:rsidRDefault="00000000">
      <w:pPr>
        <w:pStyle w:val="Heading2"/>
        <w:tabs>
          <w:tab w:val="left" w:pos="720"/>
        </w:tabs>
        <w:spacing w:line="240" w:lineRule="auto"/>
        <w:ind w:left="720" w:hanging="720"/>
        <w:rPr>
          <w:i/>
          <w:sz w:val="24"/>
        </w:rPr>
      </w:pPr>
      <w:r>
        <w:rPr>
          <w:i/>
          <w:sz w:val="24"/>
          <w:lang w:val="en-US"/>
        </w:rPr>
        <w:t>9.3</w:t>
      </w:r>
      <w:r>
        <w:rPr>
          <w:i/>
          <w:sz w:val="24"/>
          <w:lang w:val="en-US"/>
        </w:rPr>
        <w:tab/>
      </w:r>
      <w:r>
        <w:rPr>
          <w:i/>
          <w:sz w:val="24"/>
        </w:rPr>
        <w:t>Geological Reports</w:t>
      </w:r>
    </w:p>
    <w:p w14:paraId="26D1ED5F" w14:textId="77777777" w:rsidR="00000000" w:rsidRDefault="00000000"/>
    <w:p w14:paraId="5E8C2994" w14:textId="77777777" w:rsidR="00000000" w:rsidRDefault="00000000">
      <w:pPr>
        <w:jc w:val="both"/>
        <w:rPr>
          <w:rFonts w:ascii="Arial" w:hAnsi="Arial"/>
          <w:sz w:val="24"/>
        </w:rPr>
      </w:pPr>
      <w:r>
        <w:rPr>
          <w:rFonts w:ascii="Arial" w:hAnsi="Arial"/>
          <w:sz w:val="24"/>
        </w:rPr>
        <w:t xml:space="preserve">The following geological Reports describe the evolution of the geological assessment of the site and give the background to the decisions taken. These reports are appended to this.  Additional geological and </w:t>
      </w:r>
      <w:proofErr w:type="spellStart"/>
      <w:r>
        <w:rPr>
          <w:rFonts w:ascii="Arial" w:hAnsi="Arial"/>
          <w:sz w:val="24"/>
        </w:rPr>
        <w:t>geotechnical</w:t>
      </w:r>
      <w:proofErr w:type="spellEnd"/>
      <w:r>
        <w:rPr>
          <w:rFonts w:ascii="Arial" w:hAnsi="Arial"/>
          <w:sz w:val="24"/>
        </w:rPr>
        <w:t xml:space="preserve"> reports are appended to the construction report.</w:t>
      </w:r>
    </w:p>
    <w:p w14:paraId="42240B53" w14:textId="77777777" w:rsidR="00000000" w:rsidRDefault="00000000">
      <w:pPr>
        <w:jc w:val="both"/>
        <w:rPr>
          <w:rFonts w:ascii="Arial" w:hAnsi="Arial"/>
          <w:sz w:val="24"/>
        </w:rPr>
      </w:pPr>
    </w:p>
    <w:p w14:paraId="7BD352F4" w14:textId="77777777" w:rsidR="00000000" w:rsidRDefault="00000000">
      <w:pPr>
        <w:tabs>
          <w:tab w:val="left" w:pos="720"/>
        </w:tabs>
        <w:ind w:left="720" w:hanging="720"/>
        <w:jc w:val="both"/>
        <w:rPr>
          <w:rFonts w:ascii="Arial" w:hAnsi="Arial"/>
          <w:sz w:val="24"/>
        </w:rPr>
      </w:pPr>
      <w:r>
        <w:rPr>
          <w:rFonts w:ascii="Arial" w:hAnsi="Arial"/>
          <w:sz w:val="24"/>
          <w:lang w:val="en-US"/>
        </w:rPr>
        <w:t>1</w:t>
      </w:r>
      <w:r>
        <w:rPr>
          <w:rFonts w:ascii="Arial" w:hAnsi="Arial"/>
          <w:sz w:val="24"/>
          <w:lang w:val="en-US"/>
        </w:rPr>
        <w:tab/>
      </w:r>
      <w:r>
        <w:rPr>
          <w:rFonts w:ascii="Arial" w:hAnsi="Arial"/>
          <w:sz w:val="24"/>
        </w:rPr>
        <w:t xml:space="preserve">Report on a visit to examine the Geology of the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Site </w:t>
      </w:r>
    </w:p>
    <w:p w14:paraId="752258BE" w14:textId="77777777" w:rsidR="00000000" w:rsidRDefault="00000000">
      <w:pPr>
        <w:ind w:left="720"/>
        <w:jc w:val="both"/>
        <w:rPr>
          <w:rFonts w:ascii="Arial" w:hAnsi="Arial"/>
          <w:sz w:val="24"/>
        </w:rPr>
      </w:pPr>
      <w:proofErr w:type="spellStart"/>
      <w:r>
        <w:rPr>
          <w:rFonts w:ascii="Arial" w:hAnsi="Arial"/>
          <w:sz w:val="24"/>
        </w:rPr>
        <w:t>Dwimbika</w:t>
      </w:r>
      <w:proofErr w:type="spellEnd"/>
      <w:r>
        <w:rPr>
          <w:rFonts w:ascii="Arial" w:hAnsi="Arial"/>
          <w:sz w:val="24"/>
        </w:rPr>
        <w:t xml:space="preserve"> river, </w:t>
      </w:r>
      <w:proofErr w:type="spellStart"/>
      <w:r>
        <w:rPr>
          <w:rFonts w:ascii="Arial" w:hAnsi="Arial"/>
          <w:sz w:val="24"/>
        </w:rPr>
        <w:t>Shurugwi</w:t>
      </w:r>
      <w:proofErr w:type="spellEnd"/>
      <w:r>
        <w:rPr>
          <w:rFonts w:ascii="Arial" w:hAnsi="Arial"/>
          <w:sz w:val="24"/>
        </w:rPr>
        <w:t xml:space="preserve"> District by T.J. </w:t>
      </w:r>
      <w:proofErr w:type="spellStart"/>
      <w:r>
        <w:rPr>
          <w:rFonts w:ascii="Arial" w:hAnsi="Arial"/>
          <w:sz w:val="24"/>
        </w:rPr>
        <w:t>Broderick</w:t>
      </w:r>
      <w:proofErr w:type="spellEnd"/>
      <w:r>
        <w:rPr>
          <w:rFonts w:ascii="Arial" w:hAnsi="Arial"/>
          <w:sz w:val="24"/>
        </w:rPr>
        <w:t xml:space="preserve"> of Jeremy Prince and Associates – 6</w:t>
      </w:r>
      <w:r>
        <w:rPr>
          <w:rFonts w:ascii="Arial" w:hAnsi="Arial"/>
          <w:sz w:val="24"/>
          <w:vertAlign w:val="superscript"/>
        </w:rPr>
        <w:t xml:space="preserve">th </w:t>
      </w:r>
      <w:r>
        <w:rPr>
          <w:rFonts w:ascii="Arial" w:hAnsi="Arial"/>
          <w:sz w:val="24"/>
        </w:rPr>
        <w:t>May 1997</w:t>
      </w:r>
    </w:p>
    <w:p w14:paraId="41B365D6" w14:textId="77777777" w:rsidR="00000000" w:rsidRDefault="00000000">
      <w:pPr>
        <w:ind w:left="720"/>
        <w:jc w:val="both"/>
        <w:rPr>
          <w:rFonts w:ascii="Arial" w:hAnsi="Arial"/>
          <w:sz w:val="24"/>
        </w:rPr>
      </w:pPr>
    </w:p>
    <w:p w14:paraId="1A56A37A" w14:textId="77777777" w:rsidR="00000000" w:rsidRDefault="00000000">
      <w:pPr>
        <w:numPr>
          <w:ilvl w:val="0"/>
          <w:numId w:val="31"/>
        </w:numPr>
        <w:jc w:val="both"/>
        <w:rPr>
          <w:rFonts w:ascii="Arial" w:hAnsi="Arial"/>
          <w:sz w:val="24"/>
        </w:rPr>
      </w:pP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 Design Review – Preliminary Comments on Site Investigations by Hart Frost Consulting Engineers  -  5 October 1998</w:t>
      </w:r>
    </w:p>
    <w:p w14:paraId="08CA45E8" w14:textId="77777777" w:rsidR="00000000" w:rsidRDefault="00000000">
      <w:pPr>
        <w:tabs>
          <w:tab w:val="left" w:pos="720"/>
        </w:tabs>
        <w:jc w:val="both"/>
        <w:rPr>
          <w:rFonts w:ascii="Arial" w:hAnsi="Arial"/>
          <w:sz w:val="24"/>
        </w:rPr>
      </w:pPr>
      <w:r>
        <w:rPr>
          <w:rFonts w:ascii="Arial" w:hAnsi="Arial"/>
          <w:sz w:val="24"/>
        </w:rPr>
        <w:br/>
      </w:r>
    </w:p>
    <w:p w14:paraId="52E88CCD" w14:textId="77777777" w:rsidR="00000000" w:rsidRDefault="00000000">
      <w:pPr>
        <w:numPr>
          <w:ilvl w:val="0"/>
          <w:numId w:val="31"/>
        </w:numPr>
        <w:jc w:val="both"/>
        <w:rPr>
          <w:rFonts w:ascii="Arial" w:hAnsi="Arial"/>
          <w:sz w:val="24"/>
        </w:rPr>
      </w:pPr>
      <w:proofErr w:type="spellStart"/>
      <w:r>
        <w:rPr>
          <w:rFonts w:ascii="Arial" w:hAnsi="Arial"/>
          <w:sz w:val="24"/>
        </w:rPr>
        <w:t>Unki</w:t>
      </w:r>
      <w:proofErr w:type="spellEnd"/>
      <w:r>
        <w:rPr>
          <w:rFonts w:ascii="Arial" w:hAnsi="Arial"/>
          <w:sz w:val="24"/>
        </w:rPr>
        <w:t xml:space="preserve"> Mine –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 Possible Phase 1 Construction by Stewart Scott Zimbabwe.  27 June 2002.</w:t>
      </w:r>
    </w:p>
    <w:p w14:paraId="3E6E852A" w14:textId="77777777" w:rsidR="00000000" w:rsidRDefault="00000000">
      <w:pPr>
        <w:jc w:val="both"/>
        <w:rPr>
          <w:rFonts w:ascii="Arial" w:hAnsi="Arial"/>
          <w:sz w:val="24"/>
        </w:rPr>
      </w:pPr>
    </w:p>
    <w:p w14:paraId="30F77D4B" w14:textId="77777777" w:rsidR="00000000" w:rsidRDefault="00000000">
      <w:pPr>
        <w:tabs>
          <w:tab w:val="left" w:pos="720"/>
        </w:tabs>
        <w:ind w:left="720" w:hanging="720"/>
        <w:jc w:val="both"/>
        <w:rPr>
          <w:rFonts w:ascii="Arial" w:hAnsi="Arial"/>
          <w:sz w:val="24"/>
        </w:rPr>
      </w:pPr>
      <w:r>
        <w:rPr>
          <w:rFonts w:ascii="Arial" w:hAnsi="Arial"/>
          <w:sz w:val="24"/>
          <w:lang w:val="en-US"/>
        </w:rPr>
        <w:t>3</w:t>
      </w:r>
      <w:r>
        <w:rPr>
          <w:rFonts w:ascii="Arial" w:hAnsi="Arial"/>
          <w:sz w:val="24"/>
          <w:lang w:val="en-US"/>
        </w:rPr>
        <w:tab/>
      </w:r>
      <w:r>
        <w:rPr>
          <w:rFonts w:ascii="Arial" w:hAnsi="Arial"/>
          <w:sz w:val="24"/>
        </w:rPr>
        <w:t xml:space="preserve">Report on a visit to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Site  - 23  to 24 February 2003 by Jeremy Prince and Associates. 6 March 2003</w:t>
      </w:r>
    </w:p>
    <w:p w14:paraId="218E6257" w14:textId="77777777" w:rsidR="00000000" w:rsidRDefault="00000000">
      <w:pPr>
        <w:jc w:val="both"/>
        <w:rPr>
          <w:rFonts w:ascii="Arial" w:hAnsi="Arial"/>
          <w:sz w:val="24"/>
        </w:rPr>
      </w:pPr>
    </w:p>
    <w:p w14:paraId="6E5F7101" w14:textId="77777777" w:rsidR="00000000" w:rsidRDefault="00000000">
      <w:pPr>
        <w:numPr>
          <w:ilvl w:val="0"/>
          <w:numId w:val="31"/>
        </w:numPr>
        <w:jc w:val="both"/>
        <w:rPr>
          <w:rFonts w:ascii="Arial" w:hAnsi="Arial"/>
          <w:sz w:val="24"/>
        </w:rPr>
      </w:pPr>
      <w:r>
        <w:rPr>
          <w:rFonts w:ascii="Arial" w:hAnsi="Arial"/>
          <w:sz w:val="24"/>
        </w:rPr>
        <w:t xml:space="preserve">Report No 02/105/1  :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w:t>
      </w:r>
      <w:proofErr w:type="spellStart"/>
      <w:r>
        <w:rPr>
          <w:rFonts w:ascii="Arial" w:hAnsi="Arial"/>
          <w:sz w:val="24"/>
        </w:rPr>
        <w:t>Shurugwi</w:t>
      </w:r>
      <w:proofErr w:type="spellEnd"/>
      <w:r>
        <w:rPr>
          <w:rFonts w:ascii="Arial" w:hAnsi="Arial"/>
          <w:sz w:val="24"/>
        </w:rPr>
        <w:t xml:space="preserve">, Zimbabwe. </w:t>
      </w:r>
      <w:proofErr w:type="spellStart"/>
      <w:r>
        <w:rPr>
          <w:rFonts w:ascii="Arial" w:hAnsi="Arial"/>
          <w:sz w:val="24"/>
        </w:rPr>
        <w:t>Geotechnical</w:t>
      </w:r>
      <w:proofErr w:type="spellEnd"/>
      <w:r>
        <w:rPr>
          <w:rFonts w:ascii="Arial" w:hAnsi="Arial"/>
          <w:sz w:val="24"/>
        </w:rPr>
        <w:t xml:space="preserve"> Review / Site Inspection by Schwartz Tromp and Associates  -  9</w:t>
      </w:r>
      <w:r>
        <w:rPr>
          <w:rFonts w:ascii="Arial" w:hAnsi="Arial"/>
          <w:sz w:val="24"/>
          <w:vertAlign w:val="superscript"/>
        </w:rPr>
        <w:t>th</w:t>
      </w:r>
      <w:r>
        <w:rPr>
          <w:rFonts w:ascii="Arial" w:hAnsi="Arial"/>
          <w:sz w:val="24"/>
        </w:rPr>
        <w:t xml:space="preserve"> June 2003.</w:t>
      </w:r>
    </w:p>
    <w:p w14:paraId="5E7F258D" w14:textId="77777777" w:rsidR="00000000" w:rsidRDefault="00000000">
      <w:pPr>
        <w:tabs>
          <w:tab w:val="left" w:pos="720"/>
        </w:tabs>
        <w:jc w:val="both"/>
        <w:rPr>
          <w:rFonts w:ascii="Arial" w:hAnsi="Arial"/>
          <w:sz w:val="24"/>
        </w:rPr>
      </w:pPr>
    </w:p>
    <w:p w14:paraId="4ED08B88" w14:textId="77777777" w:rsidR="00000000" w:rsidRDefault="00000000">
      <w:pPr>
        <w:numPr>
          <w:ilvl w:val="0"/>
          <w:numId w:val="31"/>
        </w:numPr>
        <w:jc w:val="both"/>
        <w:rPr>
          <w:rFonts w:ascii="Arial" w:hAnsi="Arial"/>
          <w:sz w:val="24"/>
        </w:rPr>
      </w:pPr>
      <w:r>
        <w:rPr>
          <w:rFonts w:ascii="Arial" w:hAnsi="Arial"/>
          <w:sz w:val="24"/>
        </w:rPr>
        <w:t xml:space="preserve">Comments on the </w:t>
      </w:r>
      <w:proofErr w:type="spellStart"/>
      <w:r>
        <w:rPr>
          <w:rFonts w:ascii="Arial" w:hAnsi="Arial"/>
          <w:sz w:val="24"/>
        </w:rPr>
        <w:t>Geotechnical</w:t>
      </w:r>
      <w:proofErr w:type="spellEnd"/>
      <w:r>
        <w:rPr>
          <w:rFonts w:ascii="Arial" w:hAnsi="Arial"/>
          <w:sz w:val="24"/>
        </w:rPr>
        <w:t xml:space="preserve"> Review / Site Inspection carried out by Schwartz Tromp  by Stewart Scott Zimbabwe.</w:t>
      </w:r>
    </w:p>
    <w:p w14:paraId="3185BD2B" w14:textId="77777777" w:rsidR="00000000" w:rsidRDefault="00000000">
      <w:pPr>
        <w:jc w:val="both"/>
        <w:rPr>
          <w:rFonts w:ascii="Arial" w:hAnsi="Arial"/>
          <w:sz w:val="24"/>
        </w:rPr>
      </w:pPr>
    </w:p>
    <w:p w14:paraId="72B6EF83" w14:textId="77777777" w:rsidR="00000000" w:rsidRDefault="00000000">
      <w:pPr>
        <w:numPr>
          <w:ilvl w:val="0"/>
          <w:numId w:val="31"/>
        </w:numPr>
        <w:jc w:val="both"/>
        <w:rPr>
          <w:rFonts w:ascii="Arial" w:hAnsi="Arial"/>
          <w:sz w:val="24"/>
        </w:rPr>
      </w:pPr>
      <w:r>
        <w:rPr>
          <w:rFonts w:ascii="Arial" w:hAnsi="Arial"/>
          <w:sz w:val="24"/>
        </w:rPr>
        <w:t xml:space="preserve">Report on a visit to inspect the final foundation excavations at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w:t>
      </w:r>
    </w:p>
    <w:p w14:paraId="6F0F6D12" w14:textId="77777777" w:rsidR="00000000" w:rsidRDefault="00000000">
      <w:pPr>
        <w:jc w:val="both"/>
        <w:rPr>
          <w:rFonts w:ascii="Arial" w:hAnsi="Arial"/>
          <w:sz w:val="24"/>
        </w:rPr>
      </w:pPr>
      <w:r>
        <w:rPr>
          <w:rFonts w:ascii="Arial" w:hAnsi="Arial"/>
          <w:sz w:val="24"/>
        </w:rPr>
        <w:tab/>
        <w:t>23 – 24 July 2003 by Jeremy Prince and Associates  -  14 August 2003</w:t>
      </w:r>
    </w:p>
    <w:p w14:paraId="3DD84EBD" w14:textId="77777777" w:rsidR="00000000" w:rsidRDefault="00000000">
      <w:pPr>
        <w:jc w:val="both"/>
        <w:rPr>
          <w:rFonts w:ascii="Arial" w:hAnsi="Arial"/>
          <w:sz w:val="24"/>
        </w:rPr>
      </w:pPr>
    </w:p>
    <w:p w14:paraId="2E518499" w14:textId="77777777" w:rsidR="00000000" w:rsidRDefault="00000000">
      <w:pPr>
        <w:numPr>
          <w:ilvl w:val="0"/>
          <w:numId w:val="31"/>
        </w:numPr>
        <w:jc w:val="both"/>
        <w:rPr>
          <w:rFonts w:ascii="Arial" w:hAnsi="Arial"/>
          <w:sz w:val="24"/>
        </w:rPr>
      </w:pPr>
      <w:r>
        <w:rPr>
          <w:rFonts w:ascii="Arial" w:hAnsi="Arial"/>
          <w:sz w:val="24"/>
        </w:rPr>
        <w:t xml:space="preserve">Report on a visit to assess the geology of the </w:t>
      </w:r>
      <w:proofErr w:type="spellStart"/>
      <w:r>
        <w:rPr>
          <w:rFonts w:ascii="Arial" w:hAnsi="Arial"/>
          <w:sz w:val="24"/>
        </w:rPr>
        <w:t>adits</w:t>
      </w:r>
      <w:proofErr w:type="spellEnd"/>
      <w:r>
        <w:rPr>
          <w:rFonts w:ascii="Arial" w:hAnsi="Arial"/>
          <w:sz w:val="24"/>
        </w:rPr>
        <w:t xml:space="preserve"> at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5</w:t>
      </w:r>
      <w:r>
        <w:rPr>
          <w:rFonts w:ascii="Arial" w:hAnsi="Arial"/>
          <w:sz w:val="24"/>
          <w:vertAlign w:val="superscript"/>
        </w:rPr>
        <w:t>th</w:t>
      </w:r>
      <w:r>
        <w:rPr>
          <w:rFonts w:ascii="Arial" w:hAnsi="Arial"/>
          <w:sz w:val="24"/>
        </w:rPr>
        <w:t xml:space="preserve"> – 6</w:t>
      </w:r>
      <w:r>
        <w:rPr>
          <w:rFonts w:ascii="Arial" w:hAnsi="Arial"/>
          <w:sz w:val="24"/>
          <w:vertAlign w:val="superscript"/>
        </w:rPr>
        <w:t>th</w:t>
      </w:r>
      <w:r>
        <w:rPr>
          <w:rFonts w:ascii="Arial" w:hAnsi="Arial"/>
          <w:sz w:val="24"/>
        </w:rPr>
        <w:t xml:space="preserve"> September 2003  by Jeremy Prince and Associates–15 </w:t>
      </w:r>
      <w:proofErr w:type="spellStart"/>
      <w:r>
        <w:rPr>
          <w:rFonts w:ascii="Arial" w:hAnsi="Arial"/>
          <w:sz w:val="24"/>
        </w:rPr>
        <w:t>th</w:t>
      </w:r>
      <w:proofErr w:type="spellEnd"/>
      <w:r>
        <w:rPr>
          <w:rFonts w:ascii="Arial" w:hAnsi="Arial"/>
          <w:sz w:val="24"/>
        </w:rPr>
        <w:t xml:space="preserve"> September 2003</w:t>
      </w:r>
    </w:p>
    <w:p w14:paraId="0858B68E" w14:textId="77777777" w:rsidR="00000000" w:rsidRDefault="00000000">
      <w:pPr>
        <w:tabs>
          <w:tab w:val="left" w:pos="720"/>
        </w:tabs>
        <w:jc w:val="both"/>
        <w:rPr>
          <w:rFonts w:ascii="Arial" w:hAnsi="Arial"/>
          <w:sz w:val="24"/>
        </w:rPr>
      </w:pPr>
    </w:p>
    <w:p w14:paraId="4E601850" w14:textId="77777777" w:rsidR="00000000" w:rsidRDefault="00000000">
      <w:pPr>
        <w:numPr>
          <w:ilvl w:val="0"/>
          <w:numId w:val="31"/>
        </w:numPr>
        <w:jc w:val="both"/>
        <w:rPr>
          <w:rFonts w:ascii="Arial" w:hAnsi="Arial"/>
          <w:sz w:val="24"/>
        </w:rPr>
      </w:pPr>
      <w:r>
        <w:rPr>
          <w:rFonts w:ascii="Arial" w:hAnsi="Arial"/>
          <w:sz w:val="24"/>
        </w:rPr>
        <w:t xml:space="preserve">Progress Report on the </w:t>
      </w:r>
      <w:proofErr w:type="spellStart"/>
      <w:r>
        <w:rPr>
          <w:rFonts w:ascii="Arial" w:hAnsi="Arial"/>
          <w:sz w:val="24"/>
        </w:rPr>
        <w:t>Geotechnical</w:t>
      </w:r>
      <w:proofErr w:type="spellEnd"/>
      <w:r>
        <w:rPr>
          <w:rFonts w:ascii="Arial" w:hAnsi="Arial"/>
          <w:sz w:val="24"/>
        </w:rPr>
        <w:t xml:space="preserve"> review by Stewart Scott Zimbabwe 22 September 2003</w:t>
      </w:r>
    </w:p>
    <w:p w14:paraId="57918DC7" w14:textId="77777777" w:rsidR="00000000" w:rsidRDefault="00000000">
      <w:pPr>
        <w:jc w:val="both"/>
        <w:rPr>
          <w:rFonts w:ascii="Arial" w:hAnsi="Arial"/>
          <w:sz w:val="24"/>
        </w:rPr>
      </w:pPr>
    </w:p>
    <w:p w14:paraId="05F8E789" w14:textId="77777777" w:rsidR="00000000" w:rsidRDefault="00000000">
      <w:pPr>
        <w:tabs>
          <w:tab w:val="left" w:pos="720"/>
        </w:tabs>
        <w:jc w:val="both"/>
        <w:rPr>
          <w:rFonts w:ascii="Arial" w:hAnsi="Arial"/>
          <w:sz w:val="24"/>
        </w:rPr>
      </w:pPr>
      <w:r>
        <w:rPr>
          <w:rFonts w:ascii="Arial" w:hAnsi="Arial"/>
          <w:sz w:val="24"/>
        </w:rPr>
        <w:t>9</w:t>
      </w:r>
      <w:r>
        <w:rPr>
          <w:rFonts w:ascii="Arial" w:hAnsi="Arial"/>
          <w:sz w:val="24"/>
        </w:rPr>
        <w:tab/>
        <w:t xml:space="preserve">A Review of the Geological Setting at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w:t>
      </w:r>
      <w:proofErr w:type="spellStart"/>
      <w:r>
        <w:rPr>
          <w:rFonts w:ascii="Arial" w:hAnsi="Arial"/>
          <w:sz w:val="24"/>
        </w:rPr>
        <w:t>Dwimbika</w:t>
      </w:r>
      <w:proofErr w:type="spellEnd"/>
      <w:r>
        <w:rPr>
          <w:rFonts w:ascii="Arial" w:hAnsi="Arial"/>
          <w:sz w:val="24"/>
        </w:rPr>
        <w:t xml:space="preserve"> River,</w:t>
      </w:r>
    </w:p>
    <w:p w14:paraId="38D716E3" w14:textId="77777777" w:rsidR="00000000" w:rsidRDefault="00000000">
      <w:pPr>
        <w:ind w:left="709"/>
        <w:jc w:val="both"/>
        <w:rPr>
          <w:rFonts w:ascii="Arial" w:hAnsi="Arial"/>
          <w:sz w:val="24"/>
        </w:rPr>
      </w:pPr>
      <w:proofErr w:type="spellStart"/>
      <w:r>
        <w:rPr>
          <w:rFonts w:ascii="Arial" w:hAnsi="Arial"/>
          <w:sz w:val="24"/>
        </w:rPr>
        <w:t>Shurugwe</w:t>
      </w:r>
      <w:proofErr w:type="spellEnd"/>
      <w:r>
        <w:rPr>
          <w:rFonts w:ascii="Arial" w:hAnsi="Arial"/>
          <w:sz w:val="24"/>
        </w:rPr>
        <w:t xml:space="preserve"> following a site visit on 3</w:t>
      </w:r>
      <w:r>
        <w:rPr>
          <w:rFonts w:ascii="Arial" w:hAnsi="Arial"/>
          <w:sz w:val="24"/>
          <w:vertAlign w:val="superscript"/>
        </w:rPr>
        <w:t>rd</w:t>
      </w:r>
      <w:r>
        <w:rPr>
          <w:rFonts w:ascii="Arial" w:hAnsi="Arial"/>
          <w:sz w:val="24"/>
        </w:rPr>
        <w:t xml:space="preserve"> and 4</w:t>
      </w:r>
      <w:r>
        <w:rPr>
          <w:rFonts w:ascii="Arial" w:hAnsi="Arial"/>
          <w:sz w:val="24"/>
          <w:vertAlign w:val="superscript"/>
        </w:rPr>
        <w:t>th</w:t>
      </w:r>
      <w:r>
        <w:rPr>
          <w:rFonts w:ascii="Arial" w:hAnsi="Arial"/>
          <w:sz w:val="24"/>
        </w:rPr>
        <w:t xml:space="preserve"> May 2005</w:t>
      </w:r>
    </w:p>
    <w:p w14:paraId="2E95CB12" w14:textId="77777777" w:rsidR="00000000" w:rsidRDefault="00000000">
      <w:pPr>
        <w:jc w:val="both"/>
        <w:rPr>
          <w:rFonts w:ascii="Arial" w:hAnsi="Arial"/>
          <w:sz w:val="24"/>
        </w:rPr>
      </w:pPr>
    </w:p>
    <w:p w14:paraId="439C4BC1" w14:textId="77777777" w:rsidR="00000000" w:rsidRDefault="00000000">
      <w:pPr>
        <w:pStyle w:val="Heading3"/>
        <w:rPr>
          <w:sz w:val="24"/>
        </w:rPr>
      </w:pPr>
      <w:r>
        <w:rPr>
          <w:sz w:val="24"/>
        </w:rPr>
        <w:t>10</w:t>
      </w:r>
      <w:r>
        <w:rPr>
          <w:sz w:val="24"/>
        </w:rPr>
        <w:tab/>
        <w:t>THE DESIGN PHILOSOPHY</w:t>
      </w:r>
    </w:p>
    <w:p w14:paraId="5E12F943" w14:textId="77777777" w:rsidR="00000000" w:rsidRDefault="00000000">
      <w:pPr>
        <w:jc w:val="both"/>
        <w:rPr>
          <w:rFonts w:ascii="Arial" w:hAnsi="Arial"/>
          <w:sz w:val="24"/>
        </w:rPr>
      </w:pPr>
    </w:p>
    <w:p w14:paraId="18F16A7D" w14:textId="77777777" w:rsidR="00000000" w:rsidRDefault="00000000">
      <w:pPr>
        <w:jc w:val="both"/>
        <w:rPr>
          <w:rFonts w:ascii="Arial" w:hAnsi="Arial"/>
          <w:b/>
          <w:i/>
          <w:sz w:val="24"/>
        </w:rPr>
      </w:pPr>
      <w:r>
        <w:rPr>
          <w:rFonts w:ascii="Arial" w:hAnsi="Arial"/>
          <w:b/>
          <w:i/>
          <w:sz w:val="24"/>
        </w:rPr>
        <w:t xml:space="preserve">10.1 </w:t>
      </w:r>
      <w:r>
        <w:rPr>
          <w:rFonts w:ascii="Arial" w:hAnsi="Arial"/>
          <w:b/>
          <w:i/>
          <w:sz w:val="24"/>
        </w:rPr>
        <w:tab/>
        <w:t>General</w:t>
      </w:r>
    </w:p>
    <w:p w14:paraId="008F0D83" w14:textId="77777777" w:rsidR="00000000" w:rsidRDefault="00000000">
      <w:pPr>
        <w:jc w:val="both"/>
        <w:rPr>
          <w:rFonts w:ascii="Arial" w:hAnsi="Arial"/>
          <w:sz w:val="24"/>
        </w:rPr>
      </w:pPr>
    </w:p>
    <w:p w14:paraId="0B0614BD" w14:textId="77777777" w:rsidR="00000000" w:rsidRDefault="00000000">
      <w:pPr>
        <w:jc w:val="both"/>
        <w:rPr>
          <w:rFonts w:ascii="Arial" w:hAnsi="Arial"/>
          <w:sz w:val="24"/>
        </w:rPr>
      </w:pP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site has features which imposes some constraints on the design of the dam.</w:t>
      </w:r>
    </w:p>
    <w:p w14:paraId="03564858" w14:textId="77777777" w:rsidR="00000000" w:rsidRDefault="00000000">
      <w:pPr>
        <w:jc w:val="both"/>
        <w:rPr>
          <w:rFonts w:ascii="Arial" w:hAnsi="Arial"/>
          <w:sz w:val="24"/>
        </w:rPr>
      </w:pPr>
    </w:p>
    <w:p w14:paraId="202200FF" w14:textId="77777777" w:rsidR="00000000" w:rsidRDefault="00000000">
      <w:pPr>
        <w:jc w:val="both"/>
        <w:rPr>
          <w:rFonts w:ascii="Arial" w:hAnsi="Arial"/>
          <w:sz w:val="24"/>
        </w:rPr>
      </w:pPr>
      <w:r>
        <w:rPr>
          <w:rFonts w:ascii="Arial" w:hAnsi="Arial"/>
          <w:sz w:val="24"/>
        </w:rPr>
        <w:t xml:space="preserve">It is located in a relatively narrow steep sided rocky gorge with a rather flat, wide bottomed U shaped valley. </w:t>
      </w:r>
    </w:p>
    <w:p w14:paraId="538CE820" w14:textId="77777777" w:rsidR="00000000" w:rsidRDefault="00000000">
      <w:pPr>
        <w:jc w:val="both"/>
        <w:rPr>
          <w:rFonts w:ascii="Arial" w:hAnsi="Arial"/>
          <w:sz w:val="24"/>
        </w:rPr>
      </w:pPr>
    </w:p>
    <w:p w14:paraId="5FB1FFA2" w14:textId="77777777" w:rsidR="00000000" w:rsidRDefault="00000000">
      <w:pPr>
        <w:jc w:val="both"/>
        <w:rPr>
          <w:rFonts w:ascii="Arial" w:hAnsi="Arial"/>
          <w:sz w:val="24"/>
        </w:rPr>
      </w:pPr>
      <w:r>
        <w:rPr>
          <w:rFonts w:ascii="Arial" w:hAnsi="Arial"/>
          <w:sz w:val="24"/>
        </w:rPr>
        <w:t>Given the adequacy of the abutments it is an obvious site for an arch dam.</w:t>
      </w:r>
    </w:p>
    <w:p w14:paraId="4AA8D081" w14:textId="77777777" w:rsidR="00000000" w:rsidRDefault="00000000">
      <w:pPr>
        <w:jc w:val="both"/>
        <w:rPr>
          <w:rFonts w:ascii="Arial" w:hAnsi="Arial"/>
          <w:sz w:val="24"/>
        </w:rPr>
      </w:pPr>
    </w:p>
    <w:p w14:paraId="4953B8DC" w14:textId="77777777" w:rsidR="00000000" w:rsidRDefault="00000000">
      <w:pPr>
        <w:jc w:val="both"/>
        <w:rPr>
          <w:rFonts w:ascii="Arial" w:hAnsi="Arial"/>
          <w:sz w:val="24"/>
        </w:rPr>
      </w:pPr>
      <w:r>
        <w:rPr>
          <w:rFonts w:ascii="Arial" w:hAnsi="Arial"/>
          <w:sz w:val="24"/>
        </w:rPr>
        <w:t>It is necessary to found the dam on a banded ironstone ridge of limited width (approximately 40 metres.).</w:t>
      </w:r>
    </w:p>
    <w:p w14:paraId="2BE79B27" w14:textId="77777777" w:rsidR="00000000" w:rsidRDefault="00000000">
      <w:pPr>
        <w:jc w:val="both"/>
        <w:rPr>
          <w:rFonts w:ascii="Arial" w:hAnsi="Arial"/>
          <w:sz w:val="24"/>
        </w:rPr>
      </w:pPr>
    </w:p>
    <w:p w14:paraId="6F37E8BA" w14:textId="77777777" w:rsidR="00000000" w:rsidRDefault="00000000">
      <w:pPr>
        <w:jc w:val="both"/>
        <w:rPr>
          <w:rFonts w:ascii="Arial" w:hAnsi="Arial"/>
          <w:sz w:val="24"/>
        </w:rPr>
      </w:pPr>
      <w:r>
        <w:rPr>
          <w:rFonts w:ascii="Arial" w:hAnsi="Arial"/>
          <w:sz w:val="24"/>
        </w:rPr>
        <w:t>The depth to a good solid rock foundation was only determined after extensive excavations, which confirmed that the site did not lend itself to a double curvature shape with decreasing radii at the lower levels or to arches of variable thickness.</w:t>
      </w:r>
    </w:p>
    <w:p w14:paraId="4EE8254D" w14:textId="77777777" w:rsidR="00000000" w:rsidRDefault="00000000">
      <w:pPr>
        <w:jc w:val="both"/>
        <w:rPr>
          <w:rFonts w:ascii="Arial" w:hAnsi="Arial"/>
          <w:sz w:val="24"/>
        </w:rPr>
      </w:pPr>
    </w:p>
    <w:p w14:paraId="3AEBCD05" w14:textId="77777777" w:rsidR="00000000" w:rsidRDefault="00000000">
      <w:pPr>
        <w:jc w:val="both"/>
        <w:rPr>
          <w:rFonts w:ascii="Arial" w:hAnsi="Arial"/>
          <w:sz w:val="24"/>
        </w:rPr>
      </w:pPr>
      <w:r>
        <w:rPr>
          <w:rFonts w:ascii="Arial" w:hAnsi="Arial"/>
          <w:sz w:val="24"/>
        </w:rPr>
        <w:t>The exposed rock confirmed that the logarithmic spiral shape of the arches originally envisaged could best fit the site and give good angles of incidence throughout with the line of thrust generally being almost normal to the abutment rock contours.</w:t>
      </w:r>
    </w:p>
    <w:p w14:paraId="03250EB0" w14:textId="77777777" w:rsidR="00000000" w:rsidRDefault="00000000">
      <w:pPr>
        <w:jc w:val="both"/>
        <w:rPr>
          <w:rFonts w:ascii="Arial" w:hAnsi="Arial"/>
          <w:sz w:val="24"/>
        </w:rPr>
      </w:pPr>
    </w:p>
    <w:p w14:paraId="3FB12F8F" w14:textId="77777777" w:rsidR="00000000" w:rsidRDefault="00000000">
      <w:pPr>
        <w:jc w:val="both"/>
        <w:rPr>
          <w:rFonts w:ascii="Arial" w:hAnsi="Arial"/>
          <w:sz w:val="24"/>
        </w:rPr>
      </w:pPr>
      <w:r>
        <w:rPr>
          <w:rFonts w:ascii="Arial" w:hAnsi="Arial"/>
          <w:sz w:val="24"/>
        </w:rPr>
        <w:t xml:space="preserve">The chosen alignment is </w:t>
      </w:r>
      <w:proofErr w:type="spellStart"/>
      <w:r>
        <w:rPr>
          <w:rFonts w:ascii="Arial" w:hAnsi="Arial"/>
          <w:sz w:val="24"/>
        </w:rPr>
        <w:t>symetrical</w:t>
      </w:r>
      <w:proofErr w:type="spellEnd"/>
      <w:r>
        <w:rPr>
          <w:rFonts w:ascii="Arial" w:hAnsi="Arial"/>
          <w:sz w:val="24"/>
        </w:rPr>
        <w:t xml:space="preserve"> about the spiral axis but a little </w:t>
      </w:r>
      <w:proofErr w:type="spellStart"/>
      <w:r>
        <w:rPr>
          <w:rFonts w:ascii="Arial" w:hAnsi="Arial"/>
          <w:sz w:val="24"/>
        </w:rPr>
        <w:t>asymetric</w:t>
      </w:r>
      <w:proofErr w:type="spellEnd"/>
      <w:r>
        <w:rPr>
          <w:rFonts w:ascii="Arial" w:hAnsi="Arial"/>
          <w:sz w:val="24"/>
        </w:rPr>
        <w:t xml:space="preserve"> to the valley axis.</w:t>
      </w:r>
    </w:p>
    <w:p w14:paraId="0B7A4E95" w14:textId="77777777" w:rsidR="00000000" w:rsidRDefault="00000000">
      <w:pPr>
        <w:jc w:val="both"/>
        <w:rPr>
          <w:rFonts w:ascii="Arial" w:hAnsi="Arial"/>
          <w:sz w:val="24"/>
        </w:rPr>
      </w:pPr>
    </w:p>
    <w:p w14:paraId="6E255523" w14:textId="77777777" w:rsidR="00000000" w:rsidRDefault="00000000">
      <w:pPr>
        <w:jc w:val="both"/>
        <w:rPr>
          <w:rFonts w:ascii="Arial" w:hAnsi="Arial"/>
          <w:sz w:val="24"/>
        </w:rPr>
      </w:pPr>
      <w:r>
        <w:rPr>
          <w:rFonts w:ascii="Arial" w:hAnsi="Arial"/>
          <w:sz w:val="24"/>
        </w:rPr>
        <w:t>The limitations imposed by the site constraints confirmed that a suitable vertical section for the crown cantilever with constant thickness arches would lend itself to masonry construction.</w:t>
      </w:r>
    </w:p>
    <w:p w14:paraId="29400399" w14:textId="77777777" w:rsidR="00000000" w:rsidRDefault="00000000">
      <w:pPr>
        <w:jc w:val="both"/>
        <w:rPr>
          <w:rFonts w:ascii="Arial" w:hAnsi="Arial"/>
          <w:sz w:val="24"/>
        </w:rPr>
      </w:pPr>
    </w:p>
    <w:p w14:paraId="17D6BD01" w14:textId="77777777" w:rsidR="00000000" w:rsidRDefault="00000000">
      <w:pPr>
        <w:jc w:val="both"/>
        <w:rPr>
          <w:rFonts w:ascii="Arial" w:hAnsi="Arial"/>
          <w:sz w:val="24"/>
        </w:rPr>
      </w:pPr>
      <w:r>
        <w:rPr>
          <w:rFonts w:ascii="Arial" w:hAnsi="Arial"/>
          <w:sz w:val="24"/>
        </w:rPr>
        <w:t>Although the crest length to height ratio is not excessive at 154/40 = 3.85, experience has shown that tension stresses will develop at the upstream base of the crown cantilever. This may result in limited cracking, probably at the rock / masonry interface, which will lead to tensions in the downstream face at about mid height.</w:t>
      </w:r>
    </w:p>
    <w:p w14:paraId="241DA096" w14:textId="77777777" w:rsidR="00000000" w:rsidRDefault="00000000">
      <w:pPr>
        <w:jc w:val="both"/>
        <w:rPr>
          <w:rFonts w:ascii="Arial" w:hAnsi="Arial"/>
          <w:sz w:val="24"/>
        </w:rPr>
      </w:pPr>
    </w:p>
    <w:p w14:paraId="1FA67070" w14:textId="77777777" w:rsidR="00000000" w:rsidRDefault="00000000">
      <w:pPr>
        <w:jc w:val="both"/>
        <w:rPr>
          <w:rFonts w:ascii="Arial" w:hAnsi="Arial"/>
          <w:sz w:val="24"/>
        </w:rPr>
      </w:pPr>
      <w:r>
        <w:rPr>
          <w:rFonts w:ascii="Arial" w:hAnsi="Arial"/>
          <w:sz w:val="24"/>
        </w:rPr>
        <w:t>The advantage of an arch dam is that it can make the best use of concrete or masonry by fully utilising the compressive strength of the material by transferring the imposed water loads to the abutments.</w:t>
      </w:r>
    </w:p>
    <w:p w14:paraId="4F343946" w14:textId="77777777" w:rsidR="00000000" w:rsidRDefault="00000000">
      <w:pPr>
        <w:jc w:val="both"/>
        <w:rPr>
          <w:rFonts w:ascii="Arial" w:hAnsi="Arial"/>
          <w:sz w:val="24"/>
        </w:rPr>
      </w:pPr>
    </w:p>
    <w:p w14:paraId="2186224D" w14:textId="77777777" w:rsidR="00000000" w:rsidRDefault="00000000">
      <w:pPr>
        <w:jc w:val="both"/>
        <w:rPr>
          <w:rFonts w:ascii="Arial" w:hAnsi="Arial"/>
          <w:sz w:val="24"/>
        </w:rPr>
      </w:pPr>
      <w:r>
        <w:rPr>
          <w:rFonts w:ascii="Arial" w:hAnsi="Arial"/>
          <w:sz w:val="24"/>
        </w:rPr>
        <w:t>Design is directed to the shaping of the structure to achieve uniformity of compressive stresses and the minimisation of tensile stresses with the objective of minimising the quantities of material.</w:t>
      </w:r>
    </w:p>
    <w:p w14:paraId="31DE9EB8" w14:textId="77777777" w:rsidR="00000000" w:rsidRDefault="00000000">
      <w:pPr>
        <w:jc w:val="both"/>
        <w:rPr>
          <w:rFonts w:ascii="Arial" w:hAnsi="Arial"/>
          <w:sz w:val="24"/>
        </w:rPr>
      </w:pPr>
    </w:p>
    <w:p w14:paraId="447BBBE8" w14:textId="77777777" w:rsidR="00000000" w:rsidRDefault="00000000">
      <w:pPr>
        <w:jc w:val="both"/>
        <w:rPr>
          <w:rFonts w:ascii="Arial" w:hAnsi="Arial"/>
          <w:sz w:val="24"/>
        </w:rPr>
      </w:pPr>
      <w:r>
        <w:rPr>
          <w:rFonts w:ascii="Arial" w:hAnsi="Arial"/>
          <w:sz w:val="24"/>
        </w:rPr>
        <w:t>These objectives can generally only be achieved by complex shaping aimed at reducing the radii of arches and shaping the vertical section to allow gravity forces due to self weight to counteract vertical tension forces.</w:t>
      </w:r>
    </w:p>
    <w:p w14:paraId="59E47C8F" w14:textId="77777777" w:rsidR="00000000" w:rsidRDefault="00000000">
      <w:pPr>
        <w:jc w:val="both"/>
        <w:rPr>
          <w:rFonts w:ascii="Arial" w:hAnsi="Arial"/>
          <w:sz w:val="24"/>
        </w:rPr>
      </w:pPr>
    </w:p>
    <w:p w14:paraId="2D8B6C84" w14:textId="77777777" w:rsidR="00000000" w:rsidRDefault="00000000">
      <w:pPr>
        <w:jc w:val="both"/>
        <w:rPr>
          <w:rFonts w:ascii="Arial" w:hAnsi="Arial"/>
          <w:sz w:val="24"/>
        </w:rPr>
      </w:pPr>
      <w:r>
        <w:rPr>
          <w:rFonts w:ascii="Arial" w:hAnsi="Arial"/>
          <w:sz w:val="24"/>
        </w:rPr>
        <w:t>However, minimising quantities does not often result in the minimisation of costs as it leads to complications of construction, the costs of which, commonly exceeds the savings in the cost of materials.</w:t>
      </w:r>
    </w:p>
    <w:p w14:paraId="58CED360" w14:textId="77777777" w:rsidR="00000000" w:rsidRDefault="00000000">
      <w:pPr>
        <w:jc w:val="both"/>
        <w:rPr>
          <w:rFonts w:ascii="Arial" w:hAnsi="Arial"/>
          <w:sz w:val="24"/>
        </w:rPr>
      </w:pPr>
    </w:p>
    <w:p w14:paraId="118FF866" w14:textId="77777777" w:rsidR="00000000" w:rsidRDefault="00000000">
      <w:pPr>
        <w:jc w:val="both"/>
        <w:rPr>
          <w:rFonts w:ascii="Arial" w:hAnsi="Arial"/>
          <w:sz w:val="24"/>
        </w:rPr>
      </w:pPr>
      <w:r>
        <w:rPr>
          <w:rFonts w:ascii="Arial" w:hAnsi="Arial"/>
          <w:sz w:val="24"/>
        </w:rPr>
        <w:t>The best economy can usually be achieved by designing the structure for simplicity and ease of construction and flexible programming of the works.</w:t>
      </w:r>
    </w:p>
    <w:p w14:paraId="5B391175" w14:textId="77777777" w:rsidR="00000000" w:rsidRDefault="00000000">
      <w:pPr>
        <w:jc w:val="both"/>
        <w:rPr>
          <w:rFonts w:ascii="Arial" w:hAnsi="Arial"/>
          <w:sz w:val="24"/>
        </w:rPr>
      </w:pPr>
    </w:p>
    <w:p w14:paraId="375F9C62" w14:textId="77777777" w:rsidR="00000000" w:rsidRDefault="00000000">
      <w:pPr>
        <w:jc w:val="both"/>
        <w:rPr>
          <w:rFonts w:ascii="Arial" w:hAnsi="Arial"/>
          <w:sz w:val="24"/>
        </w:rPr>
      </w:pPr>
      <w:r>
        <w:rPr>
          <w:rFonts w:ascii="Arial" w:hAnsi="Arial"/>
          <w:sz w:val="24"/>
        </w:rPr>
        <w:t>The greatest economy is often achieved by saving time, rather than material and making maximum use of readily available resources of materials, skills, manpower and equipment.</w:t>
      </w:r>
    </w:p>
    <w:p w14:paraId="69FF1E23" w14:textId="77777777" w:rsidR="00000000" w:rsidRDefault="00000000">
      <w:pPr>
        <w:jc w:val="both"/>
        <w:rPr>
          <w:rFonts w:ascii="Arial" w:hAnsi="Arial"/>
          <w:sz w:val="24"/>
        </w:rPr>
      </w:pPr>
    </w:p>
    <w:p w14:paraId="7B3409F1" w14:textId="77777777" w:rsidR="00000000" w:rsidRDefault="00000000">
      <w:pPr>
        <w:jc w:val="both"/>
        <w:rPr>
          <w:rFonts w:ascii="Arial" w:hAnsi="Arial"/>
          <w:sz w:val="24"/>
        </w:rPr>
      </w:pPr>
      <w:r>
        <w:rPr>
          <w:rFonts w:ascii="Arial" w:hAnsi="Arial"/>
          <w:sz w:val="24"/>
        </w:rPr>
        <w:t>The design strategies to minimise quantities and achieve an even stress distribution are always in mind but must be integrated with all the other considerations.</w:t>
      </w:r>
    </w:p>
    <w:p w14:paraId="166E4B9A" w14:textId="77777777" w:rsidR="00000000" w:rsidRDefault="00000000">
      <w:pPr>
        <w:jc w:val="both"/>
        <w:rPr>
          <w:rFonts w:ascii="Arial" w:hAnsi="Arial"/>
          <w:sz w:val="24"/>
        </w:rPr>
      </w:pPr>
    </w:p>
    <w:p w14:paraId="20571FE6" w14:textId="77777777" w:rsidR="00000000" w:rsidRDefault="00000000">
      <w:pPr>
        <w:jc w:val="both"/>
        <w:rPr>
          <w:rFonts w:ascii="Arial" w:hAnsi="Arial"/>
          <w:sz w:val="24"/>
        </w:rPr>
      </w:pPr>
      <w:r>
        <w:rPr>
          <w:rFonts w:ascii="Arial" w:hAnsi="Arial"/>
          <w:sz w:val="24"/>
        </w:rPr>
        <w:t>It is these considerations which have led to the extensive use of masonry for arch dams in the Zimbabwe context.</w:t>
      </w:r>
    </w:p>
    <w:p w14:paraId="496F82EF" w14:textId="77777777" w:rsidR="00000000" w:rsidRDefault="00000000">
      <w:pPr>
        <w:jc w:val="both"/>
        <w:rPr>
          <w:rFonts w:ascii="Arial" w:hAnsi="Arial"/>
          <w:i/>
          <w:sz w:val="24"/>
        </w:rPr>
      </w:pPr>
    </w:p>
    <w:p w14:paraId="55FEF67F" w14:textId="77777777" w:rsidR="00000000" w:rsidRDefault="00000000">
      <w:pPr>
        <w:tabs>
          <w:tab w:val="left" w:pos="709"/>
        </w:tabs>
        <w:jc w:val="both"/>
        <w:rPr>
          <w:rFonts w:ascii="Arial" w:hAnsi="Arial"/>
          <w:b/>
          <w:sz w:val="24"/>
        </w:rPr>
      </w:pPr>
      <w:r>
        <w:rPr>
          <w:rFonts w:ascii="Arial" w:hAnsi="Arial"/>
          <w:b/>
          <w:i/>
          <w:sz w:val="24"/>
        </w:rPr>
        <w:t>10.2</w:t>
      </w:r>
      <w:r>
        <w:rPr>
          <w:rFonts w:ascii="Arial" w:hAnsi="Arial"/>
          <w:b/>
          <w:i/>
          <w:sz w:val="24"/>
        </w:rPr>
        <w:tab/>
        <w:t>The Case For Masonry Arch Dams</w:t>
      </w:r>
    </w:p>
    <w:p w14:paraId="314340A7" w14:textId="77777777" w:rsidR="00000000" w:rsidRDefault="00000000">
      <w:pPr>
        <w:jc w:val="both"/>
        <w:rPr>
          <w:rFonts w:ascii="Arial" w:hAnsi="Arial"/>
          <w:b/>
          <w:sz w:val="24"/>
        </w:rPr>
      </w:pPr>
    </w:p>
    <w:p w14:paraId="7C140A53" w14:textId="77777777" w:rsidR="00000000" w:rsidRDefault="00000000">
      <w:pPr>
        <w:pStyle w:val="BodyTextIndent3"/>
        <w:ind w:left="0"/>
      </w:pPr>
      <w:r>
        <w:t>Masonry arch dams have been constructed country wide in Zimbabwe over the last 20 years. They were inspired by the skills of local contractors who had constructed many masonry gravity dams over the previous years and by the economies that resulted from this type of construction. Many of the factors listed below, which favour the construction of masonry arch dams, may be peculiar to Zimbabwe and may not be applicable in other countries.</w:t>
      </w:r>
    </w:p>
    <w:p w14:paraId="27DD132E" w14:textId="77777777" w:rsidR="00000000" w:rsidRDefault="00000000">
      <w:pPr>
        <w:ind w:left="709"/>
        <w:jc w:val="both"/>
        <w:rPr>
          <w:rFonts w:ascii="Arial" w:hAnsi="Arial"/>
          <w:sz w:val="24"/>
        </w:rPr>
      </w:pPr>
    </w:p>
    <w:p w14:paraId="67359D75" w14:textId="77777777" w:rsidR="00000000" w:rsidRDefault="00000000">
      <w:pPr>
        <w:numPr>
          <w:ilvl w:val="0"/>
          <w:numId w:val="20"/>
        </w:numPr>
        <w:jc w:val="both"/>
        <w:rPr>
          <w:rFonts w:ascii="Arial" w:hAnsi="Arial"/>
          <w:sz w:val="24"/>
        </w:rPr>
      </w:pPr>
      <w:r>
        <w:rPr>
          <w:rFonts w:ascii="Arial" w:hAnsi="Arial"/>
          <w:sz w:val="24"/>
        </w:rPr>
        <w:t>Zimbabwe generally has an equable climate without extremes of cold weather, This together with the methods of construction have shown that arch dams can be constructed without any radial contraction joints which are a common feature of concrete dams. Of the many dams that have been built none have reported the development of radial cracks.</w:t>
      </w:r>
    </w:p>
    <w:p w14:paraId="0EE671DD" w14:textId="77777777" w:rsidR="00000000" w:rsidRDefault="00000000">
      <w:pPr>
        <w:numPr>
          <w:ilvl w:val="12"/>
          <w:numId w:val="0"/>
        </w:numPr>
        <w:ind w:left="709"/>
        <w:jc w:val="both"/>
        <w:rPr>
          <w:rFonts w:ascii="Arial" w:hAnsi="Arial"/>
          <w:sz w:val="24"/>
        </w:rPr>
      </w:pPr>
    </w:p>
    <w:p w14:paraId="39AAF564" w14:textId="77777777" w:rsidR="00000000" w:rsidRDefault="00000000">
      <w:pPr>
        <w:numPr>
          <w:ilvl w:val="0"/>
          <w:numId w:val="20"/>
        </w:numPr>
        <w:jc w:val="both"/>
        <w:rPr>
          <w:rFonts w:ascii="Arial" w:hAnsi="Arial"/>
          <w:sz w:val="24"/>
        </w:rPr>
      </w:pPr>
      <w:r>
        <w:rPr>
          <w:rFonts w:ascii="Arial" w:hAnsi="Arial"/>
          <w:sz w:val="24"/>
        </w:rPr>
        <w:t>The construction expertise has been long established and it has been shown that local masons using locally quarried rock can produce good masonry with an acceptable and aesthetically pleasing finish.</w:t>
      </w:r>
    </w:p>
    <w:p w14:paraId="6E94C974" w14:textId="77777777" w:rsidR="00000000" w:rsidRDefault="00000000">
      <w:pPr>
        <w:numPr>
          <w:ilvl w:val="12"/>
          <w:numId w:val="0"/>
        </w:numPr>
        <w:ind w:left="709"/>
        <w:jc w:val="both"/>
        <w:rPr>
          <w:rFonts w:ascii="Arial" w:hAnsi="Arial"/>
          <w:sz w:val="24"/>
        </w:rPr>
      </w:pPr>
    </w:p>
    <w:p w14:paraId="5D0155F5" w14:textId="77777777" w:rsidR="00000000" w:rsidRDefault="00000000">
      <w:pPr>
        <w:numPr>
          <w:ilvl w:val="0"/>
          <w:numId w:val="20"/>
        </w:numPr>
        <w:jc w:val="both"/>
        <w:rPr>
          <w:rFonts w:ascii="Arial" w:hAnsi="Arial"/>
          <w:sz w:val="24"/>
        </w:rPr>
      </w:pPr>
      <w:r>
        <w:rPr>
          <w:rFonts w:ascii="Arial" w:hAnsi="Arial"/>
          <w:sz w:val="24"/>
        </w:rPr>
        <w:t xml:space="preserve">One of the predominant rocks in Zimbabwe is granite, which, if correctly quarried, produces an excellent masonry rock of manageable size and good shape. Other rock can be suitable if </w:t>
      </w:r>
      <w:proofErr w:type="spellStart"/>
      <w:r>
        <w:rPr>
          <w:rFonts w:ascii="Arial" w:hAnsi="Arial"/>
          <w:sz w:val="24"/>
        </w:rPr>
        <w:t>un</w:t>
      </w:r>
      <w:proofErr w:type="spellEnd"/>
      <w:r>
        <w:rPr>
          <w:rFonts w:ascii="Arial" w:hAnsi="Arial"/>
          <w:sz w:val="24"/>
        </w:rPr>
        <w:t>-weathered, hard, clean and with some reasonably plane surfaces.</w:t>
      </w:r>
    </w:p>
    <w:p w14:paraId="174B8AB9" w14:textId="77777777" w:rsidR="00000000" w:rsidRDefault="00000000">
      <w:pPr>
        <w:numPr>
          <w:ilvl w:val="12"/>
          <w:numId w:val="0"/>
        </w:numPr>
        <w:ind w:left="709"/>
        <w:jc w:val="both"/>
        <w:rPr>
          <w:rFonts w:ascii="Arial" w:hAnsi="Arial"/>
          <w:sz w:val="24"/>
        </w:rPr>
      </w:pPr>
    </w:p>
    <w:p w14:paraId="48159234" w14:textId="77777777" w:rsidR="00000000" w:rsidRDefault="00000000">
      <w:pPr>
        <w:numPr>
          <w:ilvl w:val="0"/>
          <w:numId w:val="20"/>
        </w:numPr>
        <w:jc w:val="both"/>
        <w:rPr>
          <w:rFonts w:ascii="Arial" w:hAnsi="Arial"/>
          <w:sz w:val="24"/>
        </w:rPr>
      </w:pPr>
      <w:r>
        <w:rPr>
          <w:rFonts w:ascii="Arial" w:hAnsi="Arial"/>
          <w:sz w:val="24"/>
        </w:rPr>
        <w:t>The fact that radial joints are eliminated and face shuttering is not required results in large cost savings.</w:t>
      </w:r>
    </w:p>
    <w:p w14:paraId="7E96BB2A" w14:textId="77777777" w:rsidR="00000000" w:rsidRDefault="00000000">
      <w:pPr>
        <w:numPr>
          <w:ilvl w:val="12"/>
          <w:numId w:val="0"/>
        </w:numPr>
        <w:ind w:left="709"/>
        <w:jc w:val="both"/>
        <w:rPr>
          <w:rFonts w:ascii="Arial" w:hAnsi="Arial"/>
          <w:sz w:val="24"/>
        </w:rPr>
      </w:pPr>
    </w:p>
    <w:p w14:paraId="77973822" w14:textId="77777777" w:rsidR="00000000" w:rsidRDefault="00000000">
      <w:pPr>
        <w:numPr>
          <w:ilvl w:val="0"/>
          <w:numId w:val="20"/>
        </w:numPr>
        <w:jc w:val="both"/>
        <w:rPr>
          <w:rFonts w:ascii="Arial" w:hAnsi="Arial"/>
          <w:sz w:val="24"/>
        </w:rPr>
      </w:pPr>
      <w:r>
        <w:rPr>
          <w:rFonts w:ascii="Arial" w:hAnsi="Arial"/>
          <w:sz w:val="24"/>
        </w:rPr>
        <w:t xml:space="preserve">Although it is accepted that permissible compressive stresses, usually limited to 4 </w:t>
      </w:r>
      <w:proofErr w:type="spellStart"/>
      <w:r>
        <w:rPr>
          <w:rFonts w:ascii="Arial" w:hAnsi="Arial"/>
          <w:sz w:val="24"/>
        </w:rPr>
        <w:t>Mpa</w:t>
      </w:r>
      <w:proofErr w:type="spellEnd"/>
      <w:r>
        <w:rPr>
          <w:rFonts w:ascii="Arial" w:hAnsi="Arial"/>
          <w:sz w:val="24"/>
        </w:rPr>
        <w:t xml:space="preserve">, in masonry are lower than those for concrete which are generally in excess of 6 </w:t>
      </w:r>
      <w:proofErr w:type="spellStart"/>
      <w:r>
        <w:rPr>
          <w:rFonts w:ascii="Arial" w:hAnsi="Arial"/>
          <w:sz w:val="24"/>
        </w:rPr>
        <w:t>Mpa</w:t>
      </w:r>
      <w:proofErr w:type="spellEnd"/>
      <w:r>
        <w:rPr>
          <w:rFonts w:ascii="Arial" w:hAnsi="Arial"/>
          <w:sz w:val="24"/>
        </w:rPr>
        <w:t xml:space="preserve"> and therefore, the width and volume of masonry must be greater than would be required for concrete, the cost of masonry is substantially less than that of concrete. There is a net reduction in cost by using masonry. Preliminary studies indicated that a masonry arch dam would be at least 30% cheaper than a concrete Arch.</w:t>
      </w:r>
    </w:p>
    <w:p w14:paraId="7F51768B" w14:textId="77777777" w:rsidR="00000000" w:rsidRDefault="00000000">
      <w:pPr>
        <w:numPr>
          <w:ilvl w:val="12"/>
          <w:numId w:val="0"/>
        </w:numPr>
        <w:ind w:left="709"/>
        <w:jc w:val="both"/>
        <w:rPr>
          <w:rFonts w:ascii="Arial" w:hAnsi="Arial"/>
          <w:sz w:val="24"/>
        </w:rPr>
      </w:pPr>
    </w:p>
    <w:p w14:paraId="733DBEFC" w14:textId="77777777" w:rsidR="00000000" w:rsidRDefault="00000000">
      <w:pPr>
        <w:numPr>
          <w:ilvl w:val="0"/>
          <w:numId w:val="20"/>
        </w:numPr>
        <w:jc w:val="both"/>
        <w:rPr>
          <w:rFonts w:ascii="Arial" w:hAnsi="Arial"/>
          <w:sz w:val="24"/>
        </w:rPr>
      </w:pPr>
      <w:r>
        <w:rPr>
          <w:rFonts w:ascii="Arial" w:hAnsi="Arial"/>
          <w:sz w:val="24"/>
        </w:rPr>
        <w:t>It is common with arch dams to arrange for a crest overflow spillway. A masonry arch tends to have a wide crest. This  is advantageous for the spillway design as it allows a flip bucket to be incorporated on the crest, which throws water clear of the wall, with greater energy dissipation.</w:t>
      </w:r>
    </w:p>
    <w:p w14:paraId="22D4B991" w14:textId="77777777" w:rsidR="00000000" w:rsidRDefault="00000000">
      <w:pPr>
        <w:numPr>
          <w:ilvl w:val="12"/>
          <w:numId w:val="0"/>
        </w:numPr>
        <w:ind w:left="709"/>
        <w:jc w:val="both"/>
        <w:rPr>
          <w:rFonts w:ascii="Arial" w:hAnsi="Arial"/>
          <w:sz w:val="24"/>
        </w:rPr>
      </w:pPr>
    </w:p>
    <w:p w14:paraId="55DFB86E" w14:textId="77777777" w:rsidR="00000000" w:rsidRDefault="00000000">
      <w:pPr>
        <w:numPr>
          <w:ilvl w:val="0"/>
          <w:numId w:val="20"/>
        </w:numPr>
        <w:jc w:val="both"/>
        <w:rPr>
          <w:rFonts w:ascii="Arial" w:hAnsi="Arial"/>
          <w:sz w:val="24"/>
        </w:rPr>
      </w:pPr>
      <w:r>
        <w:rPr>
          <w:rFonts w:ascii="Arial" w:hAnsi="Arial"/>
          <w:sz w:val="24"/>
        </w:rPr>
        <w:t>Masonry can be overtopped by floods during construction without damage whereas the shuttering for concrete is vulnerable to flood damage.</w:t>
      </w:r>
    </w:p>
    <w:p w14:paraId="02B33C1E" w14:textId="77777777" w:rsidR="00000000" w:rsidRDefault="00000000">
      <w:pPr>
        <w:numPr>
          <w:ilvl w:val="12"/>
          <w:numId w:val="0"/>
        </w:numPr>
        <w:ind w:left="709"/>
        <w:jc w:val="both"/>
        <w:rPr>
          <w:rFonts w:ascii="Arial" w:hAnsi="Arial"/>
          <w:sz w:val="24"/>
        </w:rPr>
      </w:pPr>
    </w:p>
    <w:p w14:paraId="3115EA72" w14:textId="77777777" w:rsidR="00000000" w:rsidRDefault="00000000">
      <w:pPr>
        <w:numPr>
          <w:ilvl w:val="0"/>
          <w:numId w:val="20"/>
        </w:numPr>
        <w:jc w:val="both"/>
        <w:rPr>
          <w:rFonts w:ascii="Arial" w:hAnsi="Arial"/>
          <w:sz w:val="24"/>
        </w:rPr>
      </w:pPr>
      <w:r>
        <w:rPr>
          <w:rFonts w:ascii="Arial" w:hAnsi="Arial"/>
          <w:sz w:val="24"/>
        </w:rPr>
        <w:t>Masonry can be placed at a more or less constant level at any stage, which makes for easy access. Concrete, on the other hand, is placed in blocks and it is easier for moving shutters if the blocks are allowed to have quite high differential levels but it complicates access along the crest.</w:t>
      </w:r>
    </w:p>
    <w:p w14:paraId="30CFDCF3" w14:textId="77777777" w:rsidR="00000000" w:rsidRDefault="00000000">
      <w:pPr>
        <w:numPr>
          <w:ilvl w:val="12"/>
          <w:numId w:val="0"/>
        </w:numPr>
        <w:ind w:left="709"/>
        <w:jc w:val="both"/>
        <w:rPr>
          <w:rFonts w:ascii="Arial" w:hAnsi="Arial"/>
          <w:sz w:val="24"/>
        </w:rPr>
      </w:pPr>
    </w:p>
    <w:p w14:paraId="315C3656" w14:textId="77777777" w:rsidR="00000000" w:rsidRDefault="00000000">
      <w:pPr>
        <w:numPr>
          <w:ilvl w:val="0"/>
          <w:numId w:val="20"/>
        </w:numPr>
        <w:jc w:val="both"/>
        <w:rPr>
          <w:rFonts w:ascii="Arial" w:hAnsi="Arial"/>
          <w:sz w:val="24"/>
        </w:rPr>
      </w:pPr>
      <w:r>
        <w:rPr>
          <w:rFonts w:ascii="Arial" w:hAnsi="Arial"/>
          <w:sz w:val="24"/>
        </w:rPr>
        <w:t>Masonry, being built without radial joints, requires no joint grouting representing savings in equipment and time and eliminates the construction programming restraints due to joint grouting.</w:t>
      </w:r>
    </w:p>
    <w:p w14:paraId="399D55D6" w14:textId="77777777" w:rsidR="00000000" w:rsidRDefault="00000000">
      <w:pPr>
        <w:ind w:left="709"/>
        <w:jc w:val="both"/>
        <w:rPr>
          <w:rFonts w:ascii="Arial" w:hAnsi="Arial"/>
          <w:sz w:val="24"/>
        </w:rPr>
      </w:pPr>
    </w:p>
    <w:p w14:paraId="63F2CF5A" w14:textId="77777777" w:rsidR="00000000" w:rsidRDefault="00000000">
      <w:pPr>
        <w:numPr>
          <w:ilvl w:val="0"/>
          <w:numId w:val="20"/>
        </w:numPr>
        <w:jc w:val="both"/>
        <w:rPr>
          <w:rFonts w:ascii="Arial" w:hAnsi="Arial"/>
          <w:sz w:val="24"/>
        </w:rPr>
      </w:pPr>
      <w:proofErr w:type="spellStart"/>
      <w:r>
        <w:rPr>
          <w:rFonts w:ascii="Arial" w:hAnsi="Arial"/>
          <w:sz w:val="24"/>
        </w:rPr>
        <w:t>Batching</w:t>
      </w:r>
      <w:proofErr w:type="spellEnd"/>
      <w:r>
        <w:rPr>
          <w:rFonts w:ascii="Arial" w:hAnsi="Arial"/>
          <w:sz w:val="24"/>
        </w:rPr>
        <w:t xml:space="preserve"> and transporting mortar for masonry is easier and less severe on equipment than </w:t>
      </w:r>
      <w:proofErr w:type="spellStart"/>
      <w:r>
        <w:rPr>
          <w:rFonts w:ascii="Arial" w:hAnsi="Arial"/>
          <w:sz w:val="24"/>
        </w:rPr>
        <w:t>batching</w:t>
      </w:r>
      <w:proofErr w:type="spellEnd"/>
      <w:r>
        <w:rPr>
          <w:rFonts w:ascii="Arial" w:hAnsi="Arial"/>
          <w:sz w:val="24"/>
        </w:rPr>
        <w:t xml:space="preserve"> concrete.</w:t>
      </w:r>
    </w:p>
    <w:p w14:paraId="75099D03" w14:textId="77777777" w:rsidR="00000000" w:rsidRDefault="00000000">
      <w:pPr>
        <w:numPr>
          <w:ilvl w:val="12"/>
          <w:numId w:val="0"/>
        </w:numPr>
        <w:ind w:left="709"/>
        <w:jc w:val="both"/>
        <w:rPr>
          <w:rFonts w:ascii="Arial" w:hAnsi="Arial"/>
          <w:sz w:val="24"/>
        </w:rPr>
      </w:pPr>
    </w:p>
    <w:p w14:paraId="0CD97CD2" w14:textId="77777777" w:rsidR="00000000" w:rsidRDefault="00000000">
      <w:pPr>
        <w:numPr>
          <w:ilvl w:val="0"/>
          <w:numId w:val="20"/>
        </w:numPr>
        <w:jc w:val="both"/>
        <w:rPr>
          <w:rFonts w:ascii="Arial" w:hAnsi="Arial"/>
          <w:sz w:val="24"/>
        </w:rPr>
      </w:pPr>
      <w:r>
        <w:rPr>
          <w:rFonts w:ascii="Arial" w:hAnsi="Arial"/>
          <w:sz w:val="24"/>
        </w:rPr>
        <w:t>Masonry can be stopped and started at any time and there is no constraint to complete a pour, once having started it, as is the case with concrete,</w:t>
      </w:r>
    </w:p>
    <w:p w14:paraId="0E963A2A" w14:textId="77777777" w:rsidR="00000000" w:rsidRDefault="00000000">
      <w:pPr>
        <w:numPr>
          <w:ilvl w:val="12"/>
          <w:numId w:val="0"/>
        </w:numPr>
        <w:ind w:left="709"/>
        <w:jc w:val="both"/>
        <w:rPr>
          <w:rFonts w:ascii="Arial" w:hAnsi="Arial"/>
          <w:sz w:val="24"/>
        </w:rPr>
      </w:pPr>
    </w:p>
    <w:p w14:paraId="344227BD" w14:textId="77777777" w:rsidR="00000000" w:rsidRDefault="00000000">
      <w:pPr>
        <w:numPr>
          <w:ilvl w:val="0"/>
          <w:numId w:val="20"/>
        </w:numPr>
        <w:ind w:left="709" w:firstLine="0"/>
        <w:jc w:val="both"/>
        <w:rPr>
          <w:rFonts w:ascii="Arial" w:hAnsi="Arial"/>
          <w:sz w:val="24"/>
        </w:rPr>
      </w:pPr>
      <w:r>
        <w:rPr>
          <w:rFonts w:ascii="Arial" w:hAnsi="Arial"/>
          <w:sz w:val="24"/>
        </w:rPr>
        <w:t>Programming is very much more flexible with masonry than it is with concrete.</w:t>
      </w:r>
    </w:p>
    <w:p w14:paraId="68FB4643" w14:textId="77777777" w:rsidR="00000000" w:rsidRDefault="00000000">
      <w:pPr>
        <w:numPr>
          <w:ilvl w:val="12"/>
          <w:numId w:val="0"/>
        </w:numPr>
        <w:ind w:left="709"/>
        <w:jc w:val="both"/>
        <w:rPr>
          <w:rFonts w:ascii="Arial" w:hAnsi="Arial"/>
          <w:sz w:val="24"/>
        </w:rPr>
      </w:pPr>
    </w:p>
    <w:p w14:paraId="0AC378EC" w14:textId="77777777" w:rsidR="00000000" w:rsidRDefault="00000000">
      <w:pPr>
        <w:numPr>
          <w:ilvl w:val="0"/>
          <w:numId w:val="20"/>
        </w:numPr>
        <w:jc w:val="both"/>
        <w:rPr>
          <w:rFonts w:ascii="Arial" w:hAnsi="Arial"/>
          <w:sz w:val="24"/>
        </w:rPr>
      </w:pPr>
      <w:r>
        <w:rPr>
          <w:rFonts w:ascii="Arial" w:hAnsi="Arial"/>
          <w:sz w:val="24"/>
        </w:rPr>
        <w:t>The use of masonry maximises the use of local expertise, local labour and materials and minimises the project cost.</w:t>
      </w:r>
    </w:p>
    <w:p w14:paraId="08029D86" w14:textId="77777777" w:rsidR="00000000" w:rsidRDefault="00000000">
      <w:pPr>
        <w:jc w:val="both"/>
        <w:rPr>
          <w:rFonts w:ascii="Arial" w:hAnsi="Arial"/>
          <w:sz w:val="24"/>
        </w:rPr>
      </w:pPr>
    </w:p>
    <w:p w14:paraId="6761E276" w14:textId="77777777" w:rsidR="00000000" w:rsidRDefault="00000000">
      <w:pPr>
        <w:jc w:val="both"/>
        <w:rPr>
          <w:rFonts w:ascii="Arial" w:hAnsi="Arial"/>
          <w:sz w:val="24"/>
        </w:rPr>
      </w:pPr>
      <w:r>
        <w:rPr>
          <w:rFonts w:ascii="Arial" w:hAnsi="Arial"/>
          <w:sz w:val="24"/>
        </w:rPr>
        <w:t xml:space="preserve">In designing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although the height of the dam exceeds previously constructed dams the stresses have been kept within the limits which have been used on lower dams.</w:t>
      </w:r>
    </w:p>
    <w:p w14:paraId="3139BF54" w14:textId="77777777" w:rsidR="00000000" w:rsidRDefault="00000000">
      <w:pPr>
        <w:jc w:val="both"/>
        <w:rPr>
          <w:rFonts w:ascii="Arial" w:hAnsi="Arial"/>
          <w:b/>
          <w:i/>
          <w:sz w:val="24"/>
        </w:rPr>
      </w:pPr>
      <w:r>
        <w:rPr>
          <w:rFonts w:ascii="Arial" w:hAnsi="Arial"/>
          <w:b/>
          <w:i/>
          <w:sz w:val="24"/>
        </w:rPr>
        <w:t>!0.3</w:t>
      </w:r>
      <w:r>
        <w:rPr>
          <w:rFonts w:ascii="Arial" w:hAnsi="Arial"/>
          <w:b/>
          <w:i/>
          <w:sz w:val="24"/>
        </w:rPr>
        <w:tab/>
        <w:t>Construction Materials</w:t>
      </w:r>
    </w:p>
    <w:p w14:paraId="0F6DDA07" w14:textId="77777777" w:rsidR="00000000" w:rsidRDefault="00000000">
      <w:pPr>
        <w:jc w:val="both"/>
        <w:rPr>
          <w:rFonts w:ascii="Arial" w:hAnsi="Arial"/>
          <w:b/>
          <w:i/>
          <w:sz w:val="24"/>
        </w:rPr>
      </w:pPr>
    </w:p>
    <w:p w14:paraId="0451F039" w14:textId="77777777" w:rsidR="00000000" w:rsidRDefault="00000000">
      <w:pPr>
        <w:jc w:val="both"/>
        <w:rPr>
          <w:rFonts w:ascii="Arial" w:hAnsi="Arial"/>
          <w:sz w:val="24"/>
        </w:rPr>
      </w:pPr>
      <w:r>
        <w:rPr>
          <w:rFonts w:ascii="Arial" w:hAnsi="Arial"/>
          <w:sz w:val="24"/>
        </w:rPr>
        <w:t>The construction materials comprise rock, sand, cement and water.  The quality of the materials required is described in the Contract Specifications.</w:t>
      </w:r>
    </w:p>
    <w:p w14:paraId="56797E97" w14:textId="77777777" w:rsidR="00000000" w:rsidRDefault="00000000">
      <w:pPr>
        <w:jc w:val="both"/>
        <w:rPr>
          <w:rFonts w:ascii="Arial" w:hAnsi="Arial"/>
          <w:sz w:val="24"/>
        </w:rPr>
      </w:pPr>
    </w:p>
    <w:p w14:paraId="0DFA566D" w14:textId="77777777" w:rsidR="00000000" w:rsidRDefault="00000000">
      <w:pPr>
        <w:jc w:val="both"/>
        <w:rPr>
          <w:rFonts w:ascii="Arial" w:hAnsi="Arial"/>
          <w:sz w:val="24"/>
        </w:rPr>
      </w:pPr>
      <w:r>
        <w:rPr>
          <w:rFonts w:ascii="Arial" w:hAnsi="Arial"/>
          <w:sz w:val="24"/>
        </w:rPr>
        <w:t xml:space="preserve">Field investigations showed that rock and sand of suitable quality was not available close to the dam site but an outcrop of sound granite rock was located about 12 km, North of the site and large deposits of clean well graded granite derived sand were located on the </w:t>
      </w:r>
      <w:proofErr w:type="spellStart"/>
      <w:r>
        <w:rPr>
          <w:rFonts w:ascii="Arial" w:hAnsi="Arial"/>
          <w:sz w:val="24"/>
        </w:rPr>
        <w:t>Umtebekwana</w:t>
      </w:r>
      <w:proofErr w:type="spellEnd"/>
      <w:r>
        <w:rPr>
          <w:rFonts w:ascii="Arial" w:hAnsi="Arial"/>
          <w:sz w:val="24"/>
        </w:rPr>
        <w:t xml:space="preserve"> river some 20 km, south East of the site. Both sources  are located close to existing access roads.</w:t>
      </w:r>
    </w:p>
    <w:p w14:paraId="57D258D5" w14:textId="77777777" w:rsidR="00000000" w:rsidRDefault="00000000">
      <w:pPr>
        <w:jc w:val="both"/>
        <w:rPr>
          <w:rFonts w:ascii="Arial" w:hAnsi="Arial"/>
          <w:sz w:val="24"/>
        </w:rPr>
      </w:pPr>
    </w:p>
    <w:p w14:paraId="3BA6B6ED" w14:textId="77777777" w:rsidR="00000000" w:rsidRDefault="00000000">
      <w:pPr>
        <w:jc w:val="both"/>
        <w:rPr>
          <w:rFonts w:ascii="Arial" w:hAnsi="Arial"/>
          <w:sz w:val="24"/>
        </w:rPr>
      </w:pPr>
      <w:r>
        <w:rPr>
          <w:rFonts w:ascii="Arial" w:hAnsi="Arial"/>
          <w:sz w:val="24"/>
        </w:rPr>
        <w:t xml:space="preserve">Experience has shown that granite is the best material for masonry rock. It is hard and durable and when well quarried it  produces a well shaped cubic rock of a size which can be handled by the masons. Granite derived sands also comprise well shaped grains and ideally graded material, generally a little coarse but which can be blended with a finer pit sand of similar origin to produce an excellent mortar sand with a low water demand. The quality of both rock and sand virtually guaranteed that good quality, strong, impervious masonry could be produced.  Granite aggregates are noted in the applicable Zimbabwe Standards as been very suitable for concrete (masonry). </w:t>
      </w:r>
    </w:p>
    <w:p w14:paraId="05C469E2" w14:textId="77777777" w:rsidR="00000000" w:rsidRDefault="00000000">
      <w:pPr>
        <w:jc w:val="both"/>
        <w:rPr>
          <w:rFonts w:ascii="Arial" w:hAnsi="Arial"/>
          <w:sz w:val="24"/>
        </w:rPr>
      </w:pPr>
    </w:p>
    <w:p w14:paraId="5B1EB707" w14:textId="77777777" w:rsidR="00000000" w:rsidRDefault="00000000">
      <w:pPr>
        <w:jc w:val="both"/>
        <w:rPr>
          <w:rFonts w:ascii="Arial" w:hAnsi="Arial"/>
          <w:sz w:val="24"/>
        </w:rPr>
      </w:pPr>
      <w:r>
        <w:rPr>
          <w:rFonts w:ascii="Arial" w:hAnsi="Arial"/>
          <w:sz w:val="24"/>
        </w:rPr>
        <w:t xml:space="preserve">The water in the </w:t>
      </w:r>
      <w:proofErr w:type="spellStart"/>
      <w:r>
        <w:rPr>
          <w:rFonts w:ascii="Arial" w:hAnsi="Arial"/>
          <w:sz w:val="24"/>
        </w:rPr>
        <w:t>Dwimbika</w:t>
      </w:r>
      <w:proofErr w:type="spellEnd"/>
      <w:r>
        <w:rPr>
          <w:rFonts w:ascii="Arial" w:hAnsi="Arial"/>
          <w:sz w:val="24"/>
        </w:rPr>
        <w:t xml:space="preserve"> River at the dam site is normally clean, slightly hard water of good quality for making mortar.</w:t>
      </w:r>
    </w:p>
    <w:p w14:paraId="44605CA9" w14:textId="77777777" w:rsidR="00000000" w:rsidRDefault="00000000">
      <w:pPr>
        <w:jc w:val="both"/>
        <w:rPr>
          <w:rFonts w:ascii="Arial" w:hAnsi="Arial"/>
          <w:sz w:val="24"/>
        </w:rPr>
      </w:pPr>
    </w:p>
    <w:p w14:paraId="3FCFA66C" w14:textId="77777777" w:rsidR="00000000" w:rsidRDefault="00000000">
      <w:pPr>
        <w:pStyle w:val="BodyText2"/>
      </w:pPr>
      <w:r>
        <w:t xml:space="preserve">Cement will be </w:t>
      </w:r>
      <w:proofErr w:type="spellStart"/>
      <w:r>
        <w:t>sourced</w:t>
      </w:r>
      <w:proofErr w:type="spellEnd"/>
      <w:r>
        <w:t xml:space="preserve"> from UNICEM in </w:t>
      </w:r>
      <w:proofErr w:type="spellStart"/>
      <w:r>
        <w:t>Bulawayo</w:t>
      </w:r>
      <w:proofErr w:type="spellEnd"/>
      <w:r>
        <w:t xml:space="preserve"> which had been found to be of proven good quality in other works. </w:t>
      </w:r>
    </w:p>
    <w:p w14:paraId="1C304DB6" w14:textId="77777777" w:rsidR="00000000" w:rsidRDefault="00000000">
      <w:pPr>
        <w:jc w:val="both"/>
        <w:rPr>
          <w:rFonts w:ascii="Arial" w:hAnsi="Arial"/>
          <w:color w:val="0000FF"/>
          <w:sz w:val="24"/>
        </w:rPr>
      </w:pPr>
    </w:p>
    <w:p w14:paraId="0421F5BE" w14:textId="77777777" w:rsidR="00000000" w:rsidRDefault="00000000">
      <w:pPr>
        <w:rPr>
          <w:rFonts w:ascii="Arial" w:hAnsi="Arial"/>
          <w:b/>
          <w:i/>
          <w:sz w:val="24"/>
        </w:rPr>
      </w:pPr>
      <w:r>
        <w:rPr>
          <w:rFonts w:ascii="Arial" w:hAnsi="Arial"/>
          <w:b/>
          <w:i/>
          <w:sz w:val="24"/>
        </w:rPr>
        <w:t>10.4</w:t>
      </w:r>
      <w:r>
        <w:rPr>
          <w:rFonts w:ascii="Arial" w:hAnsi="Arial"/>
          <w:b/>
          <w:i/>
          <w:sz w:val="24"/>
        </w:rPr>
        <w:tab/>
        <w:t>The Prescribed Mix of Mortar for Masonry.</w:t>
      </w:r>
    </w:p>
    <w:p w14:paraId="25DD3D76" w14:textId="77777777" w:rsidR="00000000" w:rsidRDefault="00000000">
      <w:pPr>
        <w:rPr>
          <w:rFonts w:ascii="Arial" w:hAnsi="Arial"/>
          <w:b/>
          <w:sz w:val="24"/>
        </w:rPr>
      </w:pPr>
    </w:p>
    <w:p w14:paraId="338B9DA0" w14:textId="77777777" w:rsidR="00000000" w:rsidRDefault="00000000">
      <w:pPr>
        <w:jc w:val="both"/>
        <w:rPr>
          <w:rFonts w:ascii="Arial" w:hAnsi="Arial"/>
          <w:sz w:val="24"/>
        </w:rPr>
      </w:pPr>
      <w:r>
        <w:rPr>
          <w:rFonts w:ascii="Arial" w:hAnsi="Arial"/>
          <w:sz w:val="24"/>
        </w:rPr>
        <w:t>The prescribed mix is based on the assumption that the mortar will be a sand / cement mix of 4 / 1 by weight.</w:t>
      </w:r>
    </w:p>
    <w:p w14:paraId="0E2AE117" w14:textId="77777777" w:rsidR="00000000" w:rsidRDefault="00000000">
      <w:pPr>
        <w:jc w:val="both"/>
        <w:rPr>
          <w:rFonts w:ascii="Arial" w:hAnsi="Arial"/>
          <w:sz w:val="24"/>
        </w:rPr>
      </w:pPr>
    </w:p>
    <w:p w14:paraId="1E09DA4B" w14:textId="77777777" w:rsidR="00000000" w:rsidRDefault="00000000">
      <w:pPr>
        <w:jc w:val="both"/>
        <w:rPr>
          <w:rFonts w:ascii="Arial" w:hAnsi="Arial"/>
          <w:sz w:val="24"/>
        </w:rPr>
      </w:pPr>
      <w:r>
        <w:rPr>
          <w:rFonts w:ascii="Arial" w:hAnsi="Arial"/>
          <w:sz w:val="24"/>
        </w:rPr>
        <w:t>The compressive strength of the mortar is fundamentally a function of the water/cement ratio. The mortar depends on the water demand of the sand and the water, which must be added to achieve the workability required to make good masonry. In practice the amount of water to be added changes with variations in the moisture content of the sand and grading of the sand. This is best controlled at the mixer by visual observation of the consistency of the mortar.</w:t>
      </w:r>
    </w:p>
    <w:p w14:paraId="7B0825CA" w14:textId="77777777" w:rsidR="00000000" w:rsidRDefault="00000000">
      <w:pPr>
        <w:jc w:val="both"/>
        <w:rPr>
          <w:rFonts w:ascii="Arial" w:hAnsi="Arial"/>
          <w:sz w:val="24"/>
        </w:rPr>
      </w:pPr>
    </w:p>
    <w:p w14:paraId="029EBF95" w14:textId="77777777" w:rsidR="00000000" w:rsidRDefault="00000000">
      <w:pPr>
        <w:jc w:val="both"/>
        <w:rPr>
          <w:rFonts w:ascii="Arial" w:hAnsi="Arial"/>
          <w:sz w:val="24"/>
        </w:rPr>
      </w:pPr>
      <w:r>
        <w:rPr>
          <w:rFonts w:ascii="Arial" w:hAnsi="Arial"/>
          <w:sz w:val="24"/>
        </w:rPr>
        <w:t xml:space="preserve">In general the practice in Zimbabwe is to select a clean river sand (preferably of </w:t>
      </w:r>
      <w:proofErr w:type="spellStart"/>
      <w:r>
        <w:rPr>
          <w:rFonts w:ascii="Arial" w:hAnsi="Arial"/>
          <w:sz w:val="24"/>
        </w:rPr>
        <w:t>granitic</w:t>
      </w:r>
      <w:proofErr w:type="spellEnd"/>
      <w:r>
        <w:rPr>
          <w:rFonts w:ascii="Arial" w:hAnsi="Arial"/>
          <w:sz w:val="24"/>
        </w:rPr>
        <w:t xml:space="preserve"> origin) and to mix it with a finer pit sand since the river sand is usually too coarse on its own. The resulting combination of the sands usually has a fineness modulus of between 2.6 and 3.0.</w:t>
      </w:r>
    </w:p>
    <w:p w14:paraId="1F285AB9" w14:textId="77777777" w:rsidR="00000000" w:rsidRDefault="00000000">
      <w:pPr>
        <w:jc w:val="both"/>
        <w:rPr>
          <w:rFonts w:ascii="Arial" w:hAnsi="Arial"/>
          <w:sz w:val="24"/>
        </w:rPr>
      </w:pPr>
    </w:p>
    <w:p w14:paraId="6A2D2966" w14:textId="77777777" w:rsidR="00000000" w:rsidRDefault="00000000">
      <w:pPr>
        <w:jc w:val="both"/>
        <w:rPr>
          <w:rFonts w:ascii="Arial" w:hAnsi="Arial"/>
          <w:sz w:val="24"/>
        </w:rPr>
      </w:pPr>
      <w:r>
        <w:rPr>
          <w:rFonts w:ascii="Arial" w:hAnsi="Arial"/>
          <w:sz w:val="24"/>
        </w:rPr>
        <w:t xml:space="preserve">With the dosage of cement as specified in the prescribed mix it is expected that the set mortar will have a compressive strength of at least 15 </w:t>
      </w:r>
      <w:proofErr w:type="spellStart"/>
      <w:r>
        <w:rPr>
          <w:rFonts w:ascii="Arial" w:hAnsi="Arial"/>
          <w:sz w:val="24"/>
        </w:rPr>
        <w:t>Mpa</w:t>
      </w:r>
      <w:proofErr w:type="spellEnd"/>
      <w:r>
        <w:rPr>
          <w:rFonts w:ascii="Arial" w:hAnsi="Arial"/>
          <w:sz w:val="24"/>
        </w:rPr>
        <w:t xml:space="preserve">.  This conclusion is supported by a paper entitled “Aggregates and the quality and economics of concrete” by “Dr </w:t>
      </w:r>
      <w:proofErr w:type="spellStart"/>
      <w:r>
        <w:rPr>
          <w:rFonts w:ascii="Arial" w:hAnsi="Arial"/>
          <w:sz w:val="24"/>
        </w:rPr>
        <w:t>D.E.Davis</w:t>
      </w:r>
      <w:proofErr w:type="spellEnd"/>
      <w:r>
        <w:rPr>
          <w:rFonts w:ascii="Arial" w:hAnsi="Arial"/>
          <w:sz w:val="24"/>
        </w:rPr>
        <w:t>” dated Dec.1981, Reference Figure 3. in that paper, which is attached as Appendix 8 to this report.</w:t>
      </w:r>
    </w:p>
    <w:p w14:paraId="619A15C1" w14:textId="77777777" w:rsidR="00000000" w:rsidRDefault="00000000">
      <w:pPr>
        <w:jc w:val="both"/>
        <w:rPr>
          <w:rFonts w:ascii="Arial" w:hAnsi="Arial"/>
          <w:sz w:val="24"/>
        </w:rPr>
      </w:pPr>
    </w:p>
    <w:p w14:paraId="6F4175EF" w14:textId="77777777" w:rsidR="00000000" w:rsidRDefault="00000000">
      <w:pPr>
        <w:jc w:val="both"/>
        <w:rPr>
          <w:rFonts w:ascii="Arial" w:hAnsi="Arial"/>
          <w:sz w:val="24"/>
        </w:rPr>
      </w:pPr>
      <w:r>
        <w:rPr>
          <w:rFonts w:ascii="Arial" w:hAnsi="Arial"/>
          <w:sz w:val="24"/>
        </w:rPr>
        <w:t xml:space="preserve">The prescribed mix has been used for the construction of many dams in Zimbabwe , comprising gravity dams, buttress dams, arch dams and appurtenant  works on earth dams including retaining walls, abutment blocks and, spillway structures. </w:t>
      </w:r>
    </w:p>
    <w:p w14:paraId="3D565673" w14:textId="77777777" w:rsidR="00000000" w:rsidRDefault="00000000">
      <w:pPr>
        <w:jc w:val="both"/>
        <w:rPr>
          <w:rFonts w:ascii="Arial" w:hAnsi="Arial"/>
          <w:sz w:val="24"/>
        </w:rPr>
      </w:pPr>
    </w:p>
    <w:p w14:paraId="343F40BC" w14:textId="77777777" w:rsidR="00000000" w:rsidRDefault="00000000">
      <w:pPr>
        <w:jc w:val="both"/>
        <w:rPr>
          <w:rFonts w:ascii="Arial" w:hAnsi="Arial"/>
          <w:sz w:val="24"/>
        </w:rPr>
      </w:pPr>
      <w:r>
        <w:rPr>
          <w:rFonts w:ascii="Arial" w:hAnsi="Arial"/>
          <w:sz w:val="24"/>
        </w:rPr>
        <w:t>The behaviour of the masonry on nearly 100 projects under the control of SSZ, has been very good and we are unaware of any problems with the many structures built by others.</w:t>
      </w:r>
    </w:p>
    <w:p w14:paraId="79A346A8" w14:textId="77777777" w:rsidR="00000000" w:rsidRDefault="00000000">
      <w:pPr>
        <w:jc w:val="both"/>
        <w:rPr>
          <w:rFonts w:ascii="Arial" w:hAnsi="Arial"/>
          <w:sz w:val="24"/>
        </w:rPr>
      </w:pPr>
      <w:r>
        <w:rPr>
          <w:rFonts w:ascii="Arial" w:hAnsi="Arial"/>
          <w:sz w:val="24"/>
        </w:rPr>
        <w:t xml:space="preserve">It should be noted that the maximum design compressive stresses seldom exceed 4Mpa. and the factors of safety against failure of the masonry in compression are probably very high.  </w:t>
      </w:r>
    </w:p>
    <w:p w14:paraId="07DA9D7C" w14:textId="77777777" w:rsidR="00000000" w:rsidRDefault="00000000">
      <w:pPr>
        <w:jc w:val="both"/>
        <w:rPr>
          <w:rFonts w:ascii="Arial" w:hAnsi="Arial"/>
          <w:sz w:val="24"/>
        </w:rPr>
      </w:pPr>
    </w:p>
    <w:p w14:paraId="68D85AA9" w14:textId="77777777" w:rsidR="00000000" w:rsidRDefault="00000000">
      <w:pPr>
        <w:jc w:val="both"/>
        <w:rPr>
          <w:rFonts w:ascii="Arial" w:hAnsi="Arial"/>
          <w:sz w:val="24"/>
        </w:rPr>
      </w:pPr>
      <w:r>
        <w:rPr>
          <w:rFonts w:ascii="Arial" w:hAnsi="Arial"/>
          <w:sz w:val="24"/>
        </w:rPr>
        <w:t xml:space="preserve">The tests on the materials and on the strength of the mortar cubes carried out at </w:t>
      </w:r>
      <w:proofErr w:type="spellStart"/>
      <w:r>
        <w:rPr>
          <w:rFonts w:ascii="Arial" w:hAnsi="Arial"/>
          <w:sz w:val="24"/>
        </w:rPr>
        <w:t>Lucilia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confirm the initial assessment of the quality of the materials and the mortar strength predicted</w:t>
      </w:r>
    </w:p>
    <w:p w14:paraId="4F1B0393" w14:textId="77777777" w:rsidR="00000000" w:rsidRDefault="00000000">
      <w:pPr>
        <w:ind w:left="720"/>
        <w:jc w:val="both"/>
        <w:rPr>
          <w:rFonts w:ascii="Arial" w:hAnsi="Arial"/>
          <w:sz w:val="24"/>
        </w:rPr>
      </w:pPr>
    </w:p>
    <w:p w14:paraId="5A64F3BF" w14:textId="77777777" w:rsidR="00000000" w:rsidRDefault="00000000">
      <w:pPr>
        <w:tabs>
          <w:tab w:val="left" w:pos="709"/>
        </w:tabs>
        <w:ind w:left="709" w:hanging="709"/>
        <w:jc w:val="both"/>
        <w:rPr>
          <w:rFonts w:ascii="Arial" w:hAnsi="Arial"/>
          <w:b/>
          <w:i/>
          <w:sz w:val="24"/>
        </w:rPr>
      </w:pPr>
      <w:r>
        <w:rPr>
          <w:rFonts w:ascii="Arial" w:hAnsi="Arial"/>
          <w:b/>
          <w:i/>
          <w:sz w:val="24"/>
          <w:lang w:val="en-US"/>
        </w:rPr>
        <w:t>10.5</w:t>
      </w:r>
      <w:r>
        <w:rPr>
          <w:rFonts w:ascii="Arial" w:hAnsi="Arial"/>
          <w:b/>
          <w:i/>
          <w:sz w:val="24"/>
          <w:lang w:val="en-US"/>
        </w:rPr>
        <w:tab/>
      </w:r>
      <w:r>
        <w:rPr>
          <w:rFonts w:ascii="Arial" w:hAnsi="Arial"/>
          <w:b/>
          <w:i/>
          <w:sz w:val="24"/>
        </w:rPr>
        <w:t>The Concept Of Arch Dams In Wide Valleys</w:t>
      </w:r>
    </w:p>
    <w:p w14:paraId="6DE7BBF4" w14:textId="77777777" w:rsidR="00000000" w:rsidRDefault="00000000">
      <w:pPr>
        <w:ind w:left="1418"/>
        <w:jc w:val="both"/>
        <w:rPr>
          <w:rFonts w:ascii="Arial" w:hAnsi="Arial"/>
          <w:b/>
          <w:sz w:val="24"/>
        </w:rPr>
      </w:pPr>
    </w:p>
    <w:p w14:paraId="6E226A1C" w14:textId="77777777" w:rsidR="00000000" w:rsidRDefault="00000000">
      <w:pPr>
        <w:jc w:val="both"/>
        <w:rPr>
          <w:rFonts w:ascii="Arial" w:hAnsi="Arial"/>
          <w:sz w:val="24"/>
        </w:rPr>
      </w:pPr>
      <w:r>
        <w:rPr>
          <w:rFonts w:ascii="Arial" w:hAnsi="Arial"/>
          <w:sz w:val="24"/>
        </w:rPr>
        <w:t>The acceptance of the fact that arch dams may be built in relatively wide valleys  which in turn leads to the acceptance of joints or cracks in the vertical section of the dam, to relieve tension stresses which may develop, has led to the design of several internationally notable large arch dams in Zimbabwe and elsewhere, including numerous smaller masonry dams, particularly in Zimbabwe.</w:t>
      </w:r>
    </w:p>
    <w:p w14:paraId="394DB8B9" w14:textId="77777777" w:rsidR="00000000" w:rsidRDefault="00000000">
      <w:pPr>
        <w:jc w:val="both"/>
        <w:rPr>
          <w:rFonts w:ascii="Arial" w:hAnsi="Arial"/>
          <w:b/>
          <w:sz w:val="24"/>
        </w:rPr>
      </w:pPr>
    </w:p>
    <w:p w14:paraId="75B4511E" w14:textId="77777777" w:rsidR="00000000" w:rsidRDefault="00000000">
      <w:pPr>
        <w:jc w:val="both"/>
        <w:rPr>
          <w:rFonts w:ascii="Arial" w:hAnsi="Arial"/>
          <w:sz w:val="24"/>
        </w:rPr>
      </w:pPr>
      <w:proofErr w:type="spellStart"/>
      <w:r>
        <w:rPr>
          <w:rFonts w:ascii="Arial" w:hAnsi="Arial"/>
          <w:sz w:val="24"/>
        </w:rPr>
        <w:t>Andre</w:t>
      </w:r>
      <w:proofErr w:type="spellEnd"/>
      <w:r>
        <w:rPr>
          <w:rFonts w:ascii="Arial" w:hAnsi="Arial"/>
          <w:sz w:val="24"/>
        </w:rPr>
        <w:t xml:space="preserve"> </w:t>
      </w:r>
      <w:proofErr w:type="spellStart"/>
      <w:r>
        <w:rPr>
          <w:rFonts w:ascii="Arial" w:hAnsi="Arial"/>
          <w:sz w:val="24"/>
        </w:rPr>
        <w:t>Coyne</w:t>
      </w:r>
      <w:proofErr w:type="spellEnd"/>
      <w:r>
        <w:rPr>
          <w:rFonts w:ascii="Arial" w:hAnsi="Arial"/>
          <w:sz w:val="24"/>
        </w:rPr>
        <w:t xml:space="preserve"> may be considered to be the originator of the concept. Firstly by the design and construction of </w:t>
      </w:r>
      <w:proofErr w:type="spellStart"/>
      <w:r>
        <w:rPr>
          <w:rFonts w:ascii="Arial" w:hAnsi="Arial"/>
          <w:sz w:val="24"/>
        </w:rPr>
        <w:t>Moulin</w:t>
      </w:r>
      <w:proofErr w:type="spellEnd"/>
      <w:r>
        <w:rPr>
          <w:rFonts w:ascii="Arial" w:hAnsi="Arial"/>
          <w:sz w:val="24"/>
        </w:rPr>
        <w:t xml:space="preserve"> </w:t>
      </w:r>
      <w:proofErr w:type="spellStart"/>
      <w:r>
        <w:rPr>
          <w:rFonts w:ascii="Arial" w:hAnsi="Arial"/>
          <w:sz w:val="24"/>
        </w:rPr>
        <w:t>Ribou</w:t>
      </w:r>
      <w:proofErr w:type="spellEnd"/>
      <w:r>
        <w:rPr>
          <w:rFonts w:ascii="Arial" w:hAnsi="Arial"/>
          <w:sz w:val="24"/>
        </w:rPr>
        <w:t xml:space="preserve"> dam in France. It is a 16 metre high cylindrical arch dam with a constant thickness of 1.5 metres and a crest length of 162 metres. It is built in a U shaped valley and incorporates horizontal hinged joints at the base and at approximately 1/3 the height.(see </w:t>
      </w:r>
      <w:proofErr w:type="spellStart"/>
      <w:r>
        <w:rPr>
          <w:rFonts w:ascii="Arial" w:hAnsi="Arial"/>
          <w:sz w:val="24"/>
        </w:rPr>
        <w:t>Ref</w:t>
      </w:r>
      <w:proofErr w:type="spellEnd"/>
      <w:r>
        <w:rPr>
          <w:rFonts w:ascii="Arial" w:hAnsi="Arial"/>
          <w:sz w:val="24"/>
        </w:rPr>
        <w:t xml:space="preserve"> 3 in the Bibliography of papers on arch dams in wide valleys, Attached as Fig 77)</w:t>
      </w:r>
    </w:p>
    <w:p w14:paraId="2198E9C8" w14:textId="77777777" w:rsidR="00000000" w:rsidRDefault="00000000">
      <w:pPr>
        <w:ind w:left="709"/>
        <w:jc w:val="both"/>
        <w:rPr>
          <w:rFonts w:ascii="Arial" w:hAnsi="Arial"/>
          <w:sz w:val="24"/>
        </w:rPr>
      </w:pPr>
    </w:p>
    <w:p w14:paraId="024D5721" w14:textId="77777777" w:rsidR="00000000" w:rsidRDefault="00000000">
      <w:pPr>
        <w:jc w:val="both"/>
        <w:rPr>
          <w:rFonts w:ascii="Arial" w:hAnsi="Arial"/>
          <w:sz w:val="24"/>
        </w:rPr>
      </w:pPr>
      <w:r>
        <w:rPr>
          <w:rFonts w:ascii="Arial" w:hAnsi="Arial"/>
          <w:sz w:val="24"/>
        </w:rPr>
        <w:t xml:space="preserve">In 1955 </w:t>
      </w:r>
      <w:proofErr w:type="spellStart"/>
      <w:r>
        <w:rPr>
          <w:rFonts w:ascii="Arial" w:hAnsi="Arial"/>
          <w:sz w:val="24"/>
        </w:rPr>
        <w:t>Coyne</w:t>
      </w:r>
      <w:proofErr w:type="spellEnd"/>
      <w:r>
        <w:rPr>
          <w:rFonts w:ascii="Arial" w:hAnsi="Arial"/>
          <w:sz w:val="24"/>
        </w:rPr>
        <w:t xml:space="preserve"> et </w:t>
      </w:r>
      <w:proofErr w:type="spellStart"/>
      <w:r>
        <w:rPr>
          <w:rFonts w:ascii="Arial" w:hAnsi="Arial"/>
          <w:sz w:val="24"/>
        </w:rPr>
        <w:t>Bellier</w:t>
      </w:r>
      <w:proofErr w:type="spellEnd"/>
      <w:r>
        <w:rPr>
          <w:rFonts w:ascii="Arial" w:hAnsi="Arial"/>
          <w:sz w:val="24"/>
        </w:rPr>
        <w:t xml:space="preserve"> had designed and constructed </w:t>
      </w:r>
      <w:proofErr w:type="spellStart"/>
      <w:r>
        <w:rPr>
          <w:rFonts w:ascii="Arial" w:hAnsi="Arial"/>
          <w:sz w:val="24"/>
        </w:rPr>
        <w:t>Grangent</w:t>
      </w:r>
      <w:proofErr w:type="spellEnd"/>
      <w:r>
        <w:rPr>
          <w:rFonts w:ascii="Arial" w:hAnsi="Arial"/>
          <w:sz w:val="24"/>
        </w:rPr>
        <w:t xml:space="preserve"> dam, another notable constant thickness arch dam. It is 54 metres high with a crest length of about 195 metres and is 8.5 metres thick, see Ref. 3.</w:t>
      </w:r>
    </w:p>
    <w:p w14:paraId="6C144CAD" w14:textId="77777777" w:rsidR="00000000" w:rsidRDefault="00000000">
      <w:pPr>
        <w:ind w:left="709"/>
        <w:jc w:val="both"/>
        <w:rPr>
          <w:rFonts w:ascii="Arial" w:hAnsi="Arial"/>
          <w:sz w:val="24"/>
        </w:rPr>
      </w:pPr>
    </w:p>
    <w:p w14:paraId="61CE71D3" w14:textId="77777777" w:rsidR="00000000" w:rsidRDefault="00000000">
      <w:pPr>
        <w:jc w:val="both"/>
        <w:rPr>
          <w:rFonts w:ascii="Arial" w:hAnsi="Arial"/>
          <w:sz w:val="24"/>
        </w:rPr>
      </w:pPr>
      <w:r>
        <w:rPr>
          <w:rFonts w:ascii="Arial" w:hAnsi="Arial"/>
          <w:sz w:val="24"/>
        </w:rPr>
        <w:t xml:space="preserve">The successful performance of these dams led to the design and construction of the North bank cofferdam at </w:t>
      </w:r>
      <w:proofErr w:type="spellStart"/>
      <w:r>
        <w:rPr>
          <w:rFonts w:ascii="Arial" w:hAnsi="Arial"/>
          <w:sz w:val="24"/>
        </w:rPr>
        <w:t>Kariba</w:t>
      </w:r>
      <w:proofErr w:type="spellEnd"/>
      <w:r>
        <w:rPr>
          <w:rFonts w:ascii="Arial" w:hAnsi="Arial"/>
          <w:sz w:val="24"/>
        </w:rPr>
        <w:t xml:space="preserve">. This was a cylindrical dam essentially of constant thickness of 1.83m and 19 metres high with a crest length of 271 metres The design concept and behaviour is fully described in </w:t>
      </w:r>
      <w:proofErr w:type="spellStart"/>
      <w:r>
        <w:rPr>
          <w:rFonts w:ascii="Arial" w:hAnsi="Arial"/>
          <w:sz w:val="24"/>
        </w:rPr>
        <w:t>Ref</w:t>
      </w:r>
      <w:proofErr w:type="spellEnd"/>
      <w:r>
        <w:rPr>
          <w:rFonts w:ascii="Arial" w:hAnsi="Arial"/>
          <w:sz w:val="24"/>
        </w:rPr>
        <w:t xml:space="preserve"> 10. </w:t>
      </w:r>
    </w:p>
    <w:p w14:paraId="47F1887D" w14:textId="77777777" w:rsidR="00000000" w:rsidRDefault="00000000">
      <w:pPr>
        <w:ind w:left="709"/>
        <w:jc w:val="both"/>
        <w:rPr>
          <w:rFonts w:ascii="Arial" w:hAnsi="Arial"/>
          <w:sz w:val="24"/>
        </w:rPr>
      </w:pPr>
    </w:p>
    <w:p w14:paraId="180DFF46" w14:textId="77777777" w:rsidR="00000000" w:rsidRDefault="00000000">
      <w:pPr>
        <w:jc w:val="both"/>
        <w:rPr>
          <w:rFonts w:ascii="Arial" w:hAnsi="Arial"/>
          <w:sz w:val="24"/>
        </w:rPr>
      </w:pPr>
      <w:proofErr w:type="spellStart"/>
      <w:r>
        <w:rPr>
          <w:rFonts w:ascii="Arial" w:hAnsi="Arial"/>
          <w:sz w:val="24"/>
        </w:rPr>
        <w:t>Kariba</w:t>
      </w:r>
      <w:proofErr w:type="spellEnd"/>
      <w:r>
        <w:rPr>
          <w:rFonts w:ascii="Arial" w:hAnsi="Arial"/>
          <w:sz w:val="24"/>
        </w:rPr>
        <w:t xml:space="preserve"> dam although of double curvature is cited as a leading example of the concept of thickening of the upper arches, as opposed to the concept of thickening of the lower arches as favoured by other designers in different circumstances. The two approaches are discussed by the General Reporters at the ICOLD congress in Rome in 1991 for Question No.26, “Modern techniques of concrete dams in wide valleys and ancillary works.” Ref.6, </w:t>
      </w:r>
    </w:p>
    <w:p w14:paraId="6C06EE6D" w14:textId="77777777" w:rsidR="00000000" w:rsidRDefault="00000000">
      <w:pPr>
        <w:ind w:left="709"/>
        <w:jc w:val="both"/>
        <w:rPr>
          <w:rFonts w:ascii="Arial" w:hAnsi="Arial"/>
          <w:sz w:val="24"/>
        </w:rPr>
      </w:pPr>
    </w:p>
    <w:p w14:paraId="60F5CF2C" w14:textId="77777777" w:rsidR="00000000" w:rsidRDefault="00000000">
      <w:pPr>
        <w:jc w:val="both"/>
        <w:rPr>
          <w:rFonts w:ascii="Arial" w:hAnsi="Arial"/>
          <w:sz w:val="24"/>
        </w:rPr>
      </w:pPr>
      <w:proofErr w:type="spellStart"/>
      <w:r>
        <w:rPr>
          <w:rFonts w:ascii="Arial" w:hAnsi="Arial"/>
          <w:sz w:val="24"/>
        </w:rPr>
        <w:t>Kariba</w:t>
      </w:r>
      <w:proofErr w:type="spellEnd"/>
      <w:r>
        <w:rPr>
          <w:rFonts w:ascii="Arial" w:hAnsi="Arial"/>
          <w:sz w:val="24"/>
        </w:rPr>
        <w:t xml:space="preserve"> dam is briefly described in Paper R 10 presented at the Congress as having a crest width of 13 metres and a maximum width of 20 metres at about 1/3 height and a base width of 18.5 metres on the crown of the arch. The lower arches are thickened at the springing to a maximum width of 26 metres. The crest length is 615 metres.  </w:t>
      </w:r>
      <w:proofErr w:type="spellStart"/>
      <w:r>
        <w:rPr>
          <w:rFonts w:ascii="Arial" w:hAnsi="Arial"/>
          <w:sz w:val="24"/>
        </w:rPr>
        <w:t>Kariba</w:t>
      </w:r>
      <w:proofErr w:type="spellEnd"/>
      <w:r>
        <w:rPr>
          <w:rFonts w:ascii="Arial" w:hAnsi="Arial"/>
          <w:sz w:val="24"/>
        </w:rPr>
        <w:t xml:space="preserve"> dam is the subject of numerous technical papers and the thick crest approach is often noted in these papers. </w:t>
      </w:r>
    </w:p>
    <w:p w14:paraId="5119A353" w14:textId="77777777" w:rsidR="00000000" w:rsidRDefault="00000000">
      <w:pPr>
        <w:ind w:left="709"/>
        <w:jc w:val="both"/>
        <w:rPr>
          <w:rFonts w:ascii="Arial" w:hAnsi="Arial"/>
          <w:sz w:val="24"/>
        </w:rPr>
      </w:pPr>
    </w:p>
    <w:p w14:paraId="5F9B86E9" w14:textId="77777777" w:rsidR="00000000" w:rsidRDefault="00000000">
      <w:pPr>
        <w:jc w:val="both"/>
        <w:rPr>
          <w:rFonts w:ascii="Arial" w:hAnsi="Arial"/>
          <w:sz w:val="24"/>
        </w:rPr>
      </w:pPr>
      <w:proofErr w:type="spellStart"/>
      <w:r>
        <w:rPr>
          <w:rFonts w:ascii="Arial" w:hAnsi="Arial"/>
          <w:sz w:val="24"/>
        </w:rPr>
        <w:t>Bangala</w:t>
      </w:r>
      <w:proofErr w:type="spellEnd"/>
      <w:r>
        <w:rPr>
          <w:rFonts w:ascii="Arial" w:hAnsi="Arial"/>
          <w:sz w:val="24"/>
        </w:rPr>
        <w:t xml:space="preserve"> dam in Zimbabwe is another notable example, designed by </w:t>
      </w:r>
      <w:proofErr w:type="spellStart"/>
      <w:r>
        <w:rPr>
          <w:rFonts w:ascii="Arial" w:hAnsi="Arial"/>
          <w:sz w:val="24"/>
        </w:rPr>
        <w:t>Coyne</w:t>
      </w:r>
      <w:proofErr w:type="spellEnd"/>
      <w:r>
        <w:rPr>
          <w:rFonts w:ascii="Arial" w:hAnsi="Arial"/>
          <w:sz w:val="24"/>
        </w:rPr>
        <w:t xml:space="preserve"> et </w:t>
      </w:r>
      <w:proofErr w:type="spellStart"/>
      <w:r>
        <w:rPr>
          <w:rFonts w:ascii="Arial" w:hAnsi="Arial"/>
          <w:sz w:val="24"/>
        </w:rPr>
        <w:t>Bellier</w:t>
      </w:r>
      <w:proofErr w:type="spellEnd"/>
      <w:r>
        <w:rPr>
          <w:rFonts w:ascii="Arial" w:hAnsi="Arial"/>
          <w:sz w:val="24"/>
        </w:rPr>
        <w:t xml:space="preserve"> and constructed by the Ministry of Water Development in 1962. The dam site is in a wide U shaped valley. Seven alternative designs were studied and the Contractor, who had just completed the Kyle dam construction, was involved in the design process to obtain the most economical solution, which was not the least concrete solution.</w:t>
      </w:r>
    </w:p>
    <w:p w14:paraId="6C9377BA" w14:textId="77777777" w:rsidR="00000000" w:rsidRDefault="00000000">
      <w:pPr>
        <w:jc w:val="both"/>
        <w:rPr>
          <w:rFonts w:ascii="Arial" w:hAnsi="Arial"/>
          <w:sz w:val="24"/>
        </w:rPr>
      </w:pPr>
    </w:p>
    <w:p w14:paraId="706507AA" w14:textId="77777777" w:rsidR="00000000" w:rsidRDefault="00000000">
      <w:pPr>
        <w:jc w:val="both"/>
        <w:rPr>
          <w:rFonts w:ascii="Arial" w:hAnsi="Arial"/>
          <w:sz w:val="24"/>
        </w:rPr>
      </w:pPr>
      <w:r>
        <w:rPr>
          <w:rFonts w:ascii="Arial" w:hAnsi="Arial"/>
          <w:sz w:val="24"/>
        </w:rPr>
        <w:t>The design chosen was a constant thickness cylindrical arch with a central overflow ski jump spillway, made possible by the thick crest of the dam. The height of the dam is 50.7 metres and the crest length is 396 metres. The thickness of the arch is 6.71 metres.</w:t>
      </w:r>
    </w:p>
    <w:p w14:paraId="6EE3F094" w14:textId="77777777" w:rsidR="00000000" w:rsidRDefault="00000000">
      <w:pPr>
        <w:ind w:left="709"/>
        <w:jc w:val="both"/>
        <w:rPr>
          <w:rFonts w:ascii="Arial" w:hAnsi="Arial"/>
          <w:sz w:val="24"/>
        </w:rPr>
      </w:pPr>
    </w:p>
    <w:p w14:paraId="3991464B" w14:textId="77777777" w:rsidR="00000000" w:rsidRDefault="00000000">
      <w:pPr>
        <w:jc w:val="both"/>
        <w:rPr>
          <w:rFonts w:ascii="Arial" w:hAnsi="Arial"/>
          <w:sz w:val="24"/>
        </w:rPr>
      </w:pPr>
      <w:r>
        <w:rPr>
          <w:rFonts w:ascii="Arial" w:hAnsi="Arial"/>
          <w:sz w:val="24"/>
        </w:rPr>
        <w:t xml:space="preserve">As is the case in all such dams of this type the crown cantilever adjustment showed very high tensile stresses at the upstream heel of the dam and appreciable tensile stresses on the downstream face. It was </w:t>
      </w:r>
      <w:proofErr w:type="spellStart"/>
      <w:r>
        <w:rPr>
          <w:rFonts w:ascii="Arial" w:hAnsi="Arial"/>
          <w:sz w:val="24"/>
        </w:rPr>
        <w:t>recognized</w:t>
      </w:r>
      <w:proofErr w:type="spellEnd"/>
      <w:r>
        <w:rPr>
          <w:rFonts w:ascii="Arial" w:hAnsi="Arial"/>
          <w:sz w:val="24"/>
        </w:rPr>
        <w:t xml:space="preserve"> that cracking or yielding of the concrete or the rock foundation must occur under full loading. But further analysis showed that cracking would be limited, as the water load was transferred to the upper arches. The effect of cracking of the downstream face was also studied and it became clear that the even in a cracked state the arches could safely carry the loads. Although the construction of a base joint was debated it was decided not to include one.</w:t>
      </w:r>
    </w:p>
    <w:p w14:paraId="15426DB6" w14:textId="77777777" w:rsidR="00000000" w:rsidRDefault="00000000">
      <w:pPr>
        <w:ind w:left="709"/>
        <w:jc w:val="both"/>
        <w:rPr>
          <w:rFonts w:ascii="Arial" w:hAnsi="Arial"/>
          <w:sz w:val="24"/>
        </w:rPr>
      </w:pPr>
    </w:p>
    <w:p w14:paraId="30779704" w14:textId="77777777" w:rsidR="00000000" w:rsidRDefault="00000000">
      <w:pPr>
        <w:jc w:val="both"/>
        <w:rPr>
          <w:rFonts w:ascii="Arial" w:hAnsi="Arial"/>
          <w:sz w:val="24"/>
        </w:rPr>
      </w:pPr>
      <w:r>
        <w:rPr>
          <w:rFonts w:ascii="Arial" w:hAnsi="Arial"/>
          <w:sz w:val="24"/>
        </w:rPr>
        <w:t xml:space="preserve">In the event the dam was completed very quickly due to the simplicity of the design and the concrete programming flexibility which the constant thickness shape allowed. The dam was subjected to a significant flood while work on the non overflow section was incomplete. </w:t>
      </w:r>
    </w:p>
    <w:p w14:paraId="76E93B42" w14:textId="77777777" w:rsidR="00000000" w:rsidRDefault="00000000">
      <w:pPr>
        <w:ind w:left="709"/>
        <w:jc w:val="both"/>
        <w:rPr>
          <w:rFonts w:ascii="Arial" w:hAnsi="Arial"/>
          <w:sz w:val="24"/>
        </w:rPr>
      </w:pPr>
    </w:p>
    <w:p w14:paraId="6C9345C4" w14:textId="77777777" w:rsidR="00000000" w:rsidRDefault="00000000">
      <w:pPr>
        <w:jc w:val="both"/>
        <w:rPr>
          <w:rFonts w:ascii="Arial" w:hAnsi="Arial"/>
          <w:sz w:val="24"/>
        </w:rPr>
      </w:pPr>
      <w:r>
        <w:rPr>
          <w:rFonts w:ascii="Arial" w:hAnsi="Arial"/>
          <w:sz w:val="24"/>
        </w:rPr>
        <w:t xml:space="preserve">It has now been in service for forty two years and has experienced an exceptionally heavy flood in 1999. It has behaved well and cracking of the concrete is not evident. </w:t>
      </w:r>
    </w:p>
    <w:p w14:paraId="68E85488" w14:textId="77777777" w:rsidR="00000000" w:rsidRDefault="00000000">
      <w:pPr>
        <w:ind w:left="709"/>
        <w:jc w:val="both"/>
        <w:rPr>
          <w:rFonts w:ascii="Arial" w:hAnsi="Arial"/>
          <w:sz w:val="24"/>
        </w:rPr>
      </w:pPr>
    </w:p>
    <w:p w14:paraId="33FFC7A3" w14:textId="77777777" w:rsidR="00000000" w:rsidRDefault="00000000">
      <w:pPr>
        <w:jc w:val="both"/>
        <w:rPr>
          <w:rFonts w:ascii="Arial" w:hAnsi="Arial"/>
          <w:sz w:val="24"/>
        </w:rPr>
      </w:pPr>
      <w:r>
        <w:rPr>
          <w:rFonts w:ascii="Arial" w:hAnsi="Arial"/>
          <w:sz w:val="24"/>
        </w:rPr>
        <w:t xml:space="preserve">At the same time as </w:t>
      </w:r>
      <w:proofErr w:type="spellStart"/>
      <w:r>
        <w:rPr>
          <w:rFonts w:ascii="Arial" w:hAnsi="Arial"/>
          <w:sz w:val="24"/>
        </w:rPr>
        <w:t>Bangala</w:t>
      </w:r>
      <w:proofErr w:type="spellEnd"/>
      <w:r>
        <w:rPr>
          <w:rFonts w:ascii="Arial" w:hAnsi="Arial"/>
          <w:sz w:val="24"/>
        </w:rPr>
        <w:t xml:space="preserve"> dam was being built a dam of similar dimensions was being built in Switzerland. The </w:t>
      </w:r>
      <w:proofErr w:type="spellStart"/>
      <w:r>
        <w:rPr>
          <w:rFonts w:ascii="Arial" w:hAnsi="Arial"/>
          <w:sz w:val="24"/>
        </w:rPr>
        <w:t>Schiffenen</w:t>
      </w:r>
      <w:proofErr w:type="spellEnd"/>
      <w:r>
        <w:rPr>
          <w:rFonts w:ascii="Arial" w:hAnsi="Arial"/>
          <w:sz w:val="24"/>
        </w:rPr>
        <w:t xml:space="preserve"> dam, built in a U shaped valley described in Refs18 &amp; 27 is 47 metres high with a crest length of 417 metres the thickness varies from 7 metres at the crest to 9.5 metres at the base.</w:t>
      </w:r>
    </w:p>
    <w:p w14:paraId="769A9712" w14:textId="77777777" w:rsidR="00000000" w:rsidRDefault="00000000">
      <w:pPr>
        <w:ind w:left="709"/>
        <w:jc w:val="both"/>
        <w:rPr>
          <w:rFonts w:ascii="Arial" w:hAnsi="Arial"/>
          <w:sz w:val="24"/>
        </w:rPr>
      </w:pPr>
    </w:p>
    <w:p w14:paraId="23A28C18" w14:textId="77777777" w:rsidR="00000000" w:rsidRDefault="00000000">
      <w:pPr>
        <w:jc w:val="both"/>
        <w:rPr>
          <w:rFonts w:ascii="Arial" w:hAnsi="Arial"/>
          <w:sz w:val="24"/>
        </w:rPr>
      </w:pPr>
      <w:r>
        <w:rPr>
          <w:rFonts w:ascii="Arial" w:hAnsi="Arial"/>
          <w:sz w:val="24"/>
        </w:rPr>
        <w:t xml:space="preserve">The behaviour of </w:t>
      </w:r>
      <w:proofErr w:type="spellStart"/>
      <w:r>
        <w:rPr>
          <w:rFonts w:ascii="Arial" w:hAnsi="Arial"/>
          <w:sz w:val="24"/>
        </w:rPr>
        <w:t>Bangala</w:t>
      </w:r>
      <w:proofErr w:type="spellEnd"/>
      <w:r>
        <w:rPr>
          <w:rFonts w:ascii="Arial" w:hAnsi="Arial"/>
          <w:sz w:val="24"/>
        </w:rPr>
        <w:t xml:space="preserve"> dam has led to confidence in the concept of thickening the top arches of a dam where appropriate and in the acceptance of high tensile stresses at the upstream base of the cantilevers which has been shown to give rise to cracking in numerous cases but which does not threaten the safety of the dam if it is otherwise appropriately proportioned.</w:t>
      </w:r>
    </w:p>
    <w:p w14:paraId="2DE5469E" w14:textId="77777777" w:rsidR="00000000" w:rsidRDefault="00000000">
      <w:pPr>
        <w:jc w:val="both"/>
        <w:rPr>
          <w:rFonts w:ascii="Arial" w:hAnsi="Arial"/>
          <w:b/>
          <w:sz w:val="24"/>
        </w:rPr>
      </w:pPr>
    </w:p>
    <w:p w14:paraId="4FD2E354" w14:textId="77777777" w:rsidR="00000000" w:rsidRDefault="00000000">
      <w:pPr>
        <w:tabs>
          <w:tab w:val="left" w:pos="720"/>
        </w:tabs>
        <w:ind w:left="720" w:hanging="720"/>
        <w:jc w:val="both"/>
        <w:rPr>
          <w:rFonts w:ascii="Arial" w:hAnsi="Arial"/>
          <w:b/>
          <w:sz w:val="24"/>
        </w:rPr>
      </w:pPr>
      <w:r>
        <w:rPr>
          <w:rFonts w:ascii="Arial" w:hAnsi="Arial"/>
          <w:b/>
          <w:sz w:val="24"/>
          <w:lang w:val="en-US"/>
        </w:rPr>
        <w:t>11</w:t>
      </w:r>
      <w:r>
        <w:rPr>
          <w:rFonts w:ascii="Arial" w:hAnsi="Arial"/>
          <w:b/>
          <w:sz w:val="24"/>
          <w:lang w:val="en-US"/>
        </w:rPr>
        <w:tab/>
      </w:r>
      <w:r>
        <w:rPr>
          <w:rFonts w:ascii="Arial" w:hAnsi="Arial"/>
          <w:b/>
          <w:sz w:val="24"/>
        </w:rPr>
        <w:t>ARCH ANALYSIS AND DESIGN</w:t>
      </w:r>
    </w:p>
    <w:p w14:paraId="6867F5BD" w14:textId="77777777" w:rsidR="00000000" w:rsidRDefault="00000000">
      <w:pPr>
        <w:jc w:val="both"/>
        <w:rPr>
          <w:rFonts w:ascii="Arial" w:hAnsi="Arial"/>
          <w:b/>
          <w:sz w:val="24"/>
        </w:rPr>
      </w:pPr>
    </w:p>
    <w:p w14:paraId="774B46E6" w14:textId="77777777" w:rsidR="00000000" w:rsidRDefault="00000000">
      <w:pPr>
        <w:tabs>
          <w:tab w:val="left" w:pos="465"/>
        </w:tabs>
        <w:ind w:left="465" w:hanging="465"/>
        <w:jc w:val="both"/>
        <w:rPr>
          <w:rFonts w:ascii="Arial" w:hAnsi="Arial"/>
          <w:b/>
          <w:i/>
          <w:sz w:val="24"/>
        </w:rPr>
      </w:pPr>
      <w:r>
        <w:rPr>
          <w:rFonts w:ascii="Arial" w:hAnsi="Arial"/>
          <w:b/>
          <w:i/>
          <w:sz w:val="24"/>
          <w:lang w:val="en-US"/>
        </w:rPr>
        <w:t>11.1</w:t>
      </w:r>
      <w:r>
        <w:rPr>
          <w:rFonts w:ascii="Arial" w:hAnsi="Arial"/>
          <w:b/>
          <w:i/>
          <w:sz w:val="24"/>
          <w:lang w:val="en-US"/>
        </w:rPr>
        <w:tab/>
      </w:r>
      <w:r>
        <w:rPr>
          <w:rFonts w:ascii="Arial" w:hAnsi="Arial"/>
          <w:b/>
          <w:i/>
          <w:sz w:val="24"/>
        </w:rPr>
        <w:t>Preliminary Design</w:t>
      </w:r>
    </w:p>
    <w:p w14:paraId="1DEBCD55" w14:textId="77777777" w:rsidR="00000000" w:rsidRDefault="00000000">
      <w:pPr>
        <w:jc w:val="both"/>
        <w:rPr>
          <w:rFonts w:ascii="Arial" w:hAnsi="Arial"/>
          <w:sz w:val="24"/>
        </w:rPr>
      </w:pPr>
    </w:p>
    <w:p w14:paraId="7A30FF61" w14:textId="77777777" w:rsidR="00000000" w:rsidRDefault="00000000">
      <w:pPr>
        <w:jc w:val="both"/>
        <w:rPr>
          <w:rFonts w:ascii="Arial" w:hAnsi="Arial"/>
          <w:sz w:val="24"/>
        </w:rPr>
      </w:pPr>
      <w:r>
        <w:rPr>
          <w:rFonts w:ascii="Arial" w:hAnsi="Arial"/>
          <w:sz w:val="24"/>
        </w:rPr>
        <w:t xml:space="preserve">The paper , “The Design of Small Arch Dams in Wide U Shaped Valleys “ is attached as Appendix 9. This paper presents a limiting states approach based purely on considerations of </w:t>
      </w:r>
      <w:proofErr w:type="spellStart"/>
      <w:r>
        <w:rPr>
          <w:rFonts w:ascii="Arial" w:hAnsi="Arial"/>
          <w:sz w:val="24"/>
        </w:rPr>
        <w:t>statics</w:t>
      </w:r>
      <w:proofErr w:type="spellEnd"/>
      <w:r>
        <w:rPr>
          <w:rFonts w:ascii="Arial" w:hAnsi="Arial"/>
          <w:sz w:val="24"/>
        </w:rPr>
        <w:t xml:space="preserve">. It assumes that the cantilevers are rigid and of constant thickness and crack at points of maximum bending moment and become hinged at those points. </w:t>
      </w:r>
    </w:p>
    <w:p w14:paraId="44C233B5" w14:textId="77777777" w:rsidR="00000000" w:rsidRDefault="00000000">
      <w:pPr>
        <w:ind w:left="709"/>
        <w:jc w:val="both"/>
        <w:rPr>
          <w:rFonts w:ascii="Arial" w:hAnsi="Arial"/>
          <w:sz w:val="24"/>
        </w:rPr>
      </w:pPr>
    </w:p>
    <w:p w14:paraId="6946902D" w14:textId="77777777" w:rsidR="00000000" w:rsidRDefault="00000000">
      <w:pPr>
        <w:jc w:val="both"/>
        <w:rPr>
          <w:rFonts w:ascii="Arial" w:hAnsi="Arial"/>
          <w:sz w:val="24"/>
        </w:rPr>
      </w:pPr>
      <w:r>
        <w:rPr>
          <w:rFonts w:ascii="Arial" w:hAnsi="Arial"/>
          <w:sz w:val="24"/>
        </w:rPr>
        <w:t>Three states are considered</w:t>
      </w:r>
    </w:p>
    <w:p w14:paraId="5315FDFD" w14:textId="77777777" w:rsidR="00000000" w:rsidRDefault="00000000">
      <w:pPr>
        <w:jc w:val="both"/>
        <w:rPr>
          <w:rFonts w:ascii="Arial" w:hAnsi="Arial"/>
          <w:sz w:val="24"/>
        </w:rPr>
      </w:pPr>
    </w:p>
    <w:p w14:paraId="0DBDC57B" w14:textId="77777777" w:rsidR="00000000" w:rsidRDefault="00000000">
      <w:pPr>
        <w:numPr>
          <w:ilvl w:val="0"/>
          <w:numId w:val="3"/>
        </w:numPr>
        <w:jc w:val="both"/>
        <w:rPr>
          <w:rFonts w:ascii="Arial" w:hAnsi="Arial"/>
          <w:sz w:val="24"/>
        </w:rPr>
      </w:pPr>
      <w:r>
        <w:rPr>
          <w:rFonts w:ascii="Arial" w:hAnsi="Arial"/>
          <w:sz w:val="24"/>
        </w:rPr>
        <w:t>The cantilever is cracked at the base (effectively the dam / foundation contact)</w:t>
      </w:r>
    </w:p>
    <w:p w14:paraId="444DA8BF" w14:textId="77777777" w:rsidR="00000000" w:rsidRDefault="00000000">
      <w:pPr>
        <w:numPr>
          <w:ilvl w:val="0"/>
          <w:numId w:val="3"/>
        </w:numPr>
        <w:jc w:val="both"/>
        <w:rPr>
          <w:rFonts w:ascii="Arial" w:hAnsi="Arial"/>
          <w:sz w:val="24"/>
        </w:rPr>
      </w:pPr>
      <w:r>
        <w:rPr>
          <w:rFonts w:ascii="Arial" w:hAnsi="Arial"/>
          <w:sz w:val="24"/>
        </w:rPr>
        <w:t>The cantilever is cracked at the base and at the point of highest tension on the downstream face.</w:t>
      </w:r>
    </w:p>
    <w:p w14:paraId="724F6F8A" w14:textId="77777777" w:rsidR="00000000" w:rsidRDefault="00000000">
      <w:pPr>
        <w:numPr>
          <w:ilvl w:val="0"/>
          <w:numId w:val="3"/>
        </w:numPr>
        <w:jc w:val="both"/>
        <w:rPr>
          <w:rFonts w:ascii="Arial" w:hAnsi="Arial"/>
          <w:sz w:val="24"/>
        </w:rPr>
      </w:pPr>
      <w:r>
        <w:rPr>
          <w:rFonts w:ascii="Arial" w:hAnsi="Arial"/>
          <w:sz w:val="24"/>
        </w:rPr>
        <w:t>Tan phi, the friction factor at the base exceeds 0,75 and sliding of the base occurs.</w:t>
      </w:r>
    </w:p>
    <w:p w14:paraId="6C76FE43" w14:textId="77777777" w:rsidR="00000000" w:rsidRDefault="00000000">
      <w:pPr>
        <w:jc w:val="both"/>
        <w:rPr>
          <w:rFonts w:ascii="Arial" w:hAnsi="Arial"/>
          <w:sz w:val="24"/>
        </w:rPr>
      </w:pPr>
    </w:p>
    <w:p w14:paraId="2C05375E" w14:textId="77777777" w:rsidR="00000000" w:rsidRDefault="00000000">
      <w:pPr>
        <w:jc w:val="both"/>
        <w:rPr>
          <w:rFonts w:ascii="Arial" w:hAnsi="Arial"/>
          <w:sz w:val="24"/>
        </w:rPr>
      </w:pPr>
      <w:r>
        <w:rPr>
          <w:rFonts w:ascii="Arial" w:hAnsi="Arial"/>
          <w:sz w:val="24"/>
        </w:rPr>
        <w:t>In each state movement stops when the arches take up the water loads transferred from the cantilever. The  bending moments become zero at the crack points and tan Phi becomes 0.75 again. The arch stresses based on the arch loads and the simple cylinder formula are then at their maximum possible value.</w:t>
      </w:r>
    </w:p>
    <w:p w14:paraId="5F29E1B2" w14:textId="77777777" w:rsidR="00000000" w:rsidRDefault="00000000">
      <w:pPr>
        <w:ind w:left="709"/>
        <w:jc w:val="both"/>
        <w:rPr>
          <w:rFonts w:ascii="Arial" w:hAnsi="Arial"/>
          <w:sz w:val="24"/>
        </w:rPr>
      </w:pPr>
    </w:p>
    <w:p w14:paraId="64C44D9E" w14:textId="77777777" w:rsidR="00000000" w:rsidRDefault="00000000">
      <w:pPr>
        <w:jc w:val="both"/>
        <w:rPr>
          <w:rFonts w:ascii="Arial" w:hAnsi="Arial"/>
          <w:sz w:val="24"/>
        </w:rPr>
      </w:pPr>
      <w:r>
        <w:rPr>
          <w:rFonts w:ascii="Arial" w:hAnsi="Arial"/>
          <w:sz w:val="24"/>
        </w:rPr>
        <w:t>An Excel spreadsheet “CONARC” calculates the maximum arch loads given the Arch Radius, the depth to full supply level, the surcharged depth above full supply level and the arch thickness.</w:t>
      </w:r>
    </w:p>
    <w:p w14:paraId="59E28C13" w14:textId="77777777" w:rsidR="00000000" w:rsidRDefault="00000000">
      <w:pPr>
        <w:ind w:left="709"/>
        <w:jc w:val="both"/>
        <w:rPr>
          <w:rFonts w:ascii="Arial" w:hAnsi="Arial"/>
          <w:sz w:val="24"/>
        </w:rPr>
      </w:pPr>
    </w:p>
    <w:p w14:paraId="6324A166" w14:textId="77777777" w:rsidR="00000000" w:rsidRDefault="00000000">
      <w:pPr>
        <w:jc w:val="both"/>
        <w:rPr>
          <w:rFonts w:ascii="Arial" w:hAnsi="Arial"/>
          <w:sz w:val="24"/>
        </w:rPr>
      </w:pPr>
      <w:r>
        <w:rPr>
          <w:rFonts w:ascii="Arial" w:hAnsi="Arial"/>
          <w:sz w:val="24"/>
        </w:rPr>
        <w:t>An example of the calculation and the curves showing the arch loads for the three states is given in figs. 17 and 18.</w:t>
      </w:r>
    </w:p>
    <w:p w14:paraId="0F50A07F" w14:textId="77777777" w:rsidR="00000000" w:rsidRDefault="00000000">
      <w:pPr>
        <w:ind w:left="709"/>
        <w:jc w:val="both"/>
        <w:rPr>
          <w:rFonts w:ascii="Arial" w:hAnsi="Arial"/>
          <w:sz w:val="24"/>
        </w:rPr>
      </w:pPr>
    </w:p>
    <w:p w14:paraId="2329E4D5" w14:textId="77777777" w:rsidR="00000000" w:rsidRDefault="00000000">
      <w:pPr>
        <w:jc w:val="both"/>
        <w:rPr>
          <w:rFonts w:ascii="Arial" w:hAnsi="Arial"/>
          <w:sz w:val="24"/>
        </w:rPr>
      </w:pPr>
      <w:r>
        <w:rPr>
          <w:rFonts w:ascii="Arial" w:hAnsi="Arial"/>
          <w:sz w:val="24"/>
        </w:rPr>
        <w:t xml:space="preserve">The radius, depth and surcharge are usually known and by varying the thickness until the maximum arch stress becomes about 300 tonnes/square metre, an initial estimate of arch thickness is made. </w:t>
      </w:r>
    </w:p>
    <w:p w14:paraId="193C77CD" w14:textId="77777777" w:rsidR="00000000" w:rsidRDefault="00000000">
      <w:pPr>
        <w:jc w:val="both"/>
        <w:rPr>
          <w:rFonts w:ascii="Arial" w:hAnsi="Arial"/>
          <w:sz w:val="24"/>
        </w:rPr>
      </w:pPr>
    </w:p>
    <w:p w14:paraId="3FCCC4B2" w14:textId="77777777" w:rsidR="00000000" w:rsidRDefault="00000000">
      <w:pPr>
        <w:jc w:val="both"/>
        <w:rPr>
          <w:rFonts w:ascii="Arial" w:hAnsi="Arial"/>
          <w:b/>
          <w:i/>
          <w:sz w:val="24"/>
        </w:rPr>
      </w:pPr>
      <w:r>
        <w:rPr>
          <w:rFonts w:ascii="Arial" w:hAnsi="Arial"/>
          <w:b/>
          <w:i/>
          <w:sz w:val="24"/>
        </w:rPr>
        <w:t>11.2</w:t>
      </w:r>
      <w:r>
        <w:rPr>
          <w:rFonts w:ascii="Arial" w:hAnsi="Arial"/>
          <w:b/>
          <w:i/>
          <w:sz w:val="24"/>
        </w:rPr>
        <w:tab/>
        <w:t>Crown Cantilever Adjustment Program</w:t>
      </w:r>
    </w:p>
    <w:p w14:paraId="2DA2B69C" w14:textId="77777777" w:rsidR="00000000" w:rsidRDefault="00000000">
      <w:pPr>
        <w:jc w:val="both"/>
        <w:rPr>
          <w:rFonts w:ascii="Arial" w:hAnsi="Arial"/>
          <w:sz w:val="24"/>
        </w:rPr>
      </w:pPr>
    </w:p>
    <w:p w14:paraId="56443F42" w14:textId="77777777" w:rsidR="00000000" w:rsidRDefault="00000000">
      <w:pPr>
        <w:tabs>
          <w:tab w:val="left" w:pos="709"/>
          <w:tab w:val="left" w:pos="1701"/>
        </w:tabs>
        <w:jc w:val="both"/>
        <w:rPr>
          <w:rFonts w:ascii="Arial" w:hAnsi="Arial"/>
          <w:b/>
          <w:sz w:val="24"/>
        </w:rPr>
      </w:pPr>
      <w:r>
        <w:rPr>
          <w:rFonts w:ascii="Arial" w:hAnsi="Arial"/>
          <w:b/>
          <w:sz w:val="24"/>
        </w:rPr>
        <w:t>11.2.1</w:t>
      </w:r>
      <w:r>
        <w:rPr>
          <w:rFonts w:ascii="Arial" w:hAnsi="Arial"/>
          <w:b/>
          <w:sz w:val="24"/>
        </w:rPr>
        <w:tab/>
        <w:t>The Concept</w:t>
      </w:r>
    </w:p>
    <w:p w14:paraId="133BB6D9" w14:textId="77777777" w:rsidR="00000000" w:rsidRDefault="00000000">
      <w:pPr>
        <w:jc w:val="both"/>
        <w:rPr>
          <w:rFonts w:ascii="Arial" w:hAnsi="Arial"/>
          <w:sz w:val="24"/>
        </w:rPr>
      </w:pPr>
    </w:p>
    <w:p w14:paraId="74E25D93" w14:textId="77777777" w:rsidR="00000000" w:rsidRDefault="00000000">
      <w:pPr>
        <w:jc w:val="both"/>
        <w:rPr>
          <w:rFonts w:ascii="Arial" w:hAnsi="Arial"/>
          <w:sz w:val="24"/>
        </w:rPr>
      </w:pPr>
      <w:r>
        <w:rPr>
          <w:rFonts w:ascii="Arial" w:hAnsi="Arial"/>
          <w:sz w:val="24"/>
        </w:rPr>
        <w:t xml:space="preserve">An arch cannot carry a load without deflecting. At the base of an arch dam only the small deflections due to foundation yielding can take place due to the </w:t>
      </w:r>
      <w:proofErr w:type="spellStart"/>
      <w:r>
        <w:rPr>
          <w:rFonts w:ascii="Arial" w:hAnsi="Arial"/>
          <w:sz w:val="24"/>
        </w:rPr>
        <w:t>fixity</w:t>
      </w:r>
      <w:proofErr w:type="spellEnd"/>
      <w:r>
        <w:rPr>
          <w:rFonts w:ascii="Arial" w:hAnsi="Arial"/>
          <w:sz w:val="24"/>
        </w:rPr>
        <w:t xml:space="preserve"> of the dam into the foundation. Arch loading at the base is therefore small and the arch loading at the other levels depends on the stiffness of the dam section in a vertical plane considered as a cantilever.</w:t>
      </w:r>
    </w:p>
    <w:p w14:paraId="2B2CB9D4" w14:textId="77777777" w:rsidR="00000000" w:rsidRDefault="00000000">
      <w:pPr>
        <w:ind w:left="1701"/>
        <w:jc w:val="both"/>
        <w:rPr>
          <w:rFonts w:ascii="Arial" w:hAnsi="Arial"/>
          <w:sz w:val="24"/>
        </w:rPr>
      </w:pPr>
    </w:p>
    <w:p w14:paraId="6DE1C35E" w14:textId="77777777" w:rsidR="00000000" w:rsidRDefault="00000000">
      <w:pPr>
        <w:jc w:val="both"/>
        <w:rPr>
          <w:rFonts w:ascii="Arial" w:hAnsi="Arial"/>
          <w:sz w:val="24"/>
        </w:rPr>
      </w:pPr>
      <w:r>
        <w:rPr>
          <w:rFonts w:ascii="Arial" w:hAnsi="Arial"/>
          <w:sz w:val="24"/>
        </w:rPr>
        <w:t>In the “Trial Load Method “ developed by the U. S. Bureau of Reclamation, an arch dam is considered as an assembly of horizontal arch and vertical cantilever elements, each of which takes a portion of the load.</w:t>
      </w:r>
    </w:p>
    <w:p w14:paraId="0910E6B0" w14:textId="77777777" w:rsidR="00000000" w:rsidRDefault="00000000">
      <w:pPr>
        <w:ind w:left="1701"/>
        <w:jc w:val="both"/>
        <w:rPr>
          <w:rFonts w:ascii="Arial" w:hAnsi="Arial"/>
          <w:sz w:val="24"/>
        </w:rPr>
      </w:pPr>
    </w:p>
    <w:p w14:paraId="686E9306" w14:textId="77777777" w:rsidR="00000000" w:rsidRDefault="00000000">
      <w:pPr>
        <w:ind w:right="-7"/>
        <w:jc w:val="both"/>
        <w:rPr>
          <w:rFonts w:ascii="Arial" w:hAnsi="Arial"/>
          <w:sz w:val="24"/>
        </w:rPr>
      </w:pPr>
      <w:r>
        <w:rPr>
          <w:rFonts w:ascii="Arial" w:hAnsi="Arial"/>
          <w:sz w:val="24"/>
        </w:rPr>
        <w:t>At the points of intersection the displacements of the cantilever due to the cantilever loads must equal the displacements of the arches due to the arch loads and the sum of the arch loads and the cantilever loads must equal the total external load.</w:t>
      </w:r>
    </w:p>
    <w:p w14:paraId="750B4A02" w14:textId="77777777" w:rsidR="00000000" w:rsidRDefault="00000000">
      <w:pPr>
        <w:ind w:left="1701" w:right="-7"/>
        <w:jc w:val="both"/>
        <w:rPr>
          <w:rFonts w:ascii="Arial" w:hAnsi="Arial"/>
          <w:sz w:val="24"/>
        </w:rPr>
      </w:pPr>
    </w:p>
    <w:p w14:paraId="4D232018" w14:textId="77777777" w:rsidR="00000000" w:rsidRDefault="00000000">
      <w:pPr>
        <w:ind w:right="-7"/>
        <w:jc w:val="both"/>
        <w:rPr>
          <w:rFonts w:ascii="Arial" w:hAnsi="Arial"/>
          <w:sz w:val="24"/>
        </w:rPr>
      </w:pPr>
      <w:r>
        <w:rPr>
          <w:rFonts w:ascii="Arial" w:hAnsi="Arial"/>
          <w:sz w:val="24"/>
        </w:rPr>
        <w:t>For a complete adjustment , linear displacements in the radial, tangential and vertical planes , together with angular displacements in each plane must be equated for each point of intersection in terms of the unknown loads, and following this the principle stresses at each point are calculated.</w:t>
      </w:r>
    </w:p>
    <w:p w14:paraId="57930BD0" w14:textId="77777777" w:rsidR="00000000" w:rsidRDefault="00000000">
      <w:pPr>
        <w:ind w:right="-7"/>
        <w:jc w:val="both"/>
        <w:rPr>
          <w:rFonts w:ascii="Arial" w:hAnsi="Arial"/>
          <w:sz w:val="24"/>
        </w:rPr>
      </w:pPr>
    </w:p>
    <w:p w14:paraId="3F391543" w14:textId="77777777" w:rsidR="00000000" w:rsidRDefault="00000000">
      <w:pPr>
        <w:ind w:right="-7"/>
        <w:jc w:val="both"/>
        <w:rPr>
          <w:rFonts w:ascii="Arial" w:hAnsi="Arial"/>
          <w:sz w:val="24"/>
        </w:rPr>
      </w:pPr>
      <w:r>
        <w:rPr>
          <w:rFonts w:ascii="Arial" w:hAnsi="Arial"/>
          <w:sz w:val="24"/>
        </w:rPr>
        <w:t>Several computer programs have been written which do this but they are complex and lengthy.</w:t>
      </w:r>
    </w:p>
    <w:p w14:paraId="0BF177FF" w14:textId="77777777" w:rsidR="00000000" w:rsidRDefault="00000000">
      <w:pPr>
        <w:ind w:left="1701" w:right="-7"/>
        <w:jc w:val="both"/>
        <w:rPr>
          <w:rFonts w:ascii="Arial" w:hAnsi="Arial"/>
          <w:sz w:val="24"/>
        </w:rPr>
      </w:pPr>
    </w:p>
    <w:p w14:paraId="49951E25" w14:textId="77777777" w:rsidR="00000000" w:rsidRDefault="00000000">
      <w:pPr>
        <w:ind w:right="-7"/>
        <w:jc w:val="both"/>
        <w:rPr>
          <w:rFonts w:ascii="Arial" w:hAnsi="Arial"/>
          <w:sz w:val="24"/>
        </w:rPr>
      </w:pPr>
      <w:r>
        <w:rPr>
          <w:rFonts w:ascii="Arial" w:hAnsi="Arial"/>
          <w:sz w:val="24"/>
        </w:rPr>
        <w:t>Because the main displacement is radial and is greatest at the crown cantilever, a considerable simplification can be made by equating the displacement in a radial direction only for a number of arches and a single cantilever.</w:t>
      </w:r>
    </w:p>
    <w:p w14:paraId="78B2473B" w14:textId="77777777" w:rsidR="00000000" w:rsidRDefault="00000000">
      <w:pPr>
        <w:ind w:left="1701" w:right="-7"/>
        <w:jc w:val="both"/>
        <w:rPr>
          <w:rFonts w:ascii="Arial" w:hAnsi="Arial"/>
          <w:sz w:val="24"/>
        </w:rPr>
      </w:pPr>
    </w:p>
    <w:p w14:paraId="6A63A1CF" w14:textId="77777777" w:rsidR="00000000" w:rsidRDefault="00000000">
      <w:pPr>
        <w:ind w:right="-7"/>
        <w:jc w:val="both"/>
        <w:rPr>
          <w:rFonts w:ascii="Arial" w:hAnsi="Arial"/>
          <w:sz w:val="24"/>
        </w:rPr>
      </w:pPr>
      <w:r>
        <w:rPr>
          <w:rFonts w:ascii="Arial" w:hAnsi="Arial"/>
          <w:sz w:val="24"/>
        </w:rPr>
        <w:t>This program, Known as a “a radial adjustment on the crown cantilever “ is designed to carry out this simplified calculation.</w:t>
      </w:r>
    </w:p>
    <w:p w14:paraId="0B437A50" w14:textId="77777777" w:rsidR="00000000" w:rsidRDefault="00000000">
      <w:pPr>
        <w:tabs>
          <w:tab w:val="left" w:pos="1701"/>
        </w:tabs>
        <w:ind w:right="-716"/>
        <w:jc w:val="both"/>
        <w:rPr>
          <w:rFonts w:ascii="Arial" w:hAnsi="Arial"/>
          <w:b/>
          <w:sz w:val="24"/>
          <w:lang w:val="en-US"/>
        </w:rPr>
      </w:pPr>
    </w:p>
    <w:p w14:paraId="36B8090F" w14:textId="77777777" w:rsidR="00000000" w:rsidRDefault="00000000">
      <w:pPr>
        <w:tabs>
          <w:tab w:val="left" w:pos="1701"/>
        </w:tabs>
        <w:ind w:right="-716"/>
        <w:jc w:val="both"/>
        <w:rPr>
          <w:rFonts w:ascii="Arial" w:hAnsi="Arial"/>
          <w:b/>
          <w:sz w:val="24"/>
          <w:lang w:val="en-US"/>
        </w:rPr>
      </w:pPr>
    </w:p>
    <w:p w14:paraId="4D404E8E" w14:textId="77777777" w:rsidR="00000000" w:rsidRDefault="00000000">
      <w:pPr>
        <w:tabs>
          <w:tab w:val="left" w:pos="1701"/>
        </w:tabs>
        <w:ind w:right="-716"/>
        <w:jc w:val="both"/>
        <w:rPr>
          <w:rFonts w:ascii="Arial" w:hAnsi="Arial"/>
          <w:b/>
          <w:sz w:val="24"/>
          <w:lang w:val="en-US"/>
        </w:rPr>
      </w:pPr>
    </w:p>
    <w:p w14:paraId="371269B7" w14:textId="77777777" w:rsidR="00000000" w:rsidRDefault="00000000">
      <w:pPr>
        <w:tabs>
          <w:tab w:val="left" w:pos="851"/>
        </w:tabs>
        <w:ind w:right="-716"/>
        <w:jc w:val="both"/>
        <w:rPr>
          <w:rFonts w:ascii="Arial" w:hAnsi="Arial"/>
          <w:b/>
          <w:sz w:val="24"/>
        </w:rPr>
      </w:pPr>
      <w:r>
        <w:rPr>
          <w:rFonts w:ascii="Arial" w:hAnsi="Arial"/>
          <w:b/>
          <w:sz w:val="24"/>
          <w:lang w:val="en-US"/>
        </w:rPr>
        <w:t>11.2.2</w:t>
      </w:r>
      <w:r>
        <w:rPr>
          <w:rFonts w:ascii="Arial" w:hAnsi="Arial"/>
          <w:b/>
          <w:sz w:val="24"/>
          <w:lang w:val="en-US"/>
        </w:rPr>
        <w:tab/>
      </w:r>
      <w:r>
        <w:rPr>
          <w:rFonts w:ascii="Arial" w:hAnsi="Arial"/>
          <w:b/>
          <w:sz w:val="24"/>
        </w:rPr>
        <w:t>Capabilities And Limitations Of The Program</w:t>
      </w:r>
    </w:p>
    <w:p w14:paraId="586E59EF" w14:textId="77777777" w:rsidR="00000000" w:rsidRDefault="00000000">
      <w:pPr>
        <w:ind w:left="1701" w:right="-716"/>
        <w:jc w:val="both"/>
        <w:rPr>
          <w:rFonts w:ascii="Arial" w:hAnsi="Arial"/>
          <w:b/>
          <w:sz w:val="24"/>
        </w:rPr>
      </w:pPr>
    </w:p>
    <w:p w14:paraId="1C7D1878" w14:textId="77777777" w:rsidR="00000000" w:rsidRDefault="00000000">
      <w:pPr>
        <w:jc w:val="both"/>
        <w:rPr>
          <w:rFonts w:ascii="Arial" w:hAnsi="Arial"/>
          <w:sz w:val="24"/>
        </w:rPr>
      </w:pPr>
      <w:r>
        <w:rPr>
          <w:rFonts w:ascii="Arial" w:hAnsi="Arial"/>
          <w:sz w:val="24"/>
        </w:rPr>
        <w:t>This type of calculation often makes the assumption of a uniform loading along the arches and it gives a reasonable idea of the behaviour of the structure and a good approximation of the magnitude of the stresses.</w:t>
      </w:r>
    </w:p>
    <w:p w14:paraId="062063A0" w14:textId="77777777" w:rsidR="00000000" w:rsidRDefault="00000000">
      <w:pPr>
        <w:ind w:left="1701"/>
        <w:jc w:val="both"/>
        <w:rPr>
          <w:rFonts w:ascii="Arial" w:hAnsi="Arial"/>
          <w:sz w:val="24"/>
        </w:rPr>
      </w:pPr>
    </w:p>
    <w:p w14:paraId="239AB529" w14:textId="77777777" w:rsidR="00000000" w:rsidRDefault="00000000">
      <w:pPr>
        <w:jc w:val="both"/>
        <w:rPr>
          <w:rFonts w:ascii="Arial" w:hAnsi="Arial"/>
          <w:sz w:val="24"/>
        </w:rPr>
      </w:pPr>
      <w:r>
        <w:rPr>
          <w:rFonts w:ascii="Arial" w:hAnsi="Arial"/>
          <w:sz w:val="24"/>
        </w:rPr>
        <w:t>It is known, however, that arch loading is almost never uniform, usually the arch loads tend to reduce towards the abutments. Frequently non circular arches are used in practice to take advantage of this to obtain a better stress distribution.</w:t>
      </w:r>
    </w:p>
    <w:p w14:paraId="0124BD0A" w14:textId="77777777" w:rsidR="00000000" w:rsidRDefault="00000000">
      <w:pPr>
        <w:jc w:val="both"/>
        <w:rPr>
          <w:rFonts w:ascii="Arial" w:hAnsi="Arial"/>
          <w:sz w:val="24"/>
        </w:rPr>
      </w:pPr>
    </w:p>
    <w:p w14:paraId="7974E59F" w14:textId="77777777" w:rsidR="00000000" w:rsidRDefault="00000000">
      <w:pPr>
        <w:jc w:val="both"/>
        <w:rPr>
          <w:rFonts w:ascii="Arial" w:hAnsi="Arial"/>
          <w:sz w:val="24"/>
        </w:rPr>
      </w:pPr>
      <w:r>
        <w:rPr>
          <w:rFonts w:ascii="Arial" w:hAnsi="Arial"/>
          <w:sz w:val="24"/>
        </w:rPr>
        <w:t>This program has been written to allow for a log spiral shape of arch , which can range from the elliptical, through the circular to the parabolic shape and can closely approximate a three centred arch. The program also allows a reducing arch load from crown to abutment to be specified.</w:t>
      </w:r>
    </w:p>
    <w:p w14:paraId="1499FF6C" w14:textId="77777777" w:rsidR="00000000" w:rsidRDefault="00000000">
      <w:pPr>
        <w:ind w:left="1701"/>
        <w:jc w:val="both"/>
        <w:rPr>
          <w:rFonts w:ascii="Arial" w:hAnsi="Arial"/>
          <w:sz w:val="24"/>
        </w:rPr>
      </w:pPr>
    </w:p>
    <w:p w14:paraId="72E89E95" w14:textId="77777777" w:rsidR="00000000" w:rsidRDefault="00000000">
      <w:pPr>
        <w:jc w:val="both"/>
        <w:rPr>
          <w:rFonts w:ascii="Arial" w:hAnsi="Arial"/>
          <w:sz w:val="24"/>
        </w:rPr>
      </w:pPr>
      <w:r>
        <w:rPr>
          <w:rFonts w:ascii="Arial" w:hAnsi="Arial"/>
          <w:sz w:val="24"/>
        </w:rPr>
        <w:t>A non circular log spiral shape implies a gradually varying load and the variation of loading specified is rather a matter of experience and judgement. The calculation of arch loading and stresses on the crown is usually remarkably accurate when compared with more rigorous methods for the same structure.</w:t>
      </w:r>
    </w:p>
    <w:p w14:paraId="6118BDDA" w14:textId="77777777" w:rsidR="00000000" w:rsidRDefault="00000000">
      <w:pPr>
        <w:ind w:left="1701"/>
        <w:jc w:val="both"/>
        <w:rPr>
          <w:rFonts w:ascii="Arial" w:hAnsi="Arial"/>
          <w:sz w:val="24"/>
        </w:rPr>
      </w:pPr>
    </w:p>
    <w:p w14:paraId="0D383AA0" w14:textId="77777777" w:rsidR="00000000" w:rsidRDefault="00000000">
      <w:pPr>
        <w:jc w:val="both"/>
        <w:rPr>
          <w:rFonts w:ascii="Arial" w:hAnsi="Arial"/>
          <w:sz w:val="24"/>
        </w:rPr>
      </w:pPr>
      <w:r>
        <w:rPr>
          <w:rFonts w:ascii="Arial" w:hAnsi="Arial"/>
          <w:sz w:val="24"/>
        </w:rPr>
        <w:t>The arches may be of varying thickness from crown to abutment and the radii may vary at every level.</w:t>
      </w:r>
    </w:p>
    <w:p w14:paraId="412DCB37" w14:textId="77777777" w:rsidR="00000000" w:rsidRDefault="00000000">
      <w:pPr>
        <w:ind w:left="1701"/>
        <w:jc w:val="both"/>
        <w:rPr>
          <w:rFonts w:ascii="Arial" w:hAnsi="Arial"/>
          <w:sz w:val="24"/>
        </w:rPr>
      </w:pPr>
    </w:p>
    <w:p w14:paraId="14D9D493" w14:textId="77777777" w:rsidR="00000000" w:rsidRDefault="00000000">
      <w:pPr>
        <w:jc w:val="both"/>
        <w:rPr>
          <w:rFonts w:ascii="Arial" w:hAnsi="Arial"/>
          <w:sz w:val="24"/>
        </w:rPr>
      </w:pPr>
      <w:r>
        <w:rPr>
          <w:rFonts w:ascii="Arial" w:hAnsi="Arial"/>
          <w:sz w:val="24"/>
        </w:rPr>
        <w:t>The program will deal equally well with a double curvature dam or a simple constant thickness dam.</w:t>
      </w:r>
    </w:p>
    <w:p w14:paraId="03BCCBD8" w14:textId="77777777" w:rsidR="00000000" w:rsidRDefault="00000000">
      <w:pPr>
        <w:ind w:left="1701"/>
        <w:jc w:val="both"/>
        <w:rPr>
          <w:rFonts w:ascii="Arial" w:hAnsi="Arial"/>
          <w:sz w:val="24"/>
        </w:rPr>
      </w:pPr>
    </w:p>
    <w:p w14:paraId="7CE4D909" w14:textId="77777777" w:rsidR="00000000" w:rsidRDefault="00000000">
      <w:pPr>
        <w:jc w:val="both"/>
        <w:rPr>
          <w:rFonts w:ascii="Arial" w:hAnsi="Arial"/>
          <w:sz w:val="24"/>
        </w:rPr>
      </w:pPr>
      <w:r>
        <w:rPr>
          <w:rFonts w:ascii="Arial" w:hAnsi="Arial"/>
          <w:sz w:val="24"/>
        </w:rPr>
        <w:t>It will allow external loads to be applied to the cantilevers to take into account the weight of such structures as ski jump spillways and the hydraulic loads to which they are subjected.</w:t>
      </w:r>
    </w:p>
    <w:p w14:paraId="7267179E" w14:textId="77777777" w:rsidR="00000000" w:rsidRDefault="00000000">
      <w:pPr>
        <w:ind w:left="1701"/>
        <w:jc w:val="both"/>
        <w:rPr>
          <w:rFonts w:ascii="Arial" w:hAnsi="Arial"/>
          <w:sz w:val="24"/>
        </w:rPr>
      </w:pPr>
    </w:p>
    <w:p w14:paraId="7801F138" w14:textId="77777777" w:rsidR="00000000" w:rsidRDefault="00000000">
      <w:pPr>
        <w:jc w:val="both"/>
        <w:rPr>
          <w:rFonts w:ascii="Arial" w:hAnsi="Arial"/>
          <w:sz w:val="24"/>
        </w:rPr>
      </w:pPr>
      <w:r>
        <w:rPr>
          <w:rFonts w:ascii="Arial" w:hAnsi="Arial"/>
          <w:sz w:val="24"/>
        </w:rPr>
        <w:t xml:space="preserve">It will allow </w:t>
      </w:r>
      <w:proofErr w:type="spellStart"/>
      <w:r>
        <w:rPr>
          <w:rFonts w:ascii="Arial" w:hAnsi="Arial"/>
          <w:sz w:val="24"/>
        </w:rPr>
        <w:t>tailwater</w:t>
      </w:r>
      <w:proofErr w:type="spellEnd"/>
      <w:r>
        <w:rPr>
          <w:rFonts w:ascii="Arial" w:hAnsi="Arial"/>
          <w:sz w:val="24"/>
        </w:rPr>
        <w:t xml:space="preserve"> loading and uplift pressures to be considered.</w:t>
      </w:r>
    </w:p>
    <w:p w14:paraId="7D8FF60A" w14:textId="77777777" w:rsidR="00000000" w:rsidRDefault="00000000">
      <w:pPr>
        <w:tabs>
          <w:tab w:val="left" w:pos="1701"/>
        </w:tabs>
        <w:jc w:val="both"/>
        <w:rPr>
          <w:rFonts w:ascii="Arial" w:hAnsi="Arial"/>
          <w:sz w:val="24"/>
        </w:rPr>
      </w:pPr>
    </w:p>
    <w:p w14:paraId="16DED1D9" w14:textId="77777777" w:rsidR="00000000" w:rsidRDefault="00000000">
      <w:pPr>
        <w:tabs>
          <w:tab w:val="left" w:pos="851"/>
        </w:tabs>
        <w:jc w:val="both"/>
        <w:rPr>
          <w:rFonts w:ascii="Arial" w:hAnsi="Arial"/>
          <w:b/>
          <w:i/>
          <w:sz w:val="24"/>
        </w:rPr>
      </w:pPr>
      <w:r>
        <w:rPr>
          <w:rFonts w:ascii="Arial" w:hAnsi="Arial"/>
          <w:b/>
          <w:i/>
          <w:sz w:val="24"/>
        </w:rPr>
        <w:t>11.2.3</w:t>
      </w:r>
      <w:r>
        <w:rPr>
          <w:rFonts w:ascii="Arial" w:hAnsi="Arial"/>
          <w:b/>
          <w:i/>
          <w:sz w:val="24"/>
        </w:rPr>
        <w:tab/>
        <w:t>Program Data</w:t>
      </w:r>
    </w:p>
    <w:p w14:paraId="7D25412D" w14:textId="77777777" w:rsidR="00000000" w:rsidRDefault="00000000">
      <w:pPr>
        <w:jc w:val="both"/>
        <w:rPr>
          <w:rFonts w:ascii="Arial" w:hAnsi="Arial"/>
          <w:sz w:val="24"/>
        </w:rPr>
      </w:pPr>
    </w:p>
    <w:p w14:paraId="19426944" w14:textId="77777777" w:rsidR="00000000" w:rsidRDefault="00000000">
      <w:pPr>
        <w:jc w:val="both"/>
        <w:rPr>
          <w:rFonts w:ascii="Arial" w:hAnsi="Arial"/>
          <w:sz w:val="24"/>
        </w:rPr>
      </w:pPr>
      <w:r>
        <w:rPr>
          <w:rFonts w:ascii="Arial" w:hAnsi="Arial"/>
          <w:sz w:val="24"/>
        </w:rPr>
        <w:t xml:space="preserve">Starting with the basic constant thickness derived as above, experience has shown that improvements in cantilever stresses can be made by reducing the crest top thickness and sloping the upstream face from the crest to about mid height. This reduces the volume of material in the wall significantly and increases the compressive  stress due to weight on the downstream face, counteracting some of the tension stress in that area. The downstream base of the crown cantilever is thickened  and sloped to meet the vertical face a few metres above plinth level. </w:t>
      </w:r>
    </w:p>
    <w:p w14:paraId="23CD0A61" w14:textId="77777777" w:rsidR="00000000" w:rsidRDefault="00000000">
      <w:pPr>
        <w:ind w:left="1701"/>
        <w:jc w:val="both"/>
        <w:rPr>
          <w:rFonts w:ascii="Arial" w:hAnsi="Arial"/>
          <w:sz w:val="24"/>
        </w:rPr>
      </w:pPr>
    </w:p>
    <w:p w14:paraId="0C13F951" w14:textId="77777777" w:rsidR="00000000" w:rsidRDefault="00000000">
      <w:pPr>
        <w:jc w:val="both"/>
        <w:rPr>
          <w:rFonts w:ascii="Arial" w:hAnsi="Arial"/>
          <w:sz w:val="24"/>
        </w:rPr>
      </w:pPr>
      <w:r>
        <w:rPr>
          <w:rFonts w:ascii="Arial" w:hAnsi="Arial"/>
          <w:sz w:val="24"/>
        </w:rPr>
        <w:t>At this stage it is necessary to consider the spillway design to ensure that there is adequate width for whatever arrangement is chosen and to also consider the non overflow crest design, bearing in mind that a properly designed upstream parapet can contain high floods and save masonry.</w:t>
      </w:r>
    </w:p>
    <w:p w14:paraId="7550563D" w14:textId="77777777" w:rsidR="00000000" w:rsidRDefault="00000000">
      <w:pPr>
        <w:ind w:left="1701"/>
        <w:jc w:val="both"/>
        <w:rPr>
          <w:rFonts w:ascii="Arial" w:hAnsi="Arial"/>
          <w:sz w:val="24"/>
        </w:rPr>
      </w:pPr>
    </w:p>
    <w:p w14:paraId="26095CBF" w14:textId="77777777" w:rsidR="00000000" w:rsidRDefault="00000000">
      <w:pPr>
        <w:jc w:val="both"/>
        <w:rPr>
          <w:rFonts w:ascii="Arial" w:hAnsi="Arial"/>
          <w:sz w:val="24"/>
        </w:rPr>
      </w:pPr>
      <w:r>
        <w:rPr>
          <w:rFonts w:ascii="Arial" w:hAnsi="Arial"/>
          <w:sz w:val="24"/>
        </w:rPr>
        <w:t>The dam shape is completely defined by nine arch rings and a central cantilever.</w:t>
      </w:r>
    </w:p>
    <w:p w14:paraId="5037C528" w14:textId="77777777" w:rsidR="00000000" w:rsidRDefault="00000000">
      <w:pPr>
        <w:ind w:left="1701"/>
        <w:jc w:val="both"/>
        <w:rPr>
          <w:rFonts w:ascii="Arial" w:hAnsi="Arial"/>
          <w:sz w:val="24"/>
        </w:rPr>
      </w:pPr>
    </w:p>
    <w:p w14:paraId="06936B19" w14:textId="77777777" w:rsidR="00000000" w:rsidRDefault="00000000">
      <w:pPr>
        <w:jc w:val="both"/>
        <w:rPr>
          <w:rFonts w:ascii="Arial" w:hAnsi="Arial"/>
          <w:sz w:val="24"/>
        </w:rPr>
      </w:pPr>
      <w:r>
        <w:rPr>
          <w:rFonts w:ascii="Arial" w:hAnsi="Arial"/>
          <w:sz w:val="24"/>
        </w:rPr>
        <w:t>The crown cantilever is defined by the distances to the faces for each arc level, with reference to a vertical axis , commonly, but not necessarily, taken as the line from the upstream crown of the crest arch.</w:t>
      </w:r>
    </w:p>
    <w:p w14:paraId="60805035" w14:textId="77777777" w:rsidR="00000000" w:rsidRDefault="00000000">
      <w:pPr>
        <w:ind w:left="1701"/>
        <w:jc w:val="both"/>
        <w:rPr>
          <w:rFonts w:ascii="Arial" w:hAnsi="Arial"/>
          <w:sz w:val="24"/>
        </w:rPr>
      </w:pPr>
    </w:p>
    <w:p w14:paraId="3591EEF3" w14:textId="77777777" w:rsidR="00000000" w:rsidRDefault="00000000">
      <w:pPr>
        <w:jc w:val="both"/>
        <w:rPr>
          <w:rFonts w:ascii="Arial" w:hAnsi="Arial"/>
          <w:sz w:val="24"/>
        </w:rPr>
      </w:pPr>
      <w:r>
        <w:rPr>
          <w:rFonts w:ascii="Arial" w:hAnsi="Arial"/>
          <w:sz w:val="24"/>
        </w:rPr>
        <w:t>The arches are defined in plan by the log spiral shapes selected by the designer, specified by the crown radius of a logarithmic spiral of reference and a Constant ”a”, which defines the rate of change of radius of the spiral with distance from the origin. If “a” is equal to zero the spiral of reference becomes a circle.</w:t>
      </w:r>
    </w:p>
    <w:p w14:paraId="3A88B71F" w14:textId="77777777" w:rsidR="00000000" w:rsidRDefault="00000000">
      <w:pPr>
        <w:ind w:left="1701"/>
        <w:jc w:val="both"/>
        <w:rPr>
          <w:rFonts w:ascii="Arial" w:hAnsi="Arial"/>
          <w:sz w:val="24"/>
        </w:rPr>
      </w:pPr>
    </w:p>
    <w:p w14:paraId="29E5E7BF" w14:textId="77777777" w:rsidR="00000000" w:rsidRDefault="00000000">
      <w:pPr>
        <w:jc w:val="both"/>
        <w:rPr>
          <w:rFonts w:ascii="Arial" w:hAnsi="Arial"/>
          <w:sz w:val="24"/>
        </w:rPr>
      </w:pPr>
      <w:r>
        <w:rPr>
          <w:rFonts w:ascii="Arial" w:hAnsi="Arial"/>
          <w:sz w:val="24"/>
        </w:rPr>
        <w:t>The arches need not be symmetrical about the axis of the dam, though they usually are. The crown radius must be the same but the “a” value may be different on either side.</w:t>
      </w:r>
    </w:p>
    <w:p w14:paraId="73F848CD" w14:textId="77777777" w:rsidR="00000000" w:rsidRDefault="00000000">
      <w:pPr>
        <w:ind w:left="1701"/>
        <w:jc w:val="both"/>
        <w:rPr>
          <w:rFonts w:ascii="Arial" w:hAnsi="Arial"/>
          <w:sz w:val="24"/>
        </w:rPr>
      </w:pPr>
    </w:p>
    <w:p w14:paraId="170DC614" w14:textId="77777777" w:rsidR="00000000" w:rsidRDefault="00000000">
      <w:pPr>
        <w:jc w:val="both"/>
        <w:rPr>
          <w:rFonts w:ascii="Arial" w:hAnsi="Arial"/>
          <w:sz w:val="24"/>
        </w:rPr>
      </w:pPr>
      <w:r>
        <w:rPr>
          <w:rFonts w:ascii="Arial" w:hAnsi="Arial"/>
          <w:sz w:val="24"/>
        </w:rPr>
        <w:t>A developed longitudinal section is drawn and from this the distances from crown to abutment are measured. This data, together with the cantilever data is then entered into an Excel spreadsheet, “arcdat.xls.”, which then calculates the radial angles from the central axis of the dam to the abutments and the angle between the foundation slope and the vertical at the abutments at each level. From this information the Constants for calculating the foundation deformation are calculated on the spreadsheet.</w:t>
      </w:r>
    </w:p>
    <w:p w14:paraId="0674AC6F" w14:textId="77777777" w:rsidR="00000000" w:rsidRDefault="00000000">
      <w:pPr>
        <w:ind w:left="1701"/>
        <w:jc w:val="both"/>
        <w:rPr>
          <w:rFonts w:ascii="Arial" w:hAnsi="Arial"/>
          <w:sz w:val="24"/>
        </w:rPr>
      </w:pPr>
    </w:p>
    <w:p w14:paraId="4507D685" w14:textId="77777777" w:rsidR="00000000" w:rsidRDefault="00000000">
      <w:pPr>
        <w:jc w:val="both"/>
        <w:rPr>
          <w:rFonts w:ascii="Arial" w:hAnsi="Arial"/>
          <w:sz w:val="24"/>
        </w:rPr>
      </w:pPr>
      <w:r>
        <w:rPr>
          <w:rFonts w:ascii="Arial" w:hAnsi="Arial"/>
          <w:sz w:val="24"/>
        </w:rPr>
        <w:t xml:space="preserve">The data generated from the spreadsheet is then entered into a data file for the </w:t>
      </w:r>
      <w:proofErr w:type="spellStart"/>
      <w:r>
        <w:rPr>
          <w:rFonts w:ascii="Arial" w:hAnsi="Arial"/>
          <w:sz w:val="24"/>
        </w:rPr>
        <w:t>Quickbasic</w:t>
      </w:r>
      <w:proofErr w:type="spellEnd"/>
      <w:r>
        <w:rPr>
          <w:rFonts w:ascii="Arial" w:hAnsi="Arial"/>
          <w:sz w:val="24"/>
        </w:rPr>
        <w:t xml:space="preserve"> program , “Archcant4”.</w:t>
      </w:r>
    </w:p>
    <w:p w14:paraId="58BD8EFF" w14:textId="77777777" w:rsidR="00000000" w:rsidRDefault="00000000">
      <w:pPr>
        <w:ind w:left="1701"/>
        <w:jc w:val="both"/>
        <w:rPr>
          <w:rFonts w:ascii="Arial" w:hAnsi="Arial"/>
          <w:sz w:val="24"/>
        </w:rPr>
      </w:pPr>
    </w:p>
    <w:p w14:paraId="7B23AEF0" w14:textId="77777777" w:rsidR="00000000" w:rsidRDefault="00000000">
      <w:pPr>
        <w:jc w:val="both"/>
        <w:rPr>
          <w:rFonts w:ascii="Arial" w:hAnsi="Arial"/>
          <w:sz w:val="24"/>
        </w:rPr>
      </w:pPr>
      <w:r>
        <w:rPr>
          <w:rFonts w:ascii="Arial" w:hAnsi="Arial"/>
          <w:sz w:val="24"/>
        </w:rPr>
        <w:t xml:space="preserve">The Excel spread sheet and the </w:t>
      </w:r>
      <w:proofErr w:type="spellStart"/>
      <w:r>
        <w:rPr>
          <w:rFonts w:ascii="Arial" w:hAnsi="Arial"/>
          <w:sz w:val="24"/>
        </w:rPr>
        <w:t>Quickbasic</w:t>
      </w:r>
      <w:proofErr w:type="spellEnd"/>
      <w:r>
        <w:rPr>
          <w:rFonts w:ascii="Arial" w:hAnsi="Arial"/>
          <w:sz w:val="24"/>
        </w:rPr>
        <w:t xml:space="preserve"> data files are shown as Figs. 19, 20 and 21.</w:t>
      </w:r>
    </w:p>
    <w:p w14:paraId="22FB3961" w14:textId="77777777" w:rsidR="00000000" w:rsidRDefault="00000000">
      <w:pPr>
        <w:tabs>
          <w:tab w:val="left" w:pos="1701"/>
        </w:tabs>
        <w:jc w:val="both"/>
        <w:rPr>
          <w:rFonts w:ascii="Arial" w:hAnsi="Arial"/>
          <w:b/>
          <w:sz w:val="24"/>
        </w:rPr>
      </w:pPr>
    </w:p>
    <w:p w14:paraId="1AD51263" w14:textId="77777777" w:rsidR="00000000" w:rsidRDefault="00000000">
      <w:pPr>
        <w:tabs>
          <w:tab w:val="left" w:pos="851"/>
        </w:tabs>
        <w:jc w:val="both"/>
        <w:rPr>
          <w:rFonts w:ascii="Arial" w:hAnsi="Arial"/>
          <w:b/>
          <w:sz w:val="24"/>
        </w:rPr>
      </w:pPr>
      <w:r>
        <w:rPr>
          <w:rFonts w:ascii="Arial" w:hAnsi="Arial"/>
          <w:b/>
          <w:sz w:val="24"/>
        </w:rPr>
        <w:t>11.2.4</w:t>
      </w:r>
      <w:r>
        <w:rPr>
          <w:rFonts w:ascii="Arial" w:hAnsi="Arial"/>
          <w:b/>
          <w:sz w:val="24"/>
        </w:rPr>
        <w:tab/>
        <w:t>The Arch Calculations</w:t>
      </w:r>
    </w:p>
    <w:p w14:paraId="7B2F12C3" w14:textId="77777777" w:rsidR="00000000" w:rsidRDefault="00000000">
      <w:pPr>
        <w:ind w:left="1701"/>
        <w:jc w:val="both"/>
        <w:rPr>
          <w:rFonts w:ascii="Arial" w:hAnsi="Arial"/>
          <w:sz w:val="24"/>
        </w:rPr>
      </w:pPr>
    </w:p>
    <w:p w14:paraId="57EFC8E3" w14:textId="77777777" w:rsidR="00000000" w:rsidRDefault="00000000">
      <w:pPr>
        <w:pStyle w:val="BodyText2"/>
      </w:pPr>
      <w:r>
        <w:t>The mathematics and geometry of the logarithmic spiral are described in Appendix 10.</w:t>
      </w:r>
    </w:p>
    <w:p w14:paraId="24FA84A8" w14:textId="77777777" w:rsidR="00000000" w:rsidRDefault="00000000">
      <w:pPr>
        <w:jc w:val="both"/>
        <w:rPr>
          <w:rFonts w:ascii="Arial" w:hAnsi="Arial"/>
          <w:sz w:val="24"/>
        </w:rPr>
      </w:pPr>
      <w:r>
        <w:rPr>
          <w:rFonts w:ascii="Arial" w:hAnsi="Arial"/>
          <w:sz w:val="24"/>
        </w:rPr>
        <w:t xml:space="preserve">The arches are analysed in accordance with elastic theory. The two halves of an arch ring of unit depth are divided into </w:t>
      </w:r>
      <w:proofErr w:type="spellStart"/>
      <w:r>
        <w:rPr>
          <w:rFonts w:ascii="Arial" w:hAnsi="Arial"/>
          <w:sz w:val="24"/>
        </w:rPr>
        <w:t>voussoir</w:t>
      </w:r>
      <w:proofErr w:type="spellEnd"/>
      <w:r>
        <w:rPr>
          <w:rFonts w:ascii="Arial" w:hAnsi="Arial"/>
          <w:sz w:val="24"/>
        </w:rPr>
        <w:t xml:space="preserve"> elements, the number of which may be specified by the user, but which should not be less than 25. The deflections at the crown are calculated for unit load at the crown which varies along the length of the half arches according to a specified equation. The deflection is calculated in terms of the unknown crown normal and tangential forces and moments and the applied loading. The deflections of the two halve arches are calculated starting at the abutments with the deformations due to foundation movement and adding the deflections of the successive </w:t>
      </w:r>
      <w:proofErr w:type="spellStart"/>
      <w:r>
        <w:rPr>
          <w:rFonts w:ascii="Arial" w:hAnsi="Arial"/>
          <w:sz w:val="24"/>
        </w:rPr>
        <w:t>voussoir</w:t>
      </w:r>
      <w:proofErr w:type="spellEnd"/>
      <w:r>
        <w:rPr>
          <w:rFonts w:ascii="Arial" w:hAnsi="Arial"/>
          <w:sz w:val="24"/>
        </w:rPr>
        <w:t xml:space="preserve"> elements. They are equated to yield three simultaneous equations, which, when solved, gives the normal force, the shear force and the bending moment at the crown. Each of the arch rings is analysed in turn to give the normal force, the shear force and the bending moments at the crown and abutments and the crown deflection for the unit load at the crown, distributed as specified.</w:t>
      </w:r>
    </w:p>
    <w:p w14:paraId="39BFF2DB" w14:textId="77777777" w:rsidR="00000000" w:rsidRDefault="00000000">
      <w:pPr>
        <w:tabs>
          <w:tab w:val="left" w:pos="1701"/>
        </w:tabs>
        <w:jc w:val="both"/>
        <w:rPr>
          <w:rFonts w:ascii="Arial" w:hAnsi="Arial"/>
          <w:sz w:val="24"/>
        </w:rPr>
      </w:pPr>
    </w:p>
    <w:p w14:paraId="13D47C86" w14:textId="77777777" w:rsidR="00000000" w:rsidRDefault="00000000">
      <w:pPr>
        <w:tabs>
          <w:tab w:val="left" w:pos="851"/>
        </w:tabs>
        <w:jc w:val="both"/>
        <w:rPr>
          <w:rFonts w:ascii="Arial" w:hAnsi="Arial"/>
          <w:b/>
          <w:sz w:val="24"/>
        </w:rPr>
      </w:pPr>
      <w:r>
        <w:rPr>
          <w:rFonts w:ascii="Arial" w:hAnsi="Arial"/>
          <w:b/>
          <w:sz w:val="24"/>
        </w:rPr>
        <w:t>11.2.5</w:t>
      </w:r>
      <w:r>
        <w:rPr>
          <w:rFonts w:ascii="Arial" w:hAnsi="Arial"/>
          <w:b/>
          <w:sz w:val="24"/>
        </w:rPr>
        <w:tab/>
        <w:t>The Crown Cantilever Calculations</w:t>
      </w:r>
    </w:p>
    <w:p w14:paraId="59B9E6A9" w14:textId="77777777" w:rsidR="00000000" w:rsidRDefault="00000000">
      <w:pPr>
        <w:jc w:val="both"/>
        <w:rPr>
          <w:rFonts w:ascii="Arial" w:hAnsi="Arial"/>
          <w:b/>
          <w:sz w:val="24"/>
        </w:rPr>
      </w:pPr>
    </w:p>
    <w:p w14:paraId="4BD2D442" w14:textId="77777777" w:rsidR="00000000" w:rsidRDefault="00000000">
      <w:pPr>
        <w:jc w:val="both"/>
        <w:rPr>
          <w:rFonts w:ascii="Arial" w:hAnsi="Arial"/>
          <w:sz w:val="24"/>
        </w:rPr>
      </w:pPr>
      <w:r>
        <w:rPr>
          <w:rFonts w:ascii="Arial" w:hAnsi="Arial"/>
          <w:sz w:val="24"/>
        </w:rPr>
        <w:t>The geometric properties of the cantilever are calculated for each level.</w:t>
      </w:r>
    </w:p>
    <w:p w14:paraId="7225D345" w14:textId="77777777" w:rsidR="00000000" w:rsidRDefault="00000000">
      <w:pPr>
        <w:ind w:left="1701"/>
        <w:jc w:val="both"/>
        <w:rPr>
          <w:rFonts w:ascii="Arial" w:hAnsi="Arial"/>
          <w:sz w:val="24"/>
        </w:rPr>
      </w:pPr>
    </w:p>
    <w:p w14:paraId="30270277" w14:textId="77777777" w:rsidR="00000000" w:rsidRDefault="00000000">
      <w:pPr>
        <w:jc w:val="both"/>
        <w:rPr>
          <w:rFonts w:ascii="Arial" w:hAnsi="Arial"/>
          <w:sz w:val="24"/>
        </w:rPr>
      </w:pPr>
      <w:r>
        <w:rPr>
          <w:rFonts w:ascii="Arial" w:hAnsi="Arial"/>
          <w:sz w:val="24"/>
        </w:rPr>
        <w:t>The normal forces and bending moments due to the weight of the cantilever are calculated, together with the upstream and downstream stresses at each arch level.</w:t>
      </w:r>
    </w:p>
    <w:p w14:paraId="63966792" w14:textId="77777777" w:rsidR="00000000" w:rsidRDefault="00000000">
      <w:pPr>
        <w:ind w:left="1701"/>
        <w:jc w:val="both"/>
        <w:rPr>
          <w:rFonts w:ascii="Arial" w:hAnsi="Arial"/>
          <w:sz w:val="24"/>
        </w:rPr>
      </w:pPr>
    </w:p>
    <w:p w14:paraId="1C102BCD" w14:textId="77777777" w:rsidR="00000000" w:rsidRDefault="00000000">
      <w:pPr>
        <w:jc w:val="both"/>
        <w:rPr>
          <w:rFonts w:ascii="Arial" w:hAnsi="Arial"/>
          <w:sz w:val="24"/>
        </w:rPr>
      </w:pPr>
      <w:r>
        <w:rPr>
          <w:rFonts w:ascii="Arial" w:hAnsi="Arial"/>
          <w:sz w:val="24"/>
        </w:rPr>
        <w:t>The upstream face of unit width is assumed to have unit triangular loads applied between arch sections and the shear forces and bending moments due to these loads are calculated for each unit load at each level.</w:t>
      </w:r>
    </w:p>
    <w:p w14:paraId="336D1032" w14:textId="77777777" w:rsidR="00000000" w:rsidRDefault="00000000">
      <w:pPr>
        <w:ind w:left="1701"/>
        <w:jc w:val="both"/>
        <w:rPr>
          <w:rFonts w:ascii="Arial" w:hAnsi="Arial"/>
          <w:sz w:val="24"/>
        </w:rPr>
      </w:pPr>
    </w:p>
    <w:p w14:paraId="7A1314E5" w14:textId="77777777" w:rsidR="00000000" w:rsidRDefault="00000000">
      <w:pPr>
        <w:jc w:val="both"/>
        <w:rPr>
          <w:rFonts w:ascii="Arial" w:hAnsi="Arial"/>
          <w:sz w:val="24"/>
        </w:rPr>
      </w:pPr>
      <w:r>
        <w:rPr>
          <w:rFonts w:ascii="Arial" w:hAnsi="Arial"/>
          <w:sz w:val="24"/>
        </w:rPr>
        <w:t>The normal forces, shear forces and bending moments due to the total water load are calculated.</w:t>
      </w:r>
    </w:p>
    <w:p w14:paraId="49158103" w14:textId="77777777" w:rsidR="00000000" w:rsidRDefault="00000000">
      <w:pPr>
        <w:jc w:val="both"/>
        <w:rPr>
          <w:rFonts w:ascii="Arial" w:hAnsi="Arial"/>
          <w:sz w:val="24"/>
        </w:rPr>
      </w:pPr>
    </w:p>
    <w:p w14:paraId="5903389D" w14:textId="77777777" w:rsidR="00000000" w:rsidRDefault="00000000">
      <w:pPr>
        <w:jc w:val="both"/>
        <w:rPr>
          <w:rFonts w:ascii="Arial" w:hAnsi="Arial"/>
          <w:sz w:val="24"/>
        </w:rPr>
      </w:pPr>
      <w:r>
        <w:rPr>
          <w:rFonts w:ascii="Arial" w:hAnsi="Arial"/>
          <w:sz w:val="24"/>
        </w:rPr>
        <w:t>Foundation constants are calculated which, when applied to the shear forces and bending moments at the base, allow the radial deflection and angular movement at the base, due to foundation deformation to be calculated.</w:t>
      </w:r>
    </w:p>
    <w:p w14:paraId="6B9FC7C8" w14:textId="77777777" w:rsidR="00000000" w:rsidRDefault="00000000">
      <w:pPr>
        <w:ind w:left="1701"/>
        <w:jc w:val="both"/>
        <w:rPr>
          <w:rFonts w:ascii="Arial" w:hAnsi="Arial"/>
          <w:sz w:val="24"/>
        </w:rPr>
      </w:pPr>
    </w:p>
    <w:p w14:paraId="6BC0414F" w14:textId="77777777" w:rsidR="00000000" w:rsidRDefault="00000000">
      <w:pPr>
        <w:jc w:val="both"/>
        <w:rPr>
          <w:rFonts w:ascii="Arial" w:hAnsi="Arial"/>
          <w:sz w:val="24"/>
        </w:rPr>
      </w:pPr>
      <w:r>
        <w:rPr>
          <w:rFonts w:ascii="Arial" w:hAnsi="Arial"/>
          <w:sz w:val="24"/>
        </w:rPr>
        <w:t>If it is assumed that the ratios of shear force/area and bending moment/moment of inertia vary linearly between adjacent sections, expressions can be derived for the deflections of a cantilever element bounded by the sections, in terms of the shear force and bending moment at each section, and the distance between the sections. A table of deflection constants is calculated accordingly.</w:t>
      </w:r>
    </w:p>
    <w:p w14:paraId="49966511" w14:textId="77777777" w:rsidR="00000000" w:rsidRDefault="00000000">
      <w:pPr>
        <w:ind w:left="1701"/>
        <w:jc w:val="both"/>
        <w:rPr>
          <w:rFonts w:ascii="Arial" w:hAnsi="Arial"/>
          <w:sz w:val="24"/>
        </w:rPr>
      </w:pPr>
    </w:p>
    <w:p w14:paraId="29B01046" w14:textId="77777777" w:rsidR="00000000" w:rsidRDefault="00000000">
      <w:pPr>
        <w:jc w:val="both"/>
        <w:rPr>
          <w:rFonts w:ascii="Arial" w:hAnsi="Arial"/>
          <w:sz w:val="24"/>
        </w:rPr>
      </w:pPr>
      <w:r>
        <w:rPr>
          <w:rFonts w:ascii="Arial" w:hAnsi="Arial"/>
          <w:sz w:val="24"/>
        </w:rPr>
        <w:t>Deflections of the cantilever are calculated from the base upwards.</w:t>
      </w:r>
    </w:p>
    <w:p w14:paraId="626D11C3" w14:textId="77777777" w:rsidR="00000000" w:rsidRDefault="00000000">
      <w:pPr>
        <w:ind w:left="1701"/>
        <w:jc w:val="both"/>
        <w:rPr>
          <w:rFonts w:ascii="Arial" w:hAnsi="Arial"/>
          <w:sz w:val="24"/>
        </w:rPr>
      </w:pPr>
    </w:p>
    <w:p w14:paraId="0D4F58DC" w14:textId="77777777" w:rsidR="00000000" w:rsidRDefault="00000000">
      <w:pPr>
        <w:jc w:val="both"/>
        <w:rPr>
          <w:rFonts w:ascii="Arial" w:hAnsi="Arial"/>
          <w:sz w:val="24"/>
        </w:rPr>
      </w:pPr>
      <w:r>
        <w:rPr>
          <w:rFonts w:ascii="Arial" w:hAnsi="Arial"/>
          <w:sz w:val="24"/>
        </w:rPr>
        <w:t>First the direct radial deflection at the base and the slope at the base due to foundation deformation are calculated.</w:t>
      </w:r>
    </w:p>
    <w:p w14:paraId="38109C6E" w14:textId="77777777" w:rsidR="00000000" w:rsidRDefault="00000000">
      <w:pPr>
        <w:ind w:left="1701"/>
        <w:jc w:val="both"/>
        <w:rPr>
          <w:rFonts w:ascii="Arial" w:hAnsi="Arial"/>
          <w:sz w:val="24"/>
        </w:rPr>
      </w:pPr>
    </w:p>
    <w:p w14:paraId="704DFDC0" w14:textId="77777777" w:rsidR="00000000" w:rsidRDefault="00000000">
      <w:pPr>
        <w:jc w:val="both"/>
        <w:rPr>
          <w:rFonts w:ascii="Arial" w:hAnsi="Arial"/>
          <w:sz w:val="24"/>
        </w:rPr>
      </w:pPr>
      <w:r>
        <w:rPr>
          <w:rFonts w:ascii="Arial" w:hAnsi="Arial"/>
          <w:sz w:val="24"/>
        </w:rPr>
        <w:t>The total deflection at the next level is made up as follows,</w:t>
      </w:r>
    </w:p>
    <w:p w14:paraId="7B0CAE20" w14:textId="77777777" w:rsidR="00000000" w:rsidRDefault="00000000">
      <w:pPr>
        <w:ind w:left="1701"/>
        <w:jc w:val="both"/>
        <w:rPr>
          <w:rFonts w:ascii="Arial" w:hAnsi="Arial"/>
          <w:sz w:val="24"/>
        </w:rPr>
      </w:pPr>
    </w:p>
    <w:p w14:paraId="3080F9BC" w14:textId="77777777" w:rsidR="00000000" w:rsidRDefault="00000000">
      <w:pPr>
        <w:numPr>
          <w:ilvl w:val="0"/>
          <w:numId w:val="4"/>
        </w:numPr>
        <w:tabs>
          <w:tab w:val="left" w:pos="1560"/>
        </w:tabs>
        <w:ind w:left="1560" w:hanging="851"/>
        <w:jc w:val="both"/>
        <w:rPr>
          <w:rFonts w:ascii="Arial" w:hAnsi="Arial"/>
          <w:sz w:val="24"/>
        </w:rPr>
      </w:pPr>
      <w:r>
        <w:rPr>
          <w:rFonts w:ascii="Arial" w:hAnsi="Arial"/>
          <w:sz w:val="24"/>
        </w:rPr>
        <w:t>The slope at the previous level times the difference in level plus</w:t>
      </w:r>
    </w:p>
    <w:p w14:paraId="5EF981BA" w14:textId="77777777" w:rsidR="00000000" w:rsidRDefault="00000000">
      <w:pPr>
        <w:numPr>
          <w:ilvl w:val="12"/>
          <w:numId w:val="0"/>
        </w:numPr>
        <w:ind w:left="1701"/>
        <w:jc w:val="both"/>
        <w:rPr>
          <w:rFonts w:ascii="Arial" w:hAnsi="Arial"/>
          <w:sz w:val="24"/>
        </w:rPr>
      </w:pPr>
    </w:p>
    <w:p w14:paraId="24F2B402" w14:textId="77777777" w:rsidR="00000000" w:rsidRDefault="00000000">
      <w:pPr>
        <w:numPr>
          <w:ilvl w:val="0"/>
          <w:numId w:val="4"/>
        </w:numPr>
        <w:ind w:left="1560" w:hanging="851"/>
        <w:jc w:val="both"/>
        <w:rPr>
          <w:rFonts w:ascii="Arial" w:hAnsi="Arial"/>
          <w:sz w:val="24"/>
        </w:rPr>
      </w:pPr>
      <w:r>
        <w:rPr>
          <w:rFonts w:ascii="Arial" w:hAnsi="Arial"/>
          <w:sz w:val="24"/>
        </w:rPr>
        <w:t>Deflection of the element under the shears and moments at top and bottom plus,</w:t>
      </w:r>
    </w:p>
    <w:p w14:paraId="0DF078BC" w14:textId="77777777" w:rsidR="00000000" w:rsidRDefault="00000000">
      <w:pPr>
        <w:jc w:val="both"/>
        <w:rPr>
          <w:rFonts w:ascii="Arial" w:hAnsi="Arial"/>
          <w:sz w:val="24"/>
        </w:rPr>
      </w:pPr>
    </w:p>
    <w:p w14:paraId="5D548D20" w14:textId="77777777" w:rsidR="00000000" w:rsidRDefault="00000000">
      <w:pPr>
        <w:numPr>
          <w:ilvl w:val="0"/>
          <w:numId w:val="4"/>
        </w:numPr>
        <w:ind w:left="1560" w:hanging="851"/>
        <w:jc w:val="both"/>
        <w:rPr>
          <w:rFonts w:ascii="Arial" w:hAnsi="Arial"/>
          <w:sz w:val="24"/>
        </w:rPr>
      </w:pPr>
      <w:r>
        <w:rPr>
          <w:rFonts w:ascii="Arial" w:hAnsi="Arial"/>
          <w:sz w:val="24"/>
        </w:rPr>
        <w:t>Deflections at the previous level.</w:t>
      </w:r>
    </w:p>
    <w:p w14:paraId="0FB6F3BF" w14:textId="77777777" w:rsidR="00000000" w:rsidRDefault="00000000">
      <w:pPr>
        <w:ind w:left="1701"/>
        <w:jc w:val="both"/>
        <w:rPr>
          <w:rFonts w:ascii="Arial" w:hAnsi="Arial"/>
          <w:sz w:val="24"/>
        </w:rPr>
      </w:pPr>
    </w:p>
    <w:p w14:paraId="78B1A82C" w14:textId="77777777" w:rsidR="00000000" w:rsidRDefault="00000000">
      <w:pPr>
        <w:jc w:val="both"/>
        <w:rPr>
          <w:rFonts w:ascii="Arial" w:hAnsi="Arial"/>
          <w:sz w:val="24"/>
        </w:rPr>
      </w:pPr>
      <w:r>
        <w:rPr>
          <w:rFonts w:ascii="Arial" w:hAnsi="Arial"/>
          <w:sz w:val="24"/>
        </w:rPr>
        <w:t>The total slope at the next level is made up of the following,</w:t>
      </w:r>
    </w:p>
    <w:p w14:paraId="528D8C41" w14:textId="77777777" w:rsidR="00000000" w:rsidRDefault="00000000">
      <w:pPr>
        <w:ind w:left="1701"/>
        <w:jc w:val="both"/>
        <w:rPr>
          <w:rFonts w:ascii="Arial" w:hAnsi="Arial"/>
          <w:sz w:val="24"/>
        </w:rPr>
      </w:pPr>
    </w:p>
    <w:p w14:paraId="1B4A8596" w14:textId="77777777" w:rsidR="00000000" w:rsidRDefault="00000000">
      <w:pPr>
        <w:numPr>
          <w:ilvl w:val="0"/>
          <w:numId w:val="5"/>
        </w:numPr>
        <w:tabs>
          <w:tab w:val="left" w:pos="720"/>
        </w:tabs>
        <w:ind w:left="1560" w:hanging="851"/>
        <w:jc w:val="both"/>
        <w:rPr>
          <w:rFonts w:ascii="Arial" w:hAnsi="Arial"/>
          <w:sz w:val="24"/>
        </w:rPr>
      </w:pPr>
      <w:r>
        <w:rPr>
          <w:rFonts w:ascii="Arial" w:hAnsi="Arial"/>
          <w:sz w:val="24"/>
        </w:rPr>
        <w:t>The slope at the previous level plus,</w:t>
      </w:r>
    </w:p>
    <w:p w14:paraId="14F39B85" w14:textId="77777777" w:rsidR="00000000" w:rsidRDefault="00000000">
      <w:pPr>
        <w:ind w:left="1701"/>
        <w:jc w:val="both"/>
        <w:rPr>
          <w:rFonts w:ascii="Arial" w:hAnsi="Arial"/>
          <w:sz w:val="24"/>
        </w:rPr>
      </w:pPr>
    </w:p>
    <w:p w14:paraId="60A1F07E" w14:textId="77777777" w:rsidR="00000000" w:rsidRDefault="00000000">
      <w:pPr>
        <w:ind w:left="1560" w:hanging="851"/>
        <w:jc w:val="both"/>
        <w:rPr>
          <w:rFonts w:ascii="Arial" w:hAnsi="Arial"/>
          <w:sz w:val="24"/>
        </w:rPr>
      </w:pPr>
      <w:r>
        <w:rPr>
          <w:rFonts w:ascii="Arial" w:hAnsi="Arial"/>
          <w:sz w:val="24"/>
        </w:rPr>
        <w:t>2</w:t>
      </w:r>
      <w:r>
        <w:rPr>
          <w:rFonts w:ascii="Arial" w:hAnsi="Arial"/>
          <w:sz w:val="24"/>
        </w:rPr>
        <w:tab/>
        <w:t>The change in slope of the element due to the moment at top and bottom.</w:t>
      </w:r>
    </w:p>
    <w:p w14:paraId="3F93EDF0" w14:textId="77777777" w:rsidR="00000000" w:rsidRDefault="00000000">
      <w:pPr>
        <w:ind w:left="1701"/>
        <w:jc w:val="both"/>
        <w:rPr>
          <w:rFonts w:ascii="Arial" w:hAnsi="Arial"/>
          <w:sz w:val="24"/>
        </w:rPr>
      </w:pPr>
    </w:p>
    <w:p w14:paraId="291BD3B3" w14:textId="77777777" w:rsidR="00000000" w:rsidRDefault="00000000">
      <w:pPr>
        <w:jc w:val="both"/>
        <w:rPr>
          <w:rFonts w:ascii="Arial" w:hAnsi="Arial"/>
          <w:sz w:val="24"/>
        </w:rPr>
      </w:pPr>
      <w:r>
        <w:rPr>
          <w:rFonts w:ascii="Arial" w:hAnsi="Arial"/>
          <w:sz w:val="24"/>
        </w:rPr>
        <w:t>and so on proceeding from level to level</w:t>
      </w:r>
    </w:p>
    <w:p w14:paraId="2B9546C1" w14:textId="77777777" w:rsidR="00000000" w:rsidRDefault="00000000">
      <w:pPr>
        <w:pStyle w:val="Heading2"/>
        <w:tabs>
          <w:tab w:val="left" w:pos="1701"/>
        </w:tabs>
        <w:spacing w:line="240" w:lineRule="auto"/>
        <w:rPr>
          <w:b w:val="0"/>
          <w:sz w:val="24"/>
        </w:rPr>
      </w:pPr>
    </w:p>
    <w:p w14:paraId="18C833F4" w14:textId="77777777" w:rsidR="00000000" w:rsidRDefault="00000000">
      <w:pPr>
        <w:pStyle w:val="Heading2"/>
        <w:tabs>
          <w:tab w:val="left" w:pos="851"/>
        </w:tabs>
        <w:spacing w:line="240" w:lineRule="auto"/>
        <w:rPr>
          <w:sz w:val="24"/>
        </w:rPr>
      </w:pPr>
      <w:r>
        <w:rPr>
          <w:sz w:val="24"/>
        </w:rPr>
        <w:t>11.2.6</w:t>
      </w:r>
      <w:r>
        <w:rPr>
          <w:sz w:val="24"/>
        </w:rPr>
        <w:tab/>
        <w:t>Solution For The Arch Loads</w:t>
      </w:r>
    </w:p>
    <w:p w14:paraId="537DE950" w14:textId="77777777" w:rsidR="00000000" w:rsidRDefault="00000000">
      <w:pPr>
        <w:rPr>
          <w:sz w:val="24"/>
        </w:rPr>
      </w:pPr>
    </w:p>
    <w:p w14:paraId="206C7B74" w14:textId="77777777" w:rsidR="00000000" w:rsidRDefault="00000000">
      <w:pPr>
        <w:jc w:val="both"/>
        <w:rPr>
          <w:rFonts w:ascii="Arial" w:hAnsi="Arial"/>
          <w:sz w:val="24"/>
        </w:rPr>
      </w:pPr>
      <w:r>
        <w:rPr>
          <w:rFonts w:ascii="Arial" w:hAnsi="Arial"/>
          <w:sz w:val="24"/>
        </w:rPr>
        <w:t>Formation of the ten simultaneous equations to calculate the unknown arch loads is as follows.</w:t>
      </w:r>
    </w:p>
    <w:p w14:paraId="7CC8DF5D" w14:textId="77777777" w:rsidR="00000000" w:rsidRDefault="00000000">
      <w:pPr>
        <w:jc w:val="both"/>
        <w:rPr>
          <w:rFonts w:ascii="Arial" w:hAnsi="Arial"/>
          <w:sz w:val="24"/>
        </w:rPr>
      </w:pPr>
      <w:r>
        <w:rPr>
          <w:rFonts w:ascii="Arial" w:hAnsi="Arial"/>
          <w:sz w:val="24"/>
        </w:rPr>
        <w:t>The deflection of the arches at the crown is given by the unknown arch load times the deflection due to the unit arch load, previously calculated.</w:t>
      </w:r>
    </w:p>
    <w:p w14:paraId="412DE4E7" w14:textId="77777777" w:rsidR="00000000" w:rsidRDefault="00000000">
      <w:pPr>
        <w:ind w:left="1701"/>
        <w:jc w:val="both"/>
        <w:rPr>
          <w:rFonts w:ascii="Arial" w:hAnsi="Arial"/>
          <w:sz w:val="24"/>
        </w:rPr>
      </w:pPr>
    </w:p>
    <w:p w14:paraId="18B33DF9" w14:textId="77777777" w:rsidR="00000000" w:rsidRDefault="00000000">
      <w:pPr>
        <w:jc w:val="both"/>
        <w:rPr>
          <w:rFonts w:ascii="Arial" w:hAnsi="Arial"/>
          <w:sz w:val="24"/>
        </w:rPr>
      </w:pPr>
      <w:r>
        <w:rPr>
          <w:rFonts w:ascii="Arial" w:hAnsi="Arial"/>
          <w:sz w:val="24"/>
        </w:rPr>
        <w:t>The cantilever loads are the total loads minus the arch loads.</w:t>
      </w:r>
    </w:p>
    <w:p w14:paraId="2F5D3AF2" w14:textId="77777777" w:rsidR="00000000" w:rsidRDefault="00000000">
      <w:pPr>
        <w:ind w:left="1701"/>
        <w:jc w:val="both"/>
        <w:rPr>
          <w:rFonts w:ascii="Arial" w:hAnsi="Arial"/>
          <w:sz w:val="24"/>
        </w:rPr>
      </w:pPr>
    </w:p>
    <w:p w14:paraId="26AB2650" w14:textId="77777777" w:rsidR="00000000" w:rsidRDefault="00000000">
      <w:pPr>
        <w:jc w:val="both"/>
        <w:rPr>
          <w:rFonts w:ascii="Arial" w:hAnsi="Arial"/>
          <w:sz w:val="24"/>
        </w:rPr>
      </w:pPr>
      <w:r>
        <w:rPr>
          <w:rFonts w:ascii="Arial" w:hAnsi="Arial"/>
          <w:sz w:val="24"/>
        </w:rPr>
        <w:t>Therefore the deflection of the cantilever is equal to the deflection due to total loads minus the deflection due to the arch loads.</w:t>
      </w:r>
    </w:p>
    <w:p w14:paraId="0EE9A115" w14:textId="77777777" w:rsidR="00000000" w:rsidRDefault="00000000">
      <w:pPr>
        <w:ind w:left="1701"/>
        <w:jc w:val="both"/>
        <w:rPr>
          <w:rFonts w:ascii="Arial" w:hAnsi="Arial"/>
          <w:sz w:val="24"/>
        </w:rPr>
      </w:pPr>
    </w:p>
    <w:p w14:paraId="33D56A30" w14:textId="77777777" w:rsidR="00000000" w:rsidRDefault="00000000">
      <w:pPr>
        <w:jc w:val="both"/>
        <w:rPr>
          <w:rFonts w:ascii="Arial" w:hAnsi="Arial"/>
          <w:sz w:val="24"/>
        </w:rPr>
      </w:pPr>
      <w:r>
        <w:rPr>
          <w:rFonts w:ascii="Arial" w:hAnsi="Arial"/>
          <w:sz w:val="24"/>
        </w:rPr>
        <w:t>This may be expressed as an equation at each level giving the deflection  due to each of the unknown arch loads plus the deflection of the arch load at that level which equals the deflection of the cantilever at that level due to the total loads.</w:t>
      </w:r>
    </w:p>
    <w:p w14:paraId="1D5778D3" w14:textId="77777777" w:rsidR="00000000" w:rsidRDefault="00000000">
      <w:pPr>
        <w:ind w:left="1701"/>
        <w:jc w:val="both"/>
        <w:rPr>
          <w:rFonts w:ascii="Arial" w:hAnsi="Arial"/>
          <w:sz w:val="24"/>
        </w:rPr>
      </w:pPr>
    </w:p>
    <w:p w14:paraId="3FC2F1C5" w14:textId="77777777" w:rsidR="00000000" w:rsidRDefault="00000000">
      <w:pPr>
        <w:jc w:val="both"/>
        <w:rPr>
          <w:rFonts w:ascii="Arial" w:hAnsi="Arial"/>
          <w:sz w:val="24"/>
        </w:rPr>
      </w:pPr>
      <w:r>
        <w:rPr>
          <w:rFonts w:ascii="Arial" w:hAnsi="Arial"/>
          <w:sz w:val="24"/>
        </w:rPr>
        <w:t>The ten simultaneous equations are solved to yield the arch loads at each level.</w:t>
      </w:r>
    </w:p>
    <w:p w14:paraId="34C1F878" w14:textId="77777777" w:rsidR="00000000" w:rsidRDefault="00000000">
      <w:pPr>
        <w:tabs>
          <w:tab w:val="left" w:pos="1701"/>
        </w:tabs>
        <w:jc w:val="both"/>
        <w:rPr>
          <w:rFonts w:ascii="Arial" w:hAnsi="Arial"/>
          <w:b/>
          <w:sz w:val="24"/>
        </w:rPr>
      </w:pPr>
    </w:p>
    <w:p w14:paraId="1065EEA3" w14:textId="77777777" w:rsidR="00000000" w:rsidRDefault="00000000">
      <w:pPr>
        <w:tabs>
          <w:tab w:val="left" w:pos="1701"/>
        </w:tabs>
        <w:jc w:val="both"/>
        <w:rPr>
          <w:rFonts w:ascii="Arial" w:hAnsi="Arial"/>
          <w:b/>
          <w:sz w:val="24"/>
        </w:rPr>
      </w:pPr>
    </w:p>
    <w:p w14:paraId="31808AEE" w14:textId="77777777" w:rsidR="00000000" w:rsidRDefault="00000000">
      <w:pPr>
        <w:tabs>
          <w:tab w:val="left" w:pos="1701"/>
        </w:tabs>
        <w:jc w:val="both"/>
        <w:rPr>
          <w:rFonts w:ascii="Arial" w:hAnsi="Arial"/>
          <w:b/>
          <w:sz w:val="24"/>
        </w:rPr>
      </w:pPr>
    </w:p>
    <w:p w14:paraId="2B5E8A47" w14:textId="77777777" w:rsidR="00000000" w:rsidRDefault="00000000">
      <w:pPr>
        <w:tabs>
          <w:tab w:val="left" w:pos="851"/>
        </w:tabs>
        <w:jc w:val="both"/>
        <w:rPr>
          <w:rFonts w:ascii="Arial" w:hAnsi="Arial"/>
          <w:b/>
          <w:sz w:val="24"/>
        </w:rPr>
      </w:pPr>
      <w:r>
        <w:rPr>
          <w:rFonts w:ascii="Arial" w:hAnsi="Arial"/>
          <w:b/>
          <w:sz w:val="24"/>
        </w:rPr>
        <w:t>11.2.7</w:t>
      </w:r>
      <w:r>
        <w:rPr>
          <w:rFonts w:ascii="Arial" w:hAnsi="Arial"/>
          <w:b/>
          <w:sz w:val="24"/>
        </w:rPr>
        <w:tab/>
        <w:t>Loads, Stresses And Deflections</w:t>
      </w:r>
    </w:p>
    <w:p w14:paraId="64EB9A03" w14:textId="77777777" w:rsidR="00000000" w:rsidRDefault="00000000">
      <w:pPr>
        <w:jc w:val="both"/>
        <w:rPr>
          <w:rFonts w:ascii="Arial" w:hAnsi="Arial"/>
          <w:b/>
          <w:sz w:val="24"/>
        </w:rPr>
      </w:pPr>
    </w:p>
    <w:p w14:paraId="3D804539" w14:textId="77777777" w:rsidR="00000000" w:rsidRDefault="00000000">
      <w:pPr>
        <w:jc w:val="both"/>
        <w:rPr>
          <w:rFonts w:ascii="Arial" w:hAnsi="Arial"/>
          <w:sz w:val="24"/>
        </w:rPr>
      </w:pPr>
      <w:r>
        <w:rPr>
          <w:rFonts w:ascii="Arial" w:hAnsi="Arial"/>
          <w:sz w:val="24"/>
        </w:rPr>
        <w:t>The final cantilever loads and stresses are calculated as follows.</w:t>
      </w:r>
    </w:p>
    <w:p w14:paraId="7CEC7744" w14:textId="77777777" w:rsidR="00000000" w:rsidRDefault="00000000">
      <w:pPr>
        <w:ind w:left="1701"/>
        <w:jc w:val="both"/>
        <w:rPr>
          <w:rFonts w:ascii="Arial" w:hAnsi="Arial"/>
          <w:sz w:val="24"/>
        </w:rPr>
      </w:pPr>
    </w:p>
    <w:p w14:paraId="16A86A8F" w14:textId="77777777" w:rsidR="00000000" w:rsidRDefault="00000000">
      <w:pPr>
        <w:jc w:val="both"/>
        <w:rPr>
          <w:rFonts w:ascii="Arial" w:hAnsi="Arial"/>
          <w:sz w:val="24"/>
        </w:rPr>
      </w:pPr>
      <w:r>
        <w:rPr>
          <w:rFonts w:ascii="Arial" w:hAnsi="Arial"/>
          <w:sz w:val="24"/>
        </w:rPr>
        <w:t>The weight load is added to the other vertical loads to give the total vertical load.</w:t>
      </w:r>
    </w:p>
    <w:p w14:paraId="560CB75B" w14:textId="77777777" w:rsidR="00000000" w:rsidRDefault="00000000">
      <w:pPr>
        <w:ind w:left="1701"/>
        <w:jc w:val="both"/>
        <w:rPr>
          <w:rFonts w:ascii="Arial" w:hAnsi="Arial"/>
          <w:sz w:val="24"/>
        </w:rPr>
      </w:pPr>
    </w:p>
    <w:p w14:paraId="40E2FBDE" w14:textId="77777777" w:rsidR="00000000" w:rsidRDefault="00000000">
      <w:pPr>
        <w:jc w:val="both"/>
        <w:rPr>
          <w:rFonts w:ascii="Arial" w:hAnsi="Arial"/>
          <w:sz w:val="24"/>
        </w:rPr>
      </w:pPr>
      <w:r>
        <w:rPr>
          <w:rFonts w:ascii="Arial" w:hAnsi="Arial"/>
          <w:sz w:val="24"/>
        </w:rPr>
        <w:t>The horizontal cantilever loading is calculated as the total horizontal load minus the arch load.</w:t>
      </w:r>
    </w:p>
    <w:p w14:paraId="5EE55D5F" w14:textId="77777777" w:rsidR="00000000" w:rsidRDefault="00000000">
      <w:pPr>
        <w:ind w:left="1701"/>
        <w:jc w:val="both"/>
        <w:rPr>
          <w:rFonts w:ascii="Arial" w:hAnsi="Arial"/>
          <w:sz w:val="24"/>
        </w:rPr>
      </w:pPr>
    </w:p>
    <w:p w14:paraId="203BEAAB" w14:textId="77777777" w:rsidR="00000000" w:rsidRDefault="00000000">
      <w:pPr>
        <w:jc w:val="both"/>
        <w:rPr>
          <w:rFonts w:ascii="Arial" w:hAnsi="Arial"/>
          <w:sz w:val="24"/>
        </w:rPr>
      </w:pPr>
      <w:r>
        <w:rPr>
          <w:rFonts w:ascii="Arial" w:hAnsi="Arial"/>
          <w:sz w:val="24"/>
        </w:rPr>
        <w:t>The cantilever moment is calculated as the moment due to total loads minus the moment due to arch loads plus the moment due to weight.</w:t>
      </w:r>
    </w:p>
    <w:p w14:paraId="35A65DD7" w14:textId="77777777" w:rsidR="00000000" w:rsidRDefault="00000000">
      <w:pPr>
        <w:ind w:left="1701"/>
        <w:jc w:val="both"/>
        <w:rPr>
          <w:rFonts w:ascii="Arial" w:hAnsi="Arial"/>
          <w:sz w:val="24"/>
        </w:rPr>
      </w:pPr>
    </w:p>
    <w:p w14:paraId="4A6AD207" w14:textId="77777777" w:rsidR="00000000" w:rsidRDefault="00000000">
      <w:pPr>
        <w:jc w:val="both"/>
        <w:rPr>
          <w:rFonts w:ascii="Arial" w:hAnsi="Arial"/>
          <w:sz w:val="24"/>
        </w:rPr>
      </w:pPr>
      <w:r>
        <w:rPr>
          <w:rFonts w:ascii="Arial" w:hAnsi="Arial"/>
          <w:sz w:val="24"/>
        </w:rPr>
        <w:t>The cantilever shear force is calculated as the shear force due to total loads minus the shear force due to arch loads.</w:t>
      </w:r>
    </w:p>
    <w:p w14:paraId="7F0836F9" w14:textId="77777777" w:rsidR="00000000" w:rsidRDefault="00000000">
      <w:pPr>
        <w:ind w:left="1701"/>
        <w:jc w:val="both"/>
        <w:rPr>
          <w:rFonts w:ascii="Arial" w:hAnsi="Arial"/>
          <w:sz w:val="24"/>
        </w:rPr>
      </w:pPr>
    </w:p>
    <w:p w14:paraId="7931E5E4" w14:textId="77777777" w:rsidR="00000000" w:rsidRDefault="00000000">
      <w:pPr>
        <w:jc w:val="both"/>
        <w:rPr>
          <w:rFonts w:ascii="Arial" w:hAnsi="Arial"/>
          <w:sz w:val="24"/>
        </w:rPr>
      </w:pPr>
      <w:r>
        <w:rPr>
          <w:rFonts w:ascii="Arial" w:hAnsi="Arial"/>
          <w:sz w:val="24"/>
        </w:rPr>
        <w:t>The sliding factor is calculated as the horizontal shear force divided by the total vertical force.</w:t>
      </w:r>
    </w:p>
    <w:p w14:paraId="0A4D4A5A" w14:textId="77777777" w:rsidR="00000000" w:rsidRDefault="00000000">
      <w:pPr>
        <w:ind w:left="1701"/>
        <w:jc w:val="both"/>
        <w:rPr>
          <w:rFonts w:ascii="Arial" w:hAnsi="Arial"/>
          <w:sz w:val="24"/>
        </w:rPr>
      </w:pPr>
    </w:p>
    <w:p w14:paraId="522A0F2C" w14:textId="77777777" w:rsidR="00000000" w:rsidRDefault="00000000">
      <w:pPr>
        <w:jc w:val="both"/>
        <w:rPr>
          <w:rFonts w:ascii="Arial" w:hAnsi="Arial"/>
          <w:sz w:val="24"/>
        </w:rPr>
      </w:pPr>
      <w:r>
        <w:rPr>
          <w:rFonts w:ascii="Arial" w:hAnsi="Arial"/>
          <w:sz w:val="24"/>
        </w:rPr>
        <w:t>The upstream and downstream stresses due to these forces and moments are calculated for each level.</w:t>
      </w:r>
    </w:p>
    <w:p w14:paraId="3294F8D5" w14:textId="77777777" w:rsidR="00000000" w:rsidRDefault="00000000">
      <w:pPr>
        <w:ind w:left="1701"/>
        <w:jc w:val="both"/>
        <w:rPr>
          <w:rFonts w:ascii="Arial" w:hAnsi="Arial"/>
          <w:sz w:val="24"/>
        </w:rPr>
      </w:pPr>
    </w:p>
    <w:p w14:paraId="181AC1CC" w14:textId="77777777" w:rsidR="00000000" w:rsidRDefault="00000000">
      <w:pPr>
        <w:jc w:val="both"/>
        <w:rPr>
          <w:rFonts w:ascii="Arial" w:hAnsi="Arial"/>
          <w:sz w:val="24"/>
        </w:rPr>
      </w:pPr>
      <w:r>
        <w:rPr>
          <w:rFonts w:ascii="Arial" w:hAnsi="Arial"/>
          <w:sz w:val="24"/>
        </w:rPr>
        <w:t>The upstream and downstream arch stresses are calculated using the values for thrust, shear and moment previously calculated for unit arch loads and multiplying them by the actual loads.</w:t>
      </w:r>
    </w:p>
    <w:p w14:paraId="55896E59" w14:textId="77777777" w:rsidR="00000000" w:rsidRDefault="00000000">
      <w:pPr>
        <w:tabs>
          <w:tab w:val="left" w:pos="1701"/>
        </w:tabs>
        <w:jc w:val="both"/>
        <w:rPr>
          <w:rFonts w:ascii="Arial" w:hAnsi="Arial"/>
          <w:b/>
          <w:sz w:val="24"/>
        </w:rPr>
      </w:pPr>
    </w:p>
    <w:p w14:paraId="145B31DD" w14:textId="77777777" w:rsidR="00000000" w:rsidRDefault="00000000">
      <w:pPr>
        <w:tabs>
          <w:tab w:val="left" w:pos="851"/>
        </w:tabs>
        <w:jc w:val="both"/>
        <w:rPr>
          <w:rFonts w:ascii="Arial" w:hAnsi="Arial"/>
          <w:b/>
          <w:sz w:val="24"/>
        </w:rPr>
      </w:pPr>
      <w:r>
        <w:rPr>
          <w:rFonts w:ascii="Arial" w:hAnsi="Arial"/>
          <w:b/>
          <w:sz w:val="24"/>
        </w:rPr>
        <w:t>11.2.8</w:t>
      </w:r>
      <w:r>
        <w:rPr>
          <w:rFonts w:ascii="Arial" w:hAnsi="Arial"/>
          <w:b/>
          <w:sz w:val="24"/>
        </w:rPr>
        <w:tab/>
        <w:t>Estimate Of Cantilever Cracking</w:t>
      </w:r>
    </w:p>
    <w:p w14:paraId="0994A37C" w14:textId="77777777" w:rsidR="00000000" w:rsidRDefault="00000000">
      <w:pPr>
        <w:ind w:left="1701"/>
        <w:jc w:val="both"/>
        <w:rPr>
          <w:rFonts w:ascii="Arial" w:hAnsi="Arial"/>
          <w:sz w:val="24"/>
        </w:rPr>
      </w:pPr>
    </w:p>
    <w:p w14:paraId="2650885E" w14:textId="77777777" w:rsidR="00000000" w:rsidRDefault="00000000">
      <w:pPr>
        <w:jc w:val="both"/>
        <w:rPr>
          <w:rFonts w:ascii="Arial" w:hAnsi="Arial"/>
          <w:sz w:val="24"/>
        </w:rPr>
      </w:pPr>
      <w:r>
        <w:rPr>
          <w:rFonts w:ascii="Arial" w:hAnsi="Arial"/>
          <w:sz w:val="24"/>
        </w:rPr>
        <w:t>Two possible conditions of cracking may be considered:</w:t>
      </w:r>
    </w:p>
    <w:p w14:paraId="7A8C3A16" w14:textId="77777777" w:rsidR="00000000" w:rsidRDefault="00000000">
      <w:pPr>
        <w:ind w:left="1701"/>
        <w:jc w:val="both"/>
        <w:rPr>
          <w:rFonts w:ascii="Arial" w:hAnsi="Arial"/>
          <w:sz w:val="24"/>
        </w:rPr>
      </w:pPr>
    </w:p>
    <w:p w14:paraId="709D6A2E" w14:textId="77777777" w:rsidR="00000000" w:rsidRDefault="00000000">
      <w:pPr>
        <w:numPr>
          <w:ilvl w:val="0"/>
          <w:numId w:val="6"/>
        </w:numPr>
        <w:tabs>
          <w:tab w:val="left" w:pos="360"/>
        </w:tabs>
        <w:ind w:left="1418" w:hanging="567"/>
        <w:jc w:val="both"/>
        <w:rPr>
          <w:rFonts w:ascii="Arial" w:hAnsi="Arial"/>
          <w:sz w:val="24"/>
        </w:rPr>
      </w:pPr>
      <w:r>
        <w:rPr>
          <w:rFonts w:ascii="Arial" w:hAnsi="Arial"/>
          <w:sz w:val="24"/>
        </w:rPr>
        <w:t>Cracking on both faces until no further tensile stresses exist.</w:t>
      </w:r>
    </w:p>
    <w:p w14:paraId="61FF6138" w14:textId="77777777" w:rsidR="00000000" w:rsidRDefault="00000000">
      <w:pPr>
        <w:numPr>
          <w:ilvl w:val="12"/>
          <w:numId w:val="0"/>
        </w:numPr>
        <w:ind w:left="1701"/>
        <w:jc w:val="both"/>
        <w:rPr>
          <w:rFonts w:ascii="Arial" w:hAnsi="Arial"/>
          <w:sz w:val="24"/>
        </w:rPr>
      </w:pPr>
    </w:p>
    <w:p w14:paraId="1D417A96" w14:textId="77777777" w:rsidR="00000000" w:rsidRDefault="00000000">
      <w:pPr>
        <w:numPr>
          <w:ilvl w:val="0"/>
          <w:numId w:val="6"/>
        </w:numPr>
        <w:tabs>
          <w:tab w:val="left" w:pos="360"/>
        </w:tabs>
        <w:ind w:left="1418" w:hanging="567"/>
        <w:rPr>
          <w:rFonts w:ascii="Arial" w:hAnsi="Arial"/>
          <w:sz w:val="24"/>
        </w:rPr>
      </w:pPr>
      <w:r>
        <w:rPr>
          <w:rFonts w:ascii="Arial" w:hAnsi="Arial"/>
          <w:sz w:val="24"/>
        </w:rPr>
        <w:t>Cracking at he upstream face only until no further tensile stresses exist on that face.</w:t>
      </w:r>
    </w:p>
    <w:p w14:paraId="74088CC7" w14:textId="77777777" w:rsidR="00000000" w:rsidRDefault="00000000">
      <w:pPr>
        <w:ind w:left="1701"/>
        <w:jc w:val="both"/>
        <w:rPr>
          <w:rFonts w:ascii="Arial" w:hAnsi="Arial"/>
          <w:sz w:val="24"/>
        </w:rPr>
      </w:pPr>
    </w:p>
    <w:p w14:paraId="070DA8A8" w14:textId="77777777" w:rsidR="00000000" w:rsidRDefault="00000000">
      <w:pPr>
        <w:jc w:val="both"/>
        <w:rPr>
          <w:rFonts w:ascii="Arial" w:hAnsi="Arial"/>
          <w:sz w:val="24"/>
        </w:rPr>
      </w:pPr>
      <w:r>
        <w:rPr>
          <w:rFonts w:ascii="Arial" w:hAnsi="Arial"/>
          <w:sz w:val="24"/>
        </w:rPr>
        <w:t>If tensile stresses exist at the base of the upstream face (and they usually do), the section must crack quite substantially to produce no further tensile stress.</w:t>
      </w:r>
    </w:p>
    <w:p w14:paraId="320BD9F9" w14:textId="77777777" w:rsidR="00000000" w:rsidRDefault="00000000">
      <w:pPr>
        <w:ind w:left="1701"/>
        <w:jc w:val="both"/>
        <w:rPr>
          <w:rFonts w:ascii="Arial" w:hAnsi="Arial"/>
          <w:sz w:val="24"/>
        </w:rPr>
      </w:pPr>
    </w:p>
    <w:p w14:paraId="0BB5EDFE" w14:textId="77777777" w:rsidR="00000000" w:rsidRDefault="00000000">
      <w:pPr>
        <w:jc w:val="both"/>
        <w:rPr>
          <w:rFonts w:ascii="Arial" w:hAnsi="Arial"/>
          <w:sz w:val="24"/>
        </w:rPr>
      </w:pPr>
      <w:r>
        <w:rPr>
          <w:rFonts w:ascii="Arial" w:hAnsi="Arial"/>
          <w:sz w:val="24"/>
        </w:rPr>
        <w:t xml:space="preserve">To prevent a slow iterative approach to this state, the position of the resultant vertical force is estimated in one bold step and then </w:t>
      </w:r>
      <w:proofErr w:type="spellStart"/>
      <w:r>
        <w:rPr>
          <w:rFonts w:ascii="Arial" w:hAnsi="Arial"/>
          <w:sz w:val="24"/>
        </w:rPr>
        <w:t>iteratively</w:t>
      </w:r>
      <w:proofErr w:type="spellEnd"/>
      <w:r>
        <w:rPr>
          <w:rFonts w:ascii="Arial" w:hAnsi="Arial"/>
          <w:sz w:val="24"/>
        </w:rPr>
        <w:t xml:space="preserve"> corrected.</w:t>
      </w:r>
    </w:p>
    <w:p w14:paraId="5D77D627" w14:textId="77777777" w:rsidR="00000000" w:rsidRDefault="00000000">
      <w:pPr>
        <w:ind w:left="1701"/>
        <w:jc w:val="both"/>
        <w:rPr>
          <w:rFonts w:ascii="Arial" w:hAnsi="Arial"/>
          <w:sz w:val="24"/>
        </w:rPr>
      </w:pPr>
    </w:p>
    <w:p w14:paraId="595F8ECD" w14:textId="77777777" w:rsidR="00000000" w:rsidRDefault="00000000">
      <w:pPr>
        <w:jc w:val="both"/>
        <w:rPr>
          <w:rFonts w:ascii="Arial" w:hAnsi="Arial"/>
          <w:sz w:val="24"/>
        </w:rPr>
      </w:pPr>
      <w:r>
        <w:rPr>
          <w:rFonts w:ascii="Arial" w:hAnsi="Arial"/>
          <w:sz w:val="24"/>
        </w:rPr>
        <w:t xml:space="preserve">Assuming the line of thrust produces no tensions the extent of cracking at each level is calculated. </w:t>
      </w:r>
    </w:p>
    <w:p w14:paraId="41F6393F" w14:textId="77777777" w:rsidR="00000000" w:rsidRDefault="00000000">
      <w:pPr>
        <w:ind w:left="1701"/>
        <w:jc w:val="both"/>
        <w:rPr>
          <w:rFonts w:ascii="Arial" w:hAnsi="Arial"/>
          <w:sz w:val="24"/>
        </w:rPr>
      </w:pPr>
    </w:p>
    <w:p w14:paraId="1DFEF982" w14:textId="77777777" w:rsidR="00000000" w:rsidRDefault="00000000">
      <w:pPr>
        <w:jc w:val="both"/>
        <w:rPr>
          <w:rFonts w:ascii="Arial" w:hAnsi="Arial"/>
          <w:sz w:val="24"/>
        </w:rPr>
      </w:pPr>
      <w:r>
        <w:rPr>
          <w:rFonts w:ascii="Arial" w:hAnsi="Arial"/>
          <w:sz w:val="24"/>
        </w:rPr>
        <w:t>The crown cantilever adjustment is repeated for the cracked cantilever section ,except that its weight is still considered and the arch properties remain unaltered. The cracked concrete is assumed not to exist and to offer no resistance.</w:t>
      </w:r>
    </w:p>
    <w:p w14:paraId="59B6BEFA" w14:textId="77777777" w:rsidR="00000000" w:rsidRDefault="00000000">
      <w:pPr>
        <w:ind w:left="1701"/>
        <w:jc w:val="both"/>
        <w:rPr>
          <w:rFonts w:ascii="Arial" w:hAnsi="Arial"/>
          <w:sz w:val="24"/>
        </w:rPr>
      </w:pPr>
    </w:p>
    <w:p w14:paraId="52C952FD" w14:textId="77777777" w:rsidR="00000000" w:rsidRDefault="00000000">
      <w:pPr>
        <w:jc w:val="both"/>
        <w:rPr>
          <w:rFonts w:ascii="Arial" w:hAnsi="Arial"/>
          <w:sz w:val="24"/>
        </w:rPr>
      </w:pPr>
      <w:r>
        <w:rPr>
          <w:rFonts w:ascii="Arial" w:hAnsi="Arial"/>
          <w:sz w:val="24"/>
        </w:rPr>
        <w:t>Usually 20 or so iterations are required before a cantilever section is found with virtually zero tension stress.</w:t>
      </w:r>
    </w:p>
    <w:p w14:paraId="10818968" w14:textId="77777777" w:rsidR="00000000" w:rsidRDefault="00000000">
      <w:pPr>
        <w:pStyle w:val="Heading1"/>
        <w:tabs>
          <w:tab w:val="left" w:pos="1701"/>
        </w:tabs>
        <w:jc w:val="both"/>
        <w:rPr>
          <w:b w:val="0"/>
          <w:sz w:val="24"/>
        </w:rPr>
      </w:pPr>
    </w:p>
    <w:p w14:paraId="548117EC" w14:textId="77777777" w:rsidR="00000000" w:rsidRDefault="00000000"/>
    <w:p w14:paraId="777F9AF6" w14:textId="77777777" w:rsidR="00000000" w:rsidRDefault="00000000">
      <w:pPr>
        <w:pStyle w:val="Heading1"/>
        <w:tabs>
          <w:tab w:val="left" w:pos="851"/>
        </w:tabs>
        <w:jc w:val="both"/>
        <w:rPr>
          <w:sz w:val="24"/>
        </w:rPr>
      </w:pPr>
      <w:r>
        <w:rPr>
          <w:sz w:val="24"/>
        </w:rPr>
        <w:t>11.2.9</w:t>
      </w:r>
      <w:r>
        <w:rPr>
          <w:sz w:val="24"/>
        </w:rPr>
        <w:tab/>
        <w:t>General Remarks</w:t>
      </w:r>
    </w:p>
    <w:p w14:paraId="7568D496" w14:textId="77777777" w:rsidR="00000000" w:rsidRDefault="00000000">
      <w:pPr>
        <w:ind w:left="1701"/>
        <w:rPr>
          <w:sz w:val="24"/>
        </w:rPr>
      </w:pPr>
    </w:p>
    <w:p w14:paraId="51B07D32" w14:textId="77777777" w:rsidR="00000000" w:rsidRDefault="00000000">
      <w:pPr>
        <w:pStyle w:val="BodyText"/>
        <w:spacing w:line="240" w:lineRule="auto"/>
        <w:jc w:val="both"/>
        <w:rPr>
          <w:b w:val="0"/>
          <w:sz w:val="24"/>
        </w:rPr>
      </w:pPr>
      <w:r>
        <w:rPr>
          <w:b w:val="0"/>
          <w:sz w:val="24"/>
        </w:rPr>
        <w:t>The program is written to consider the analysis of nine arches and ten levels, including the base. The base arch characteristics are unknown  but to facilitate the adjustment the deflection of the base arch under unit load is stated as that of the next highest arch times an arbitrary factor.</w:t>
      </w:r>
    </w:p>
    <w:p w14:paraId="7ABFC6FE" w14:textId="77777777" w:rsidR="00000000" w:rsidRDefault="00000000">
      <w:pPr>
        <w:pStyle w:val="BodyText"/>
        <w:spacing w:line="240" w:lineRule="auto"/>
        <w:ind w:left="1701"/>
        <w:jc w:val="both"/>
        <w:rPr>
          <w:b w:val="0"/>
          <w:sz w:val="24"/>
        </w:rPr>
      </w:pPr>
    </w:p>
    <w:p w14:paraId="2A420AB1" w14:textId="77777777" w:rsidR="00000000" w:rsidRDefault="00000000">
      <w:pPr>
        <w:pStyle w:val="BodyText"/>
        <w:spacing w:line="240" w:lineRule="auto"/>
        <w:ind w:left="1701"/>
        <w:jc w:val="both"/>
        <w:rPr>
          <w:b w:val="0"/>
          <w:sz w:val="24"/>
        </w:rPr>
      </w:pPr>
    </w:p>
    <w:p w14:paraId="42A0EB10" w14:textId="77777777" w:rsidR="00000000" w:rsidRDefault="00000000">
      <w:pPr>
        <w:jc w:val="both"/>
        <w:rPr>
          <w:rFonts w:ascii="Arial" w:hAnsi="Arial"/>
          <w:sz w:val="24"/>
        </w:rPr>
      </w:pPr>
      <w:r>
        <w:rPr>
          <w:rFonts w:ascii="Arial" w:hAnsi="Arial"/>
          <w:sz w:val="24"/>
        </w:rPr>
        <w:t>Nine arches must be included . They may be of variable thickness and asymmetrical.</w:t>
      </w:r>
    </w:p>
    <w:p w14:paraId="32669895" w14:textId="77777777" w:rsidR="00000000" w:rsidRDefault="00000000">
      <w:pPr>
        <w:ind w:left="1701"/>
        <w:jc w:val="both"/>
        <w:rPr>
          <w:rFonts w:ascii="Arial" w:hAnsi="Arial"/>
          <w:sz w:val="24"/>
        </w:rPr>
      </w:pPr>
    </w:p>
    <w:p w14:paraId="24F868D1" w14:textId="77777777" w:rsidR="00000000" w:rsidRDefault="00000000">
      <w:pPr>
        <w:jc w:val="both"/>
        <w:rPr>
          <w:rFonts w:ascii="Arial" w:hAnsi="Arial"/>
          <w:sz w:val="24"/>
        </w:rPr>
      </w:pPr>
      <w:r>
        <w:rPr>
          <w:rFonts w:ascii="Arial" w:hAnsi="Arial"/>
          <w:sz w:val="24"/>
        </w:rPr>
        <w:t>If the cantilever includes a horizontal step it must be described by two arches a short distance apart.</w:t>
      </w:r>
    </w:p>
    <w:p w14:paraId="68D9E7D9" w14:textId="77777777" w:rsidR="00000000" w:rsidRDefault="00000000">
      <w:pPr>
        <w:ind w:left="1701"/>
        <w:jc w:val="both"/>
        <w:rPr>
          <w:rFonts w:ascii="Arial" w:hAnsi="Arial"/>
          <w:sz w:val="24"/>
        </w:rPr>
      </w:pPr>
    </w:p>
    <w:p w14:paraId="0AA06C71" w14:textId="77777777" w:rsidR="00000000" w:rsidRDefault="00000000">
      <w:pPr>
        <w:jc w:val="both"/>
        <w:rPr>
          <w:rFonts w:ascii="Arial" w:hAnsi="Arial"/>
          <w:sz w:val="24"/>
        </w:rPr>
      </w:pPr>
      <w:r>
        <w:rPr>
          <w:rFonts w:ascii="Arial" w:hAnsi="Arial"/>
          <w:sz w:val="24"/>
        </w:rPr>
        <w:t>The adjustment can be carried out under the following conditions.</w:t>
      </w:r>
    </w:p>
    <w:p w14:paraId="476CE126" w14:textId="77777777" w:rsidR="00000000" w:rsidRDefault="00000000">
      <w:pPr>
        <w:ind w:left="1701"/>
        <w:jc w:val="both"/>
        <w:rPr>
          <w:rFonts w:ascii="Arial" w:hAnsi="Arial"/>
          <w:sz w:val="24"/>
        </w:rPr>
      </w:pPr>
    </w:p>
    <w:p w14:paraId="37064E30" w14:textId="77777777" w:rsidR="00000000" w:rsidRDefault="00000000">
      <w:pPr>
        <w:pStyle w:val="Heading9"/>
        <w:tabs>
          <w:tab w:val="left" w:pos="1701"/>
        </w:tabs>
        <w:ind w:left="1276" w:hanging="425"/>
      </w:pPr>
      <w:r>
        <w:t>1</w:t>
      </w:r>
      <w:r>
        <w:tab/>
        <w:t>No cracking</w:t>
      </w:r>
    </w:p>
    <w:p w14:paraId="07F26A0C" w14:textId="77777777" w:rsidR="00000000" w:rsidRDefault="00000000">
      <w:pPr>
        <w:pStyle w:val="Heading9"/>
        <w:tabs>
          <w:tab w:val="left" w:pos="1701"/>
        </w:tabs>
        <w:ind w:left="0"/>
      </w:pPr>
    </w:p>
    <w:p w14:paraId="79DB0355" w14:textId="77777777" w:rsidR="00000000" w:rsidRDefault="00000000">
      <w:pPr>
        <w:pStyle w:val="Heading9"/>
        <w:tabs>
          <w:tab w:val="left" w:pos="1701"/>
        </w:tabs>
        <w:ind w:left="1276" w:hanging="425"/>
      </w:pPr>
      <w:r>
        <w:t>2</w:t>
      </w:r>
      <w:r>
        <w:tab/>
        <w:t>Cracking on both faces until no tension exists</w:t>
      </w:r>
    </w:p>
    <w:p w14:paraId="621BBDD3" w14:textId="77777777" w:rsidR="00000000" w:rsidRDefault="00000000">
      <w:pPr>
        <w:pStyle w:val="Heading9"/>
        <w:tabs>
          <w:tab w:val="left" w:pos="1701"/>
        </w:tabs>
        <w:ind w:left="0"/>
      </w:pPr>
    </w:p>
    <w:p w14:paraId="5D4E41DC" w14:textId="77777777" w:rsidR="00000000" w:rsidRDefault="00000000">
      <w:pPr>
        <w:pStyle w:val="Heading9"/>
        <w:tabs>
          <w:tab w:val="left" w:pos="1701"/>
        </w:tabs>
        <w:ind w:left="1276" w:hanging="425"/>
      </w:pPr>
      <w:r>
        <w:t>3</w:t>
      </w:r>
      <w:r>
        <w:tab/>
        <w:t>Cracking on the upstream face until no tension on that face exists.</w:t>
      </w:r>
    </w:p>
    <w:p w14:paraId="1E417894" w14:textId="77777777" w:rsidR="00000000" w:rsidRDefault="00000000">
      <w:pPr>
        <w:tabs>
          <w:tab w:val="left" w:pos="1701"/>
        </w:tabs>
        <w:ind w:left="1341"/>
        <w:jc w:val="both"/>
        <w:rPr>
          <w:rFonts w:ascii="Arial" w:hAnsi="Arial"/>
          <w:sz w:val="24"/>
        </w:rPr>
      </w:pPr>
    </w:p>
    <w:p w14:paraId="50BB8F92" w14:textId="77777777" w:rsidR="00000000" w:rsidRDefault="00000000">
      <w:pPr>
        <w:tabs>
          <w:tab w:val="left" w:pos="1701"/>
        </w:tabs>
        <w:ind w:left="1341" w:hanging="490"/>
        <w:jc w:val="both"/>
        <w:rPr>
          <w:rFonts w:ascii="Arial" w:hAnsi="Arial"/>
          <w:sz w:val="24"/>
        </w:rPr>
      </w:pPr>
      <w:r>
        <w:rPr>
          <w:rFonts w:ascii="Arial" w:hAnsi="Arial"/>
          <w:sz w:val="24"/>
        </w:rPr>
        <w:t>4</w:t>
      </w:r>
      <w:r>
        <w:rPr>
          <w:rFonts w:ascii="Arial" w:hAnsi="Arial"/>
          <w:sz w:val="24"/>
        </w:rPr>
        <w:tab/>
        <w:t>Base hinged.</w:t>
      </w:r>
    </w:p>
    <w:p w14:paraId="467FAAA8" w14:textId="77777777" w:rsidR="00000000" w:rsidRDefault="00000000">
      <w:pPr>
        <w:ind w:left="1701"/>
        <w:jc w:val="both"/>
        <w:rPr>
          <w:rFonts w:ascii="Arial" w:hAnsi="Arial"/>
          <w:sz w:val="24"/>
        </w:rPr>
      </w:pPr>
    </w:p>
    <w:p w14:paraId="2AC2C7F9" w14:textId="77777777" w:rsidR="00000000" w:rsidRDefault="00000000">
      <w:pPr>
        <w:numPr>
          <w:ilvl w:val="0"/>
          <w:numId w:val="14"/>
        </w:numPr>
        <w:tabs>
          <w:tab w:val="clear" w:pos="2061"/>
          <w:tab w:val="num" w:pos="1276"/>
          <w:tab w:val="left" w:pos="1701"/>
        </w:tabs>
        <w:ind w:left="2127" w:hanging="1276"/>
        <w:jc w:val="both"/>
        <w:rPr>
          <w:rFonts w:ascii="Arial" w:hAnsi="Arial"/>
          <w:sz w:val="24"/>
        </w:rPr>
      </w:pPr>
      <w:r>
        <w:rPr>
          <w:rFonts w:ascii="Arial" w:hAnsi="Arial"/>
          <w:sz w:val="24"/>
        </w:rPr>
        <w:t>Cracking on both faces until no tension exists but the upstream cracks</w:t>
      </w:r>
    </w:p>
    <w:p w14:paraId="0D7E663D" w14:textId="77777777" w:rsidR="00000000" w:rsidRDefault="00000000">
      <w:pPr>
        <w:tabs>
          <w:tab w:val="left" w:pos="1701"/>
        </w:tabs>
        <w:ind w:left="1276" w:hanging="425"/>
        <w:jc w:val="both"/>
        <w:rPr>
          <w:rFonts w:ascii="Arial" w:hAnsi="Arial"/>
          <w:sz w:val="24"/>
        </w:rPr>
      </w:pPr>
      <w:r>
        <w:rPr>
          <w:rFonts w:ascii="Arial" w:hAnsi="Arial"/>
          <w:sz w:val="24"/>
        </w:rPr>
        <w:tab/>
        <w:t>drained to eliminate uplift.</w:t>
      </w:r>
    </w:p>
    <w:p w14:paraId="4524F047" w14:textId="77777777" w:rsidR="00000000" w:rsidRDefault="00000000">
      <w:pPr>
        <w:tabs>
          <w:tab w:val="left" w:pos="1701"/>
        </w:tabs>
        <w:ind w:left="1695"/>
        <w:jc w:val="both"/>
        <w:rPr>
          <w:rFonts w:ascii="Arial" w:hAnsi="Arial"/>
          <w:sz w:val="24"/>
        </w:rPr>
      </w:pPr>
    </w:p>
    <w:p w14:paraId="35229D86" w14:textId="77777777" w:rsidR="00000000" w:rsidRDefault="00000000">
      <w:pPr>
        <w:jc w:val="both"/>
        <w:rPr>
          <w:rFonts w:ascii="Arial" w:hAnsi="Arial"/>
          <w:sz w:val="24"/>
        </w:rPr>
      </w:pPr>
      <w:r>
        <w:rPr>
          <w:rFonts w:ascii="Arial" w:hAnsi="Arial"/>
          <w:sz w:val="24"/>
        </w:rPr>
        <w:t xml:space="preserve">It is possible to specify a different </w:t>
      </w:r>
      <w:proofErr w:type="spellStart"/>
      <w:r>
        <w:rPr>
          <w:rFonts w:ascii="Arial" w:hAnsi="Arial"/>
          <w:sz w:val="24"/>
        </w:rPr>
        <w:t>Ec</w:t>
      </w:r>
      <w:proofErr w:type="spellEnd"/>
      <w:r>
        <w:rPr>
          <w:rFonts w:ascii="Arial" w:hAnsi="Arial"/>
          <w:sz w:val="24"/>
        </w:rPr>
        <w:t>/</w:t>
      </w:r>
      <w:proofErr w:type="spellStart"/>
      <w:r>
        <w:rPr>
          <w:rFonts w:ascii="Arial" w:hAnsi="Arial"/>
          <w:sz w:val="24"/>
        </w:rPr>
        <w:t>Er</w:t>
      </w:r>
      <w:proofErr w:type="spellEnd"/>
      <w:r>
        <w:rPr>
          <w:rFonts w:ascii="Arial" w:hAnsi="Arial"/>
          <w:sz w:val="24"/>
        </w:rPr>
        <w:t xml:space="preserve"> ratio at each abutment of each arch ring and at the base . This allows comparative studies to be made for different foundation conditions.</w:t>
      </w:r>
    </w:p>
    <w:p w14:paraId="0C01ED55" w14:textId="77777777" w:rsidR="00000000" w:rsidRDefault="00000000">
      <w:pPr>
        <w:ind w:left="1701"/>
        <w:jc w:val="both"/>
        <w:rPr>
          <w:rFonts w:ascii="Arial" w:hAnsi="Arial"/>
          <w:sz w:val="24"/>
        </w:rPr>
      </w:pPr>
    </w:p>
    <w:p w14:paraId="40FA8C94" w14:textId="77777777" w:rsidR="00000000" w:rsidRDefault="00000000">
      <w:pPr>
        <w:jc w:val="both"/>
        <w:rPr>
          <w:rFonts w:ascii="Arial" w:hAnsi="Arial"/>
          <w:sz w:val="24"/>
        </w:rPr>
      </w:pPr>
      <w:r>
        <w:rPr>
          <w:rFonts w:ascii="Arial" w:hAnsi="Arial"/>
          <w:sz w:val="24"/>
        </w:rPr>
        <w:t>Stresses calculated by this method tend to be higher than those calculated by more elaborate methods.</w:t>
      </w:r>
    </w:p>
    <w:p w14:paraId="66EFD42B" w14:textId="77777777" w:rsidR="00000000" w:rsidRDefault="00000000">
      <w:pPr>
        <w:ind w:left="1701"/>
        <w:jc w:val="both"/>
        <w:rPr>
          <w:rFonts w:ascii="Arial" w:hAnsi="Arial"/>
          <w:sz w:val="24"/>
        </w:rPr>
      </w:pPr>
    </w:p>
    <w:p w14:paraId="19AB5DA0" w14:textId="77777777" w:rsidR="00000000" w:rsidRDefault="00000000">
      <w:pPr>
        <w:jc w:val="both"/>
        <w:rPr>
          <w:rFonts w:ascii="Arial" w:hAnsi="Arial"/>
          <w:sz w:val="24"/>
        </w:rPr>
      </w:pPr>
      <w:r>
        <w:rPr>
          <w:rFonts w:ascii="Arial" w:hAnsi="Arial"/>
          <w:sz w:val="24"/>
        </w:rPr>
        <w:t>The method allows a variety of conditions to be studied and probably sets reasonable extreme limits, within which the true stresses will lie.</w:t>
      </w:r>
    </w:p>
    <w:p w14:paraId="5E337B18" w14:textId="77777777" w:rsidR="00000000" w:rsidRDefault="00000000">
      <w:pPr>
        <w:ind w:left="1701"/>
        <w:jc w:val="both"/>
        <w:rPr>
          <w:rFonts w:ascii="Arial" w:hAnsi="Arial"/>
          <w:sz w:val="24"/>
        </w:rPr>
      </w:pPr>
    </w:p>
    <w:p w14:paraId="78063BDB" w14:textId="77777777" w:rsidR="00000000" w:rsidRDefault="00000000">
      <w:pPr>
        <w:jc w:val="both"/>
        <w:rPr>
          <w:rFonts w:ascii="Arial" w:hAnsi="Arial"/>
          <w:sz w:val="24"/>
        </w:rPr>
      </w:pPr>
      <w:r>
        <w:rPr>
          <w:rFonts w:ascii="Arial" w:hAnsi="Arial"/>
          <w:sz w:val="24"/>
        </w:rPr>
        <w:t xml:space="preserve">The program is fully documented and includes a detailed description of the theory and the calculation method. A copy is held in the Harare office of Stewart Scott Zimbabwe.  </w:t>
      </w:r>
    </w:p>
    <w:p w14:paraId="22332F3B" w14:textId="77777777" w:rsidR="00000000" w:rsidRDefault="00000000">
      <w:pPr>
        <w:tabs>
          <w:tab w:val="left" w:pos="1701"/>
        </w:tabs>
        <w:jc w:val="both"/>
        <w:rPr>
          <w:rFonts w:ascii="Arial" w:hAnsi="Arial"/>
          <w:sz w:val="24"/>
        </w:rPr>
      </w:pPr>
    </w:p>
    <w:p w14:paraId="20A7A8DA" w14:textId="77777777" w:rsidR="00000000" w:rsidRDefault="00000000">
      <w:pPr>
        <w:tabs>
          <w:tab w:val="left" w:pos="993"/>
        </w:tabs>
        <w:jc w:val="both"/>
        <w:rPr>
          <w:rFonts w:ascii="Arial" w:hAnsi="Arial"/>
          <w:b/>
          <w:sz w:val="24"/>
        </w:rPr>
      </w:pPr>
      <w:r>
        <w:rPr>
          <w:rFonts w:ascii="Arial" w:hAnsi="Arial"/>
          <w:b/>
          <w:sz w:val="24"/>
        </w:rPr>
        <w:t>11.2.10</w:t>
      </w:r>
      <w:r>
        <w:rPr>
          <w:rFonts w:ascii="Arial" w:hAnsi="Arial"/>
          <w:b/>
          <w:sz w:val="24"/>
        </w:rPr>
        <w:tab/>
        <w:t>The Crown Cantilever Adjustment Results</w:t>
      </w:r>
    </w:p>
    <w:p w14:paraId="5B05726F" w14:textId="77777777" w:rsidR="00000000" w:rsidRDefault="00000000">
      <w:pPr>
        <w:ind w:left="1701" w:firstLine="142"/>
        <w:jc w:val="both"/>
        <w:rPr>
          <w:rFonts w:ascii="Arial" w:hAnsi="Arial"/>
          <w:sz w:val="24"/>
        </w:rPr>
      </w:pPr>
    </w:p>
    <w:p w14:paraId="7B03F1D9" w14:textId="77777777" w:rsidR="00000000" w:rsidRDefault="00000000">
      <w:pPr>
        <w:pStyle w:val="BodyText"/>
        <w:spacing w:line="240" w:lineRule="auto"/>
        <w:jc w:val="both"/>
        <w:rPr>
          <w:b w:val="0"/>
          <w:sz w:val="24"/>
        </w:rPr>
      </w:pPr>
      <w:r>
        <w:rPr>
          <w:b w:val="0"/>
          <w:sz w:val="24"/>
        </w:rPr>
        <w:t>The initial design of the dam was finalised after numerous crown cantilever analyses of different shapes, to arrive at what was considered to be the least cost solution.</w:t>
      </w:r>
    </w:p>
    <w:p w14:paraId="616216C1" w14:textId="77777777" w:rsidR="00000000" w:rsidRDefault="00000000">
      <w:pPr>
        <w:pStyle w:val="BodyText"/>
        <w:spacing w:line="240" w:lineRule="auto"/>
        <w:ind w:left="1701" w:firstLine="142"/>
        <w:jc w:val="both"/>
        <w:rPr>
          <w:sz w:val="24"/>
        </w:rPr>
      </w:pPr>
    </w:p>
    <w:p w14:paraId="0B0FCCF2" w14:textId="77777777" w:rsidR="00000000" w:rsidRDefault="00000000">
      <w:pPr>
        <w:jc w:val="both"/>
        <w:rPr>
          <w:rFonts w:ascii="Arial" w:hAnsi="Arial"/>
          <w:sz w:val="24"/>
        </w:rPr>
      </w:pPr>
      <w:r>
        <w:rPr>
          <w:rFonts w:ascii="Arial" w:hAnsi="Arial"/>
          <w:sz w:val="24"/>
        </w:rPr>
        <w:t>As described above, the geology and topography finally exposed, dictated that the central radius of the spiral be increased from 60 to 80 metres but the previous spiral rate of change of curvature could be retained, as the resulting dam footprint of the dam fitted the sound rock foundation very well.</w:t>
      </w:r>
    </w:p>
    <w:p w14:paraId="783629CA" w14:textId="77777777" w:rsidR="00000000" w:rsidRDefault="00000000">
      <w:pPr>
        <w:ind w:left="1701"/>
        <w:jc w:val="both"/>
        <w:rPr>
          <w:rFonts w:ascii="Arial" w:hAnsi="Arial"/>
          <w:sz w:val="24"/>
        </w:rPr>
      </w:pPr>
    </w:p>
    <w:p w14:paraId="50EE2E55" w14:textId="77777777" w:rsidR="00000000" w:rsidRDefault="00000000">
      <w:pPr>
        <w:jc w:val="both"/>
        <w:rPr>
          <w:rFonts w:ascii="Arial" w:hAnsi="Arial"/>
          <w:sz w:val="24"/>
        </w:rPr>
      </w:pPr>
      <w:r>
        <w:rPr>
          <w:rFonts w:ascii="Arial" w:hAnsi="Arial"/>
          <w:sz w:val="24"/>
        </w:rPr>
        <w:t xml:space="preserve">A new central cantilever profile was selected to take into account a reduction in the width of the  spillway overflow section and a consequent small increase in the design high flood level. Further crown cantilever analyses were carried out to optimise the cantilever profile in detail, to yield minimum quantities and to achieve uniformity of arch loading. </w:t>
      </w:r>
    </w:p>
    <w:p w14:paraId="5C7447C5" w14:textId="77777777" w:rsidR="00000000" w:rsidRDefault="00000000">
      <w:pPr>
        <w:ind w:left="1701"/>
        <w:jc w:val="both"/>
        <w:rPr>
          <w:rFonts w:ascii="Arial" w:hAnsi="Arial"/>
          <w:sz w:val="24"/>
        </w:rPr>
      </w:pPr>
    </w:p>
    <w:p w14:paraId="73F2490C" w14:textId="77777777" w:rsidR="00000000" w:rsidRDefault="00000000">
      <w:pPr>
        <w:pStyle w:val="BodyTextIndent2"/>
        <w:ind w:left="0"/>
      </w:pPr>
      <w:r>
        <w:t xml:space="preserve">A query was raised by the </w:t>
      </w:r>
      <w:proofErr w:type="spellStart"/>
      <w:r>
        <w:t>geotechnical</w:t>
      </w:r>
      <w:proofErr w:type="spellEnd"/>
      <w:r>
        <w:t xml:space="preserve"> reviewers regarding the effect of a possible variation of the value of Young’s Modulus for the foundation </w:t>
      </w:r>
      <w:proofErr w:type="spellStart"/>
      <w:r>
        <w:t>rock,,Er</w:t>
      </w:r>
      <w:proofErr w:type="spellEnd"/>
      <w:r>
        <w:t xml:space="preserve">. The selected dam shape was analysed to consider the three cases of </w:t>
      </w:r>
      <w:proofErr w:type="spellStart"/>
      <w:r>
        <w:t>Ec</w:t>
      </w:r>
      <w:proofErr w:type="spellEnd"/>
      <w:r>
        <w:t>/</w:t>
      </w:r>
      <w:proofErr w:type="spellStart"/>
      <w:r>
        <w:t>Er</w:t>
      </w:r>
      <w:proofErr w:type="spellEnd"/>
      <w:r>
        <w:t xml:space="preserve"> with values of 2, 1 and 0.1.</w:t>
      </w:r>
    </w:p>
    <w:p w14:paraId="30E9548F" w14:textId="77777777" w:rsidR="00000000" w:rsidRDefault="00000000">
      <w:pPr>
        <w:ind w:left="1701"/>
        <w:jc w:val="both"/>
        <w:rPr>
          <w:rFonts w:ascii="Arial" w:hAnsi="Arial"/>
          <w:sz w:val="24"/>
        </w:rPr>
      </w:pPr>
    </w:p>
    <w:p w14:paraId="025DCDE4" w14:textId="77777777" w:rsidR="00000000" w:rsidRDefault="00000000">
      <w:pPr>
        <w:jc w:val="both"/>
        <w:rPr>
          <w:rFonts w:ascii="Arial" w:hAnsi="Arial"/>
          <w:sz w:val="24"/>
        </w:rPr>
      </w:pPr>
      <w:r>
        <w:rPr>
          <w:rFonts w:ascii="Arial" w:hAnsi="Arial"/>
          <w:sz w:val="24"/>
        </w:rPr>
        <w:t>The results of these calculations are fully described in Ref. 10 of the geological reports.</w:t>
      </w:r>
    </w:p>
    <w:p w14:paraId="63B0526F" w14:textId="77777777" w:rsidR="00000000" w:rsidRDefault="00000000">
      <w:pPr>
        <w:ind w:left="1701"/>
        <w:jc w:val="both"/>
        <w:rPr>
          <w:rFonts w:ascii="Arial" w:hAnsi="Arial"/>
          <w:sz w:val="24"/>
        </w:rPr>
      </w:pPr>
    </w:p>
    <w:p w14:paraId="7E57456A" w14:textId="77777777" w:rsidR="00000000" w:rsidRDefault="00000000">
      <w:pPr>
        <w:jc w:val="both"/>
        <w:rPr>
          <w:rFonts w:ascii="Arial" w:hAnsi="Arial"/>
          <w:sz w:val="24"/>
        </w:rPr>
      </w:pPr>
      <w:r>
        <w:rPr>
          <w:rFonts w:ascii="Arial" w:hAnsi="Arial"/>
          <w:sz w:val="24"/>
        </w:rPr>
        <w:t xml:space="preserve">It was found that if the crown cantilever is considered to be cracked, the influence of the value of </w:t>
      </w:r>
      <w:proofErr w:type="spellStart"/>
      <w:r>
        <w:rPr>
          <w:rFonts w:ascii="Arial" w:hAnsi="Arial"/>
          <w:sz w:val="24"/>
        </w:rPr>
        <w:t>Ec.Er</w:t>
      </w:r>
      <w:proofErr w:type="spellEnd"/>
      <w:r>
        <w:rPr>
          <w:rFonts w:ascii="Arial" w:hAnsi="Arial"/>
          <w:sz w:val="24"/>
        </w:rPr>
        <w:t xml:space="preserve"> on the loads and stresses in the structure is not very significant.</w:t>
      </w:r>
    </w:p>
    <w:p w14:paraId="750EE339" w14:textId="77777777" w:rsidR="00000000" w:rsidRDefault="00000000">
      <w:pPr>
        <w:ind w:left="1701"/>
        <w:jc w:val="both"/>
        <w:rPr>
          <w:rFonts w:ascii="Arial" w:hAnsi="Arial"/>
          <w:sz w:val="24"/>
        </w:rPr>
      </w:pPr>
    </w:p>
    <w:p w14:paraId="572FFB51" w14:textId="77777777" w:rsidR="00000000" w:rsidRDefault="00000000">
      <w:pPr>
        <w:jc w:val="both"/>
        <w:rPr>
          <w:rFonts w:ascii="Arial" w:hAnsi="Arial"/>
          <w:sz w:val="24"/>
        </w:rPr>
      </w:pPr>
      <w:r>
        <w:rPr>
          <w:rFonts w:ascii="Arial" w:hAnsi="Arial"/>
          <w:sz w:val="24"/>
        </w:rPr>
        <w:t>The results of the crown cantilever calculations and the tables and graphs illustrating the results are attached to this report as Appendices 11, 12, 13 and 14.</w:t>
      </w:r>
    </w:p>
    <w:p w14:paraId="66C924C5" w14:textId="77777777" w:rsidR="00000000" w:rsidRDefault="00000000">
      <w:pPr>
        <w:ind w:left="1701"/>
        <w:jc w:val="both"/>
        <w:rPr>
          <w:rFonts w:ascii="Arial" w:hAnsi="Arial"/>
          <w:sz w:val="24"/>
        </w:rPr>
      </w:pPr>
    </w:p>
    <w:p w14:paraId="4D948B4F" w14:textId="77777777" w:rsidR="00000000" w:rsidRDefault="00000000">
      <w:pPr>
        <w:jc w:val="both"/>
        <w:rPr>
          <w:rFonts w:ascii="Arial" w:hAnsi="Arial"/>
          <w:sz w:val="24"/>
        </w:rPr>
      </w:pPr>
      <w:r>
        <w:rPr>
          <w:rFonts w:ascii="Arial" w:hAnsi="Arial"/>
          <w:sz w:val="24"/>
        </w:rPr>
        <w:t>The adjustments have been carried out for the water level at high flood level and for the two conditions ,</w:t>
      </w:r>
    </w:p>
    <w:p w14:paraId="56B12532" w14:textId="77777777" w:rsidR="00000000" w:rsidRDefault="00000000">
      <w:pPr>
        <w:ind w:left="1701"/>
        <w:jc w:val="both"/>
        <w:rPr>
          <w:rFonts w:ascii="Arial" w:hAnsi="Arial"/>
          <w:sz w:val="24"/>
        </w:rPr>
      </w:pPr>
    </w:p>
    <w:p w14:paraId="64ECE4A6" w14:textId="77777777" w:rsidR="00000000" w:rsidRDefault="00000000">
      <w:pPr>
        <w:numPr>
          <w:ilvl w:val="0"/>
          <w:numId w:val="8"/>
        </w:numPr>
        <w:tabs>
          <w:tab w:val="left" w:pos="360"/>
        </w:tabs>
        <w:ind w:left="1134" w:hanging="283"/>
        <w:jc w:val="both"/>
        <w:rPr>
          <w:rFonts w:ascii="Arial" w:hAnsi="Arial"/>
          <w:sz w:val="24"/>
        </w:rPr>
      </w:pPr>
      <w:r>
        <w:rPr>
          <w:rFonts w:ascii="Arial" w:hAnsi="Arial"/>
          <w:sz w:val="24"/>
        </w:rPr>
        <w:t xml:space="preserve">An </w:t>
      </w:r>
      <w:proofErr w:type="spellStart"/>
      <w:r>
        <w:rPr>
          <w:rFonts w:ascii="Arial" w:hAnsi="Arial"/>
          <w:sz w:val="24"/>
        </w:rPr>
        <w:t>uncracked</w:t>
      </w:r>
      <w:proofErr w:type="spellEnd"/>
      <w:r>
        <w:rPr>
          <w:rFonts w:ascii="Arial" w:hAnsi="Arial"/>
          <w:sz w:val="24"/>
        </w:rPr>
        <w:t xml:space="preserve"> cantilever and</w:t>
      </w:r>
    </w:p>
    <w:p w14:paraId="6F0CAD50" w14:textId="77777777" w:rsidR="00000000" w:rsidRDefault="00000000">
      <w:pPr>
        <w:numPr>
          <w:ilvl w:val="12"/>
          <w:numId w:val="0"/>
        </w:numPr>
        <w:ind w:left="1701"/>
        <w:jc w:val="both"/>
        <w:rPr>
          <w:rFonts w:ascii="Arial" w:hAnsi="Arial"/>
          <w:sz w:val="24"/>
        </w:rPr>
      </w:pPr>
    </w:p>
    <w:p w14:paraId="5461BD50" w14:textId="77777777" w:rsidR="00000000" w:rsidRDefault="00000000">
      <w:pPr>
        <w:numPr>
          <w:ilvl w:val="0"/>
          <w:numId w:val="8"/>
        </w:numPr>
        <w:tabs>
          <w:tab w:val="left" w:pos="360"/>
        </w:tabs>
        <w:ind w:left="1276" w:hanging="425"/>
        <w:jc w:val="both"/>
        <w:rPr>
          <w:rFonts w:ascii="Arial" w:hAnsi="Arial"/>
          <w:sz w:val="24"/>
        </w:rPr>
      </w:pPr>
      <w:r>
        <w:rPr>
          <w:rFonts w:ascii="Arial" w:hAnsi="Arial"/>
          <w:sz w:val="24"/>
        </w:rPr>
        <w:t>The cantilever cracked at the upstream face only.</w:t>
      </w:r>
    </w:p>
    <w:p w14:paraId="44A88B97" w14:textId="77777777" w:rsidR="00000000" w:rsidRDefault="00000000">
      <w:pPr>
        <w:ind w:left="1701"/>
        <w:jc w:val="both"/>
        <w:rPr>
          <w:rFonts w:ascii="Arial" w:hAnsi="Arial"/>
          <w:sz w:val="24"/>
        </w:rPr>
      </w:pPr>
    </w:p>
    <w:p w14:paraId="10FFFE6B" w14:textId="77777777" w:rsidR="00000000" w:rsidRDefault="00000000">
      <w:pPr>
        <w:jc w:val="both"/>
        <w:rPr>
          <w:rFonts w:ascii="Arial" w:hAnsi="Arial"/>
          <w:sz w:val="24"/>
        </w:rPr>
      </w:pPr>
      <w:r>
        <w:rPr>
          <w:rFonts w:ascii="Arial" w:hAnsi="Arial"/>
          <w:sz w:val="24"/>
        </w:rPr>
        <w:t>Although tension stresses on the downstream face are indicated, they are low and are considered to be within acceptable limits.</w:t>
      </w:r>
    </w:p>
    <w:p w14:paraId="47D00B30" w14:textId="77777777" w:rsidR="00000000" w:rsidRDefault="00000000">
      <w:pPr>
        <w:ind w:left="1701"/>
        <w:jc w:val="both"/>
        <w:rPr>
          <w:rFonts w:ascii="Arial" w:hAnsi="Arial"/>
          <w:sz w:val="24"/>
        </w:rPr>
      </w:pPr>
    </w:p>
    <w:p w14:paraId="134A12BF" w14:textId="77777777" w:rsidR="00000000" w:rsidRDefault="00000000">
      <w:pPr>
        <w:jc w:val="both"/>
        <w:rPr>
          <w:rFonts w:ascii="Arial" w:hAnsi="Arial"/>
          <w:sz w:val="24"/>
        </w:rPr>
      </w:pPr>
      <w:r>
        <w:rPr>
          <w:rFonts w:ascii="Arial" w:hAnsi="Arial"/>
          <w:sz w:val="24"/>
        </w:rPr>
        <w:t>The final shape chosen for the dam is completely defined by the logarithmic spiral equation of the spiral of reference and the crown cantilever cross section.</w:t>
      </w:r>
    </w:p>
    <w:p w14:paraId="1BBDE8DB" w14:textId="77777777" w:rsidR="00000000" w:rsidRDefault="00000000">
      <w:pPr>
        <w:ind w:left="1701"/>
        <w:jc w:val="both"/>
        <w:rPr>
          <w:rFonts w:ascii="Arial" w:hAnsi="Arial"/>
          <w:sz w:val="24"/>
        </w:rPr>
      </w:pPr>
    </w:p>
    <w:p w14:paraId="5F9AC743" w14:textId="77777777" w:rsidR="00000000" w:rsidRDefault="00000000">
      <w:pPr>
        <w:jc w:val="both"/>
        <w:rPr>
          <w:rFonts w:ascii="Arial" w:hAnsi="Arial"/>
          <w:sz w:val="24"/>
        </w:rPr>
      </w:pPr>
      <w:r>
        <w:rPr>
          <w:rFonts w:ascii="Arial" w:hAnsi="Arial"/>
          <w:sz w:val="24"/>
        </w:rPr>
        <w:t xml:space="preserve">The geometry of the logarithmic spiral is illustrated by the diagram Fig 22 and the Excel spreadsheet, Fig 23. showing the governing equations and calculation table, listing the </w:t>
      </w:r>
      <w:proofErr w:type="spellStart"/>
      <w:r>
        <w:rPr>
          <w:rFonts w:ascii="Arial" w:hAnsi="Arial"/>
          <w:sz w:val="24"/>
        </w:rPr>
        <w:t>coordinates</w:t>
      </w:r>
      <w:proofErr w:type="spellEnd"/>
      <w:r>
        <w:rPr>
          <w:rFonts w:ascii="Arial" w:hAnsi="Arial"/>
          <w:sz w:val="24"/>
        </w:rPr>
        <w:t xml:space="preserve"> of the spiral of reference and the dam faces at distances along the spiral from the origin. </w:t>
      </w:r>
    </w:p>
    <w:p w14:paraId="4FDB4DE6" w14:textId="77777777" w:rsidR="00000000" w:rsidRDefault="00000000">
      <w:pPr>
        <w:ind w:left="1701"/>
        <w:jc w:val="both"/>
        <w:rPr>
          <w:rFonts w:ascii="Arial" w:hAnsi="Arial"/>
          <w:sz w:val="24"/>
        </w:rPr>
      </w:pPr>
    </w:p>
    <w:p w14:paraId="2B48545C" w14:textId="77777777" w:rsidR="00000000" w:rsidRDefault="00000000">
      <w:pPr>
        <w:jc w:val="both"/>
        <w:rPr>
          <w:rFonts w:ascii="Arial" w:hAnsi="Arial"/>
          <w:sz w:val="24"/>
        </w:rPr>
      </w:pPr>
      <w:r>
        <w:rPr>
          <w:rFonts w:ascii="Arial" w:hAnsi="Arial"/>
          <w:sz w:val="24"/>
        </w:rPr>
        <w:t xml:space="preserve">A summary of the loads , forces, stresses and deflections for the two conditions for a value of </w:t>
      </w:r>
      <w:proofErr w:type="spellStart"/>
      <w:r>
        <w:rPr>
          <w:rFonts w:ascii="Arial" w:hAnsi="Arial"/>
          <w:sz w:val="24"/>
        </w:rPr>
        <w:t>Ec</w:t>
      </w:r>
      <w:proofErr w:type="spellEnd"/>
      <w:r>
        <w:rPr>
          <w:rFonts w:ascii="Arial" w:hAnsi="Arial"/>
          <w:sz w:val="24"/>
        </w:rPr>
        <w:t>/</w:t>
      </w:r>
      <w:proofErr w:type="spellStart"/>
      <w:r>
        <w:rPr>
          <w:rFonts w:ascii="Arial" w:hAnsi="Arial"/>
          <w:sz w:val="24"/>
        </w:rPr>
        <w:t>Er</w:t>
      </w:r>
      <w:proofErr w:type="spellEnd"/>
      <w:r>
        <w:rPr>
          <w:rFonts w:ascii="Arial" w:hAnsi="Arial"/>
          <w:sz w:val="24"/>
        </w:rPr>
        <w:t xml:space="preserve"> = 2 is tabulated in the two tables below.</w:t>
      </w:r>
    </w:p>
    <w:p w14:paraId="10D9252B" w14:textId="77777777" w:rsidR="00000000" w:rsidRDefault="00000000">
      <w:pPr>
        <w:pStyle w:val="BodyTextIndent2"/>
        <w:tabs>
          <w:tab w:val="left" w:pos="1701"/>
        </w:tabs>
        <w:ind w:left="0"/>
      </w:pPr>
    </w:p>
    <w:p w14:paraId="75738AA1" w14:textId="77777777" w:rsidR="00000000" w:rsidRDefault="00000000">
      <w:pPr>
        <w:pStyle w:val="BodyTextIndent2"/>
        <w:tabs>
          <w:tab w:val="left" w:pos="1701"/>
        </w:tabs>
        <w:ind w:left="0"/>
      </w:pPr>
      <w:r>
        <w:t xml:space="preserve">The maximum stress in the masonry at the crown of the arch is 4.72 </w:t>
      </w:r>
      <w:proofErr w:type="spellStart"/>
      <w:r>
        <w:t>Mpa</w:t>
      </w:r>
      <w:proofErr w:type="spellEnd"/>
      <w:r>
        <w:t xml:space="preserve"> for the cracked condition.</w:t>
      </w:r>
    </w:p>
    <w:p w14:paraId="6C9A428A" w14:textId="77777777" w:rsidR="00000000" w:rsidRDefault="00000000">
      <w:pPr>
        <w:tabs>
          <w:tab w:val="left" w:pos="1701"/>
        </w:tabs>
        <w:jc w:val="both"/>
        <w:rPr>
          <w:rFonts w:ascii="Arial" w:hAnsi="Arial"/>
          <w:sz w:val="24"/>
        </w:rPr>
      </w:pPr>
    </w:p>
    <w:p w14:paraId="74F7924E" w14:textId="77777777" w:rsidR="00000000" w:rsidRDefault="00000000">
      <w:pPr>
        <w:tabs>
          <w:tab w:val="left" w:pos="1701"/>
        </w:tabs>
        <w:jc w:val="both"/>
        <w:rPr>
          <w:rFonts w:ascii="Arial" w:hAnsi="Arial"/>
          <w:sz w:val="24"/>
        </w:rPr>
      </w:pPr>
      <w:r>
        <w:rPr>
          <w:rFonts w:ascii="Arial" w:hAnsi="Arial"/>
          <w:sz w:val="24"/>
        </w:rPr>
        <w:t xml:space="preserve">The target strength of the masonry mortar is 15 </w:t>
      </w:r>
      <w:proofErr w:type="spellStart"/>
      <w:r>
        <w:rPr>
          <w:rFonts w:ascii="Arial" w:hAnsi="Arial"/>
          <w:sz w:val="24"/>
        </w:rPr>
        <w:t>MPa</w:t>
      </w:r>
      <w:proofErr w:type="spellEnd"/>
      <w:r>
        <w:rPr>
          <w:rFonts w:ascii="Arial" w:hAnsi="Arial"/>
          <w:sz w:val="24"/>
        </w:rPr>
        <w:t>. giving a factor of safety against failure in compression of 3.18</w:t>
      </w:r>
    </w:p>
    <w:p w14:paraId="58B4A302" w14:textId="77777777" w:rsidR="00000000" w:rsidRDefault="00000000">
      <w:pPr>
        <w:tabs>
          <w:tab w:val="left" w:pos="1701"/>
        </w:tabs>
        <w:spacing w:line="220" w:lineRule="exact"/>
        <w:jc w:val="both"/>
        <w:rPr>
          <w:rFonts w:ascii="Arial" w:hAnsi="Arial"/>
          <w:sz w:val="24"/>
        </w:rPr>
      </w:pPr>
    </w:p>
    <w:p w14:paraId="24DE7A7D" w14:textId="77777777" w:rsidR="00000000" w:rsidRDefault="00000000">
      <w:pPr>
        <w:tabs>
          <w:tab w:val="left" w:pos="1701"/>
        </w:tabs>
        <w:spacing w:line="220" w:lineRule="exact"/>
        <w:jc w:val="both"/>
        <w:rPr>
          <w:rFonts w:ascii="Arial" w:hAnsi="Arial"/>
          <w:sz w:val="24"/>
        </w:rPr>
      </w:pPr>
      <w:r>
        <w:rPr>
          <w:rFonts w:ascii="Arial" w:hAnsi="Arial"/>
          <w:sz w:val="24"/>
        </w:rPr>
        <w:t xml:space="preserve">The results for the </w:t>
      </w:r>
      <w:proofErr w:type="spellStart"/>
      <w:r>
        <w:rPr>
          <w:rFonts w:ascii="Arial" w:hAnsi="Arial"/>
          <w:sz w:val="24"/>
        </w:rPr>
        <w:t>uncracked</w:t>
      </w:r>
      <w:proofErr w:type="spellEnd"/>
      <w:r>
        <w:rPr>
          <w:rFonts w:ascii="Arial" w:hAnsi="Arial"/>
          <w:sz w:val="24"/>
        </w:rPr>
        <w:t xml:space="preserve"> and cracked condition are shown in graphical form in Figs 40  to 51.</w:t>
      </w:r>
    </w:p>
    <w:p w14:paraId="060DE36F" w14:textId="77777777" w:rsidR="00000000" w:rsidRDefault="00000000">
      <w:pPr>
        <w:pStyle w:val="BodyTextIndent2"/>
        <w:ind w:left="0"/>
      </w:pPr>
    </w:p>
    <w:p w14:paraId="5DDABA84" w14:textId="77777777" w:rsidR="00000000" w:rsidRDefault="00000000">
      <w:pPr>
        <w:pStyle w:val="BodyTextIndent2"/>
        <w:ind w:left="0"/>
      </w:pPr>
      <w:r>
        <w:t xml:space="preserve">The chosen shape was then modelled and analysed by the ALGOR finite element program, which confirmed that the stress distribution within the dam was satisfactory and the stresses were within acceptable limits. The deflected shape indicated that the shape in plan and section was well adapted to the site. </w:t>
      </w:r>
    </w:p>
    <w:p w14:paraId="2B3245B4" w14:textId="77777777" w:rsidR="00000000" w:rsidRDefault="00000000">
      <w:pPr>
        <w:pStyle w:val="BodyTextIndent2"/>
        <w:rPr>
          <w:b/>
          <w:color w:val="FF0000"/>
          <w:sz w:val="20"/>
        </w:rPr>
      </w:pPr>
    </w:p>
    <w:p w14:paraId="42A8C582" w14:textId="77777777" w:rsidR="00000000" w:rsidRDefault="00000000">
      <w:pPr>
        <w:pStyle w:val="Heading7"/>
        <w:rPr>
          <w:sz w:val="20"/>
        </w:rPr>
      </w:pPr>
      <w:r>
        <w:t>It should be noted that in the crown cantilever program compressive stresses are positive and tensile stresses are negative. This is in contrast to the ALGOR finite element program where compressive stresses are negative and tensile stresses are positive</w:t>
      </w:r>
      <w:r>
        <w:rPr>
          <w:sz w:val="20"/>
        </w:rPr>
        <w:t>.</w:t>
      </w:r>
    </w:p>
    <w:p w14:paraId="5FADF221" w14:textId="77777777" w:rsidR="00000000" w:rsidRDefault="00000000"/>
    <w:p w14:paraId="2F2EB707" w14:textId="77777777" w:rsidR="00000000" w:rsidRDefault="00000000"/>
    <w:tbl>
      <w:tblPr>
        <w:tblW w:w="0" w:type="auto"/>
        <w:tblInd w:w="-426" w:type="dxa"/>
        <w:tblLayout w:type="fixed"/>
        <w:tblCellMar>
          <w:left w:w="30" w:type="dxa"/>
          <w:right w:w="30" w:type="dxa"/>
        </w:tblCellMar>
        <w:tblLook w:val="0000" w:firstRow="0" w:lastRow="0" w:firstColumn="0" w:lastColumn="0" w:noHBand="0" w:noVBand="0"/>
      </w:tblPr>
      <w:tblGrid>
        <w:gridCol w:w="1"/>
        <w:gridCol w:w="1"/>
        <w:gridCol w:w="1008"/>
        <w:gridCol w:w="1011"/>
        <w:gridCol w:w="1010"/>
        <w:gridCol w:w="1011"/>
        <w:gridCol w:w="1010"/>
        <w:gridCol w:w="761"/>
        <w:gridCol w:w="992"/>
        <w:gridCol w:w="1418"/>
        <w:gridCol w:w="992"/>
        <w:gridCol w:w="992"/>
      </w:tblGrid>
      <w:tr w:rsidR="00000000" w14:paraId="10A36BD0" w14:textId="77777777">
        <w:tblPrEx>
          <w:tblCellMar>
            <w:top w:w="0" w:type="dxa"/>
            <w:bottom w:w="0" w:type="dxa"/>
          </w:tblCellMar>
        </w:tblPrEx>
        <w:trPr>
          <w:trHeight w:val="479"/>
        </w:trPr>
        <w:tc>
          <w:tcPr>
            <w:tcW w:w="3031" w:type="dxa"/>
            <w:hMerge w:val="restart"/>
          </w:tcPr>
          <w:p w14:paraId="2E30559F" w14:textId="77777777" w:rsidR="00000000" w:rsidRDefault="00000000">
            <w:pPr>
              <w:rPr>
                <w:rFonts w:ascii="Arial" w:hAnsi="Arial"/>
                <w:b/>
                <w:snapToGrid w:val="0"/>
                <w:color w:val="000000"/>
              </w:rPr>
            </w:pPr>
            <w:r>
              <w:rPr>
                <w:rFonts w:ascii="Arial" w:hAnsi="Arial"/>
                <w:b/>
                <w:snapToGrid w:val="0"/>
                <w:color w:val="000000"/>
              </w:rPr>
              <w:t>CROWN CANTILEVER ANALYSIS</w:t>
            </w:r>
          </w:p>
        </w:tc>
        <w:tc>
          <w:tcPr>
            <w:hMerge/>
          </w:tcPr>
          <w:p w14:paraId="0F517295" w14:textId="77777777" w:rsidR="00000000" w:rsidRDefault="00000000">
            <w:pPr>
              <w:jc w:val="right"/>
              <w:rPr>
                <w:rFonts w:ascii="Arial" w:hAnsi="Arial"/>
                <w:b/>
                <w:snapToGrid w:val="0"/>
                <w:color w:val="000000"/>
              </w:rPr>
            </w:pPr>
          </w:p>
        </w:tc>
        <w:tc>
          <w:tcPr>
            <w:gridSpan w:val="3"/>
            <w:hMerge/>
          </w:tcPr>
          <w:p w14:paraId="42A56BFC" w14:textId="77777777" w:rsidR="00000000" w:rsidRDefault="00000000">
            <w:pPr>
              <w:jc w:val="right"/>
              <w:rPr>
                <w:rFonts w:ascii="Arial" w:hAnsi="Arial"/>
                <w:b/>
                <w:snapToGrid w:val="0"/>
                <w:color w:val="000000"/>
              </w:rPr>
            </w:pPr>
          </w:p>
        </w:tc>
        <w:tc>
          <w:tcPr>
            <w:tcW w:w="1011" w:type="dxa"/>
          </w:tcPr>
          <w:p w14:paraId="5F2C82AE" w14:textId="77777777" w:rsidR="00000000" w:rsidRDefault="00000000">
            <w:pPr>
              <w:jc w:val="right"/>
              <w:rPr>
                <w:rFonts w:ascii="Arial" w:hAnsi="Arial"/>
                <w:b/>
                <w:snapToGrid w:val="0"/>
                <w:color w:val="000000"/>
              </w:rPr>
            </w:pPr>
          </w:p>
        </w:tc>
        <w:tc>
          <w:tcPr>
            <w:tcW w:w="1010" w:type="dxa"/>
          </w:tcPr>
          <w:p w14:paraId="499E28C6" w14:textId="77777777" w:rsidR="00000000" w:rsidRDefault="00000000">
            <w:pPr>
              <w:jc w:val="right"/>
              <w:rPr>
                <w:rFonts w:ascii="Arial" w:hAnsi="Arial"/>
                <w:snapToGrid w:val="0"/>
                <w:color w:val="000000"/>
              </w:rPr>
            </w:pPr>
          </w:p>
        </w:tc>
        <w:tc>
          <w:tcPr>
            <w:tcW w:w="761" w:type="dxa"/>
          </w:tcPr>
          <w:p w14:paraId="538F0C6B" w14:textId="77777777" w:rsidR="00000000" w:rsidRDefault="00000000">
            <w:pPr>
              <w:jc w:val="right"/>
              <w:rPr>
                <w:rFonts w:ascii="Arial" w:hAnsi="Arial"/>
                <w:snapToGrid w:val="0"/>
                <w:color w:val="000000"/>
              </w:rPr>
            </w:pPr>
          </w:p>
        </w:tc>
        <w:tc>
          <w:tcPr>
            <w:tcW w:w="992" w:type="dxa"/>
          </w:tcPr>
          <w:p w14:paraId="31DC5291" w14:textId="77777777" w:rsidR="00000000" w:rsidRDefault="00000000">
            <w:pPr>
              <w:jc w:val="right"/>
              <w:rPr>
                <w:rFonts w:ascii="Arial" w:hAnsi="Arial"/>
                <w:snapToGrid w:val="0"/>
                <w:color w:val="000000"/>
              </w:rPr>
            </w:pPr>
          </w:p>
        </w:tc>
        <w:tc>
          <w:tcPr>
            <w:tcW w:w="1418" w:type="dxa"/>
          </w:tcPr>
          <w:p w14:paraId="6C585B84" w14:textId="77777777" w:rsidR="00000000" w:rsidRDefault="00000000">
            <w:pPr>
              <w:jc w:val="right"/>
              <w:rPr>
                <w:rFonts w:ascii="Arial" w:hAnsi="Arial"/>
                <w:snapToGrid w:val="0"/>
                <w:color w:val="000000"/>
              </w:rPr>
            </w:pPr>
          </w:p>
        </w:tc>
        <w:tc>
          <w:tcPr>
            <w:tcW w:w="992" w:type="dxa"/>
          </w:tcPr>
          <w:p w14:paraId="14BBC4CD" w14:textId="77777777" w:rsidR="00000000" w:rsidRDefault="00000000">
            <w:pPr>
              <w:jc w:val="right"/>
              <w:rPr>
                <w:rFonts w:ascii="Arial" w:hAnsi="Arial"/>
                <w:snapToGrid w:val="0"/>
                <w:color w:val="000000"/>
              </w:rPr>
            </w:pPr>
          </w:p>
        </w:tc>
        <w:tc>
          <w:tcPr>
            <w:tcW w:w="992" w:type="dxa"/>
          </w:tcPr>
          <w:p w14:paraId="0279AB0B" w14:textId="77777777" w:rsidR="00000000" w:rsidRDefault="00000000">
            <w:pPr>
              <w:jc w:val="right"/>
              <w:rPr>
                <w:rFonts w:ascii="Arial" w:hAnsi="Arial"/>
                <w:snapToGrid w:val="0"/>
                <w:color w:val="000000"/>
              </w:rPr>
            </w:pPr>
          </w:p>
        </w:tc>
      </w:tr>
      <w:tr w:rsidR="00000000" w14:paraId="7DF7EF2B" w14:textId="77777777">
        <w:tblPrEx>
          <w:tblCellMar>
            <w:top w:w="0" w:type="dxa"/>
            <w:bottom w:w="0" w:type="dxa"/>
          </w:tblCellMar>
        </w:tblPrEx>
        <w:trPr>
          <w:trHeight w:val="276"/>
        </w:trPr>
        <w:tc>
          <w:tcPr>
            <w:tcW w:w="1010" w:type="dxa"/>
            <w:gridSpan w:val="3"/>
            <w:tcBorders>
              <w:bottom w:val="single" w:sz="12" w:space="0" w:color="auto"/>
            </w:tcBorders>
          </w:tcPr>
          <w:p w14:paraId="686BC17C" w14:textId="77777777" w:rsidR="00000000" w:rsidRDefault="00000000">
            <w:pPr>
              <w:rPr>
                <w:rFonts w:ascii="Arial" w:hAnsi="Arial"/>
                <w:b/>
                <w:snapToGrid w:val="0"/>
                <w:color w:val="000000"/>
              </w:rPr>
            </w:pPr>
            <w:r>
              <w:rPr>
                <w:rFonts w:ascii="Arial" w:hAnsi="Arial"/>
                <w:b/>
                <w:snapToGrid w:val="0"/>
                <w:color w:val="000000"/>
              </w:rPr>
              <w:t>CASE 1</w:t>
            </w:r>
          </w:p>
        </w:tc>
        <w:tc>
          <w:tcPr>
            <w:tcW w:w="1011" w:type="dxa"/>
            <w:tcBorders>
              <w:bottom w:val="single" w:sz="12" w:space="0" w:color="auto"/>
            </w:tcBorders>
          </w:tcPr>
          <w:p w14:paraId="08EAA85D" w14:textId="77777777" w:rsidR="00000000" w:rsidRDefault="00000000">
            <w:pPr>
              <w:rPr>
                <w:rFonts w:ascii="Arial" w:hAnsi="Arial"/>
                <w:b/>
                <w:snapToGrid w:val="0"/>
                <w:color w:val="000000"/>
              </w:rPr>
            </w:pPr>
            <w:proofErr w:type="spellStart"/>
            <w:r>
              <w:rPr>
                <w:rFonts w:ascii="Arial" w:hAnsi="Arial"/>
                <w:b/>
                <w:snapToGrid w:val="0"/>
                <w:color w:val="000000"/>
              </w:rPr>
              <w:t>Ec</w:t>
            </w:r>
            <w:proofErr w:type="spellEnd"/>
            <w:r>
              <w:rPr>
                <w:rFonts w:ascii="Arial" w:hAnsi="Arial"/>
                <w:b/>
                <w:snapToGrid w:val="0"/>
                <w:color w:val="000000"/>
              </w:rPr>
              <w:t>/</w:t>
            </w:r>
            <w:proofErr w:type="spellStart"/>
            <w:r>
              <w:rPr>
                <w:rFonts w:ascii="Arial" w:hAnsi="Arial"/>
                <w:b/>
                <w:snapToGrid w:val="0"/>
                <w:color w:val="000000"/>
              </w:rPr>
              <w:t>Er</w:t>
            </w:r>
            <w:proofErr w:type="spellEnd"/>
            <w:r>
              <w:rPr>
                <w:rFonts w:ascii="Arial" w:hAnsi="Arial"/>
                <w:b/>
                <w:snapToGrid w:val="0"/>
                <w:color w:val="000000"/>
              </w:rPr>
              <w:t xml:space="preserve"> = 2</w:t>
            </w:r>
          </w:p>
        </w:tc>
        <w:tc>
          <w:tcPr>
            <w:tcW w:w="1010" w:type="dxa"/>
            <w:tcBorders>
              <w:bottom w:val="single" w:sz="12" w:space="0" w:color="auto"/>
            </w:tcBorders>
          </w:tcPr>
          <w:p w14:paraId="2D49A3FF" w14:textId="77777777" w:rsidR="00000000" w:rsidRDefault="00000000">
            <w:pPr>
              <w:jc w:val="right"/>
              <w:rPr>
                <w:rFonts w:ascii="Arial" w:hAnsi="Arial"/>
                <w:b/>
                <w:snapToGrid w:val="0"/>
                <w:color w:val="000000"/>
              </w:rPr>
            </w:pPr>
          </w:p>
        </w:tc>
        <w:tc>
          <w:tcPr>
            <w:tcW w:w="1011" w:type="dxa"/>
            <w:tcBorders>
              <w:bottom w:val="single" w:sz="12" w:space="0" w:color="auto"/>
            </w:tcBorders>
          </w:tcPr>
          <w:p w14:paraId="7D25278E" w14:textId="77777777" w:rsidR="00000000" w:rsidRDefault="00000000">
            <w:pPr>
              <w:jc w:val="right"/>
              <w:rPr>
                <w:rFonts w:ascii="Arial" w:hAnsi="Arial"/>
                <w:b/>
                <w:snapToGrid w:val="0"/>
                <w:color w:val="000000"/>
              </w:rPr>
            </w:pPr>
            <w:r>
              <w:rPr>
                <w:rFonts w:ascii="Arial" w:hAnsi="Arial"/>
                <w:b/>
                <w:snapToGrid w:val="0"/>
                <w:color w:val="000000"/>
              </w:rPr>
              <w:t>UNCRAC</w:t>
            </w:r>
          </w:p>
        </w:tc>
        <w:tc>
          <w:tcPr>
            <w:tcW w:w="1010" w:type="dxa"/>
            <w:tcBorders>
              <w:bottom w:val="single" w:sz="12" w:space="0" w:color="auto"/>
            </w:tcBorders>
          </w:tcPr>
          <w:p w14:paraId="156B5C17" w14:textId="77777777" w:rsidR="00000000" w:rsidRDefault="00000000">
            <w:pPr>
              <w:rPr>
                <w:rFonts w:ascii="Arial" w:hAnsi="Arial"/>
                <w:b/>
                <w:snapToGrid w:val="0"/>
                <w:color w:val="000000"/>
              </w:rPr>
            </w:pPr>
            <w:r>
              <w:rPr>
                <w:rFonts w:ascii="Arial" w:hAnsi="Arial"/>
                <w:b/>
                <w:snapToGrid w:val="0"/>
                <w:color w:val="000000"/>
              </w:rPr>
              <w:t>KED</w:t>
            </w:r>
          </w:p>
        </w:tc>
        <w:tc>
          <w:tcPr>
            <w:tcW w:w="761" w:type="dxa"/>
            <w:tcBorders>
              <w:bottom w:val="single" w:sz="12" w:space="0" w:color="auto"/>
            </w:tcBorders>
          </w:tcPr>
          <w:p w14:paraId="52B8883D" w14:textId="77777777" w:rsidR="00000000" w:rsidRDefault="00000000">
            <w:pPr>
              <w:jc w:val="right"/>
              <w:rPr>
                <w:rFonts w:ascii="Arial" w:hAnsi="Arial"/>
                <w:snapToGrid w:val="0"/>
                <w:color w:val="000000"/>
              </w:rPr>
            </w:pPr>
          </w:p>
        </w:tc>
        <w:tc>
          <w:tcPr>
            <w:tcW w:w="992" w:type="dxa"/>
            <w:tcBorders>
              <w:bottom w:val="single" w:sz="12" w:space="0" w:color="auto"/>
            </w:tcBorders>
          </w:tcPr>
          <w:p w14:paraId="0C4F7A9C" w14:textId="77777777" w:rsidR="00000000" w:rsidRDefault="00000000">
            <w:pPr>
              <w:jc w:val="right"/>
              <w:rPr>
                <w:rFonts w:ascii="Arial" w:hAnsi="Arial"/>
                <w:snapToGrid w:val="0"/>
                <w:color w:val="000000"/>
              </w:rPr>
            </w:pPr>
          </w:p>
        </w:tc>
        <w:tc>
          <w:tcPr>
            <w:tcW w:w="1418" w:type="dxa"/>
            <w:tcBorders>
              <w:bottom w:val="single" w:sz="12" w:space="0" w:color="auto"/>
            </w:tcBorders>
          </w:tcPr>
          <w:p w14:paraId="601F5C1B" w14:textId="77777777" w:rsidR="00000000" w:rsidRDefault="00000000">
            <w:pPr>
              <w:jc w:val="right"/>
              <w:rPr>
                <w:rFonts w:ascii="Arial" w:hAnsi="Arial"/>
                <w:snapToGrid w:val="0"/>
                <w:color w:val="000000"/>
              </w:rPr>
            </w:pPr>
          </w:p>
        </w:tc>
        <w:tc>
          <w:tcPr>
            <w:tcW w:w="992" w:type="dxa"/>
            <w:tcBorders>
              <w:bottom w:val="single" w:sz="12" w:space="0" w:color="auto"/>
            </w:tcBorders>
          </w:tcPr>
          <w:p w14:paraId="2E1D62CF" w14:textId="77777777" w:rsidR="00000000" w:rsidRDefault="00000000">
            <w:pPr>
              <w:jc w:val="right"/>
              <w:rPr>
                <w:rFonts w:ascii="Arial" w:hAnsi="Arial"/>
                <w:snapToGrid w:val="0"/>
                <w:color w:val="000000"/>
              </w:rPr>
            </w:pPr>
          </w:p>
        </w:tc>
        <w:tc>
          <w:tcPr>
            <w:tcW w:w="992" w:type="dxa"/>
            <w:tcBorders>
              <w:bottom w:val="single" w:sz="12" w:space="0" w:color="auto"/>
            </w:tcBorders>
          </w:tcPr>
          <w:p w14:paraId="3864615D" w14:textId="77777777" w:rsidR="00000000" w:rsidRDefault="00000000">
            <w:pPr>
              <w:jc w:val="right"/>
              <w:rPr>
                <w:rFonts w:ascii="Arial" w:hAnsi="Arial"/>
                <w:snapToGrid w:val="0"/>
                <w:color w:val="000000"/>
              </w:rPr>
            </w:pPr>
          </w:p>
        </w:tc>
      </w:tr>
      <w:tr w:rsidR="00000000" w14:paraId="0EFDD902" w14:textId="77777777">
        <w:tblPrEx>
          <w:tblCellMar>
            <w:top w:w="0" w:type="dxa"/>
            <w:bottom w:w="0" w:type="dxa"/>
          </w:tblCellMar>
        </w:tblPrEx>
        <w:trPr>
          <w:trHeight w:val="262"/>
        </w:trPr>
        <w:tc>
          <w:tcPr>
            <w:tcW w:w="1010" w:type="dxa"/>
            <w:gridSpan w:val="3"/>
            <w:tcBorders>
              <w:top w:val="single" w:sz="12" w:space="0" w:color="auto"/>
              <w:left w:val="single" w:sz="12" w:space="0" w:color="auto"/>
              <w:bottom w:val="single" w:sz="6" w:space="0" w:color="auto"/>
              <w:right w:val="single" w:sz="6" w:space="0" w:color="auto"/>
            </w:tcBorders>
          </w:tcPr>
          <w:p w14:paraId="2B9F4247" w14:textId="77777777" w:rsidR="00000000" w:rsidRDefault="00000000">
            <w:pPr>
              <w:jc w:val="center"/>
              <w:rPr>
                <w:rFonts w:ascii="Arial" w:hAnsi="Arial"/>
                <w:snapToGrid w:val="0"/>
                <w:color w:val="000000"/>
              </w:rPr>
            </w:pPr>
            <w:r>
              <w:rPr>
                <w:rFonts w:ascii="Arial" w:hAnsi="Arial"/>
                <w:snapToGrid w:val="0"/>
                <w:color w:val="000000"/>
              </w:rPr>
              <w:t>RESULTS</w:t>
            </w:r>
          </w:p>
        </w:tc>
        <w:tc>
          <w:tcPr>
            <w:tcW w:w="1011" w:type="dxa"/>
            <w:tcBorders>
              <w:top w:val="single" w:sz="12" w:space="0" w:color="auto"/>
              <w:left w:val="single" w:sz="6" w:space="0" w:color="auto"/>
              <w:bottom w:val="single" w:sz="6" w:space="0" w:color="auto"/>
              <w:right w:val="single" w:sz="6" w:space="0" w:color="auto"/>
            </w:tcBorders>
          </w:tcPr>
          <w:p w14:paraId="17BE68CD" w14:textId="77777777" w:rsidR="00000000" w:rsidRDefault="00000000">
            <w:pPr>
              <w:jc w:val="center"/>
              <w:rPr>
                <w:rFonts w:ascii="Arial" w:hAnsi="Arial"/>
                <w:snapToGrid w:val="0"/>
                <w:color w:val="000000"/>
              </w:rPr>
            </w:pPr>
          </w:p>
        </w:tc>
        <w:tc>
          <w:tcPr>
            <w:tcW w:w="1010" w:type="dxa"/>
            <w:tcBorders>
              <w:top w:val="single" w:sz="12" w:space="0" w:color="auto"/>
              <w:left w:val="single" w:sz="6" w:space="0" w:color="auto"/>
              <w:bottom w:val="single" w:sz="6" w:space="0" w:color="auto"/>
              <w:right w:val="single" w:sz="6" w:space="0" w:color="auto"/>
            </w:tcBorders>
          </w:tcPr>
          <w:p w14:paraId="7EC72D20" w14:textId="77777777" w:rsidR="00000000" w:rsidRDefault="00000000">
            <w:pPr>
              <w:jc w:val="center"/>
              <w:rPr>
                <w:rFonts w:ascii="Arial" w:hAnsi="Arial"/>
                <w:snapToGrid w:val="0"/>
                <w:color w:val="000000"/>
              </w:rPr>
            </w:pPr>
            <w:r>
              <w:rPr>
                <w:rFonts w:ascii="Arial" w:hAnsi="Arial"/>
                <w:snapToGrid w:val="0"/>
                <w:color w:val="000000"/>
              </w:rPr>
              <w:t>CANT D/S</w:t>
            </w:r>
          </w:p>
        </w:tc>
        <w:tc>
          <w:tcPr>
            <w:tcW w:w="1011" w:type="dxa"/>
            <w:tcBorders>
              <w:top w:val="single" w:sz="12" w:space="0" w:color="auto"/>
              <w:left w:val="single" w:sz="6" w:space="0" w:color="auto"/>
              <w:bottom w:val="single" w:sz="6" w:space="0" w:color="auto"/>
              <w:right w:val="single" w:sz="6" w:space="0" w:color="auto"/>
            </w:tcBorders>
          </w:tcPr>
          <w:p w14:paraId="3A1B2EB8" w14:textId="77777777" w:rsidR="00000000" w:rsidRDefault="00000000">
            <w:pPr>
              <w:jc w:val="center"/>
              <w:rPr>
                <w:rFonts w:ascii="Arial" w:hAnsi="Arial"/>
                <w:snapToGrid w:val="0"/>
                <w:color w:val="000000"/>
              </w:rPr>
            </w:pPr>
            <w:r>
              <w:rPr>
                <w:rFonts w:ascii="Arial" w:hAnsi="Arial"/>
                <w:snapToGrid w:val="0"/>
                <w:color w:val="000000"/>
              </w:rPr>
              <w:t>CANT U/S</w:t>
            </w:r>
          </w:p>
        </w:tc>
        <w:tc>
          <w:tcPr>
            <w:tcW w:w="1010" w:type="dxa"/>
            <w:tcBorders>
              <w:top w:val="single" w:sz="12" w:space="0" w:color="auto"/>
              <w:left w:val="single" w:sz="6" w:space="0" w:color="auto"/>
              <w:bottom w:val="single" w:sz="6" w:space="0" w:color="auto"/>
              <w:right w:val="single" w:sz="6" w:space="0" w:color="auto"/>
            </w:tcBorders>
          </w:tcPr>
          <w:p w14:paraId="3FDC19B1" w14:textId="77777777" w:rsidR="00000000" w:rsidRDefault="00000000">
            <w:pPr>
              <w:jc w:val="center"/>
              <w:rPr>
                <w:rFonts w:ascii="Arial" w:hAnsi="Arial"/>
                <w:snapToGrid w:val="0"/>
                <w:color w:val="000000"/>
              </w:rPr>
            </w:pPr>
            <w:r>
              <w:rPr>
                <w:rFonts w:ascii="Arial" w:hAnsi="Arial"/>
                <w:snapToGrid w:val="0"/>
                <w:color w:val="000000"/>
              </w:rPr>
              <w:t>CANT</w:t>
            </w:r>
          </w:p>
        </w:tc>
        <w:tc>
          <w:tcPr>
            <w:tcW w:w="761" w:type="dxa"/>
            <w:tcBorders>
              <w:top w:val="single" w:sz="12" w:space="0" w:color="auto"/>
              <w:left w:val="single" w:sz="6" w:space="0" w:color="auto"/>
              <w:bottom w:val="single" w:sz="6" w:space="0" w:color="auto"/>
              <w:right w:val="single" w:sz="6" w:space="0" w:color="auto"/>
            </w:tcBorders>
          </w:tcPr>
          <w:p w14:paraId="79D274C3" w14:textId="77777777" w:rsidR="00000000" w:rsidRDefault="00000000">
            <w:pPr>
              <w:jc w:val="center"/>
              <w:rPr>
                <w:rFonts w:ascii="Arial" w:hAnsi="Arial"/>
                <w:snapToGrid w:val="0"/>
                <w:color w:val="000000"/>
              </w:rPr>
            </w:pPr>
            <w:r>
              <w:rPr>
                <w:rFonts w:ascii="Arial" w:hAnsi="Arial"/>
                <w:snapToGrid w:val="0"/>
                <w:color w:val="000000"/>
              </w:rPr>
              <w:t>CANT</w:t>
            </w:r>
          </w:p>
        </w:tc>
        <w:tc>
          <w:tcPr>
            <w:tcW w:w="992" w:type="dxa"/>
            <w:tcBorders>
              <w:top w:val="single" w:sz="12" w:space="0" w:color="auto"/>
              <w:left w:val="single" w:sz="6" w:space="0" w:color="auto"/>
              <w:bottom w:val="single" w:sz="6" w:space="0" w:color="auto"/>
              <w:right w:val="single" w:sz="6" w:space="0" w:color="auto"/>
            </w:tcBorders>
          </w:tcPr>
          <w:p w14:paraId="19D65866" w14:textId="77777777" w:rsidR="00000000" w:rsidRDefault="00000000">
            <w:pPr>
              <w:jc w:val="center"/>
              <w:rPr>
                <w:rFonts w:ascii="Arial" w:hAnsi="Arial"/>
                <w:snapToGrid w:val="0"/>
                <w:color w:val="000000"/>
              </w:rPr>
            </w:pPr>
            <w:r>
              <w:rPr>
                <w:rFonts w:ascii="Arial" w:hAnsi="Arial"/>
                <w:snapToGrid w:val="0"/>
                <w:color w:val="000000"/>
              </w:rPr>
              <w:t>CANT</w:t>
            </w:r>
          </w:p>
        </w:tc>
        <w:tc>
          <w:tcPr>
            <w:tcW w:w="1418" w:type="dxa"/>
            <w:tcBorders>
              <w:top w:val="single" w:sz="12" w:space="0" w:color="auto"/>
              <w:left w:val="single" w:sz="6" w:space="0" w:color="auto"/>
              <w:bottom w:val="single" w:sz="6" w:space="0" w:color="auto"/>
              <w:right w:val="single" w:sz="6" w:space="0" w:color="auto"/>
            </w:tcBorders>
          </w:tcPr>
          <w:p w14:paraId="4F0A08C3" w14:textId="77777777" w:rsidR="00000000" w:rsidRDefault="00000000">
            <w:pPr>
              <w:jc w:val="center"/>
              <w:rPr>
                <w:rFonts w:ascii="Arial" w:hAnsi="Arial"/>
                <w:snapToGrid w:val="0"/>
                <w:color w:val="000000"/>
              </w:rPr>
            </w:pPr>
            <w:r>
              <w:rPr>
                <w:rFonts w:ascii="Arial" w:hAnsi="Arial"/>
                <w:snapToGrid w:val="0"/>
                <w:color w:val="000000"/>
              </w:rPr>
              <w:t>CANT</w:t>
            </w:r>
          </w:p>
        </w:tc>
        <w:tc>
          <w:tcPr>
            <w:tcW w:w="992" w:type="dxa"/>
            <w:tcBorders>
              <w:top w:val="single" w:sz="12" w:space="0" w:color="auto"/>
              <w:left w:val="single" w:sz="6" w:space="0" w:color="auto"/>
              <w:bottom w:val="single" w:sz="6" w:space="0" w:color="auto"/>
              <w:right w:val="single" w:sz="6" w:space="0" w:color="auto"/>
            </w:tcBorders>
          </w:tcPr>
          <w:p w14:paraId="4EFEF429" w14:textId="77777777" w:rsidR="00000000" w:rsidRDefault="00000000">
            <w:pPr>
              <w:jc w:val="center"/>
              <w:rPr>
                <w:rFonts w:ascii="Arial" w:hAnsi="Arial"/>
                <w:snapToGrid w:val="0"/>
                <w:color w:val="000000"/>
              </w:rPr>
            </w:pPr>
            <w:r>
              <w:rPr>
                <w:rFonts w:ascii="Arial" w:hAnsi="Arial"/>
                <w:snapToGrid w:val="0"/>
                <w:color w:val="000000"/>
              </w:rPr>
              <w:t>ARCH U/S</w:t>
            </w:r>
          </w:p>
        </w:tc>
        <w:tc>
          <w:tcPr>
            <w:tcW w:w="992" w:type="dxa"/>
            <w:tcBorders>
              <w:top w:val="single" w:sz="12" w:space="0" w:color="auto"/>
              <w:left w:val="single" w:sz="6" w:space="0" w:color="auto"/>
              <w:bottom w:val="single" w:sz="6" w:space="0" w:color="auto"/>
              <w:right w:val="single" w:sz="12" w:space="0" w:color="auto"/>
            </w:tcBorders>
          </w:tcPr>
          <w:p w14:paraId="25E9A223" w14:textId="77777777" w:rsidR="00000000" w:rsidRDefault="00000000">
            <w:pPr>
              <w:jc w:val="center"/>
              <w:rPr>
                <w:rFonts w:ascii="Arial" w:hAnsi="Arial"/>
                <w:snapToGrid w:val="0"/>
                <w:color w:val="000000"/>
              </w:rPr>
            </w:pPr>
            <w:r>
              <w:rPr>
                <w:rFonts w:ascii="Arial" w:hAnsi="Arial"/>
                <w:snapToGrid w:val="0"/>
                <w:color w:val="000000"/>
              </w:rPr>
              <w:t>ARCH D/S</w:t>
            </w:r>
          </w:p>
        </w:tc>
      </w:tr>
      <w:tr w:rsidR="00000000" w14:paraId="64F6117F"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3B7ACF5C" w14:textId="77777777" w:rsidR="00000000" w:rsidRDefault="00000000">
            <w:pPr>
              <w:jc w:val="center"/>
              <w:rPr>
                <w:rFonts w:ascii="Arial" w:hAnsi="Arial"/>
                <w:snapToGrid w:val="0"/>
                <w:color w:val="000000"/>
              </w:rPr>
            </w:pPr>
            <w:r>
              <w:rPr>
                <w:rFonts w:ascii="Arial" w:hAnsi="Arial"/>
                <w:snapToGrid w:val="0"/>
                <w:color w:val="000000"/>
              </w:rPr>
              <w:t>ARC N0</w:t>
            </w:r>
          </w:p>
        </w:tc>
        <w:tc>
          <w:tcPr>
            <w:tcW w:w="1011" w:type="dxa"/>
            <w:tcBorders>
              <w:top w:val="single" w:sz="6" w:space="0" w:color="auto"/>
              <w:left w:val="single" w:sz="6" w:space="0" w:color="auto"/>
              <w:bottom w:val="single" w:sz="6" w:space="0" w:color="auto"/>
              <w:right w:val="single" w:sz="6" w:space="0" w:color="auto"/>
            </w:tcBorders>
          </w:tcPr>
          <w:p w14:paraId="7171C7A6" w14:textId="77777777" w:rsidR="00000000" w:rsidRDefault="00000000">
            <w:pPr>
              <w:jc w:val="center"/>
              <w:rPr>
                <w:rFonts w:ascii="Arial" w:hAnsi="Arial"/>
                <w:snapToGrid w:val="0"/>
                <w:color w:val="000000"/>
              </w:rPr>
            </w:pPr>
            <w:r>
              <w:rPr>
                <w:rFonts w:ascii="Arial" w:hAnsi="Arial"/>
                <w:snapToGrid w:val="0"/>
                <w:color w:val="000000"/>
              </w:rPr>
              <w:t>LEVEL</w:t>
            </w:r>
          </w:p>
        </w:tc>
        <w:tc>
          <w:tcPr>
            <w:tcW w:w="1010" w:type="dxa"/>
            <w:tcBorders>
              <w:top w:val="single" w:sz="6" w:space="0" w:color="auto"/>
              <w:left w:val="single" w:sz="6" w:space="0" w:color="auto"/>
              <w:bottom w:val="single" w:sz="6" w:space="0" w:color="auto"/>
              <w:right w:val="single" w:sz="6" w:space="0" w:color="auto"/>
            </w:tcBorders>
          </w:tcPr>
          <w:p w14:paraId="3505133B" w14:textId="77777777" w:rsidR="00000000" w:rsidRDefault="00000000">
            <w:pPr>
              <w:jc w:val="center"/>
              <w:rPr>
                <w:rFonts w:ascii="Arial" w:hAnsi="Arial"/>
                <w:snapToGrid w:val="0"/>
                <w:color w:val="000000"/>
              </w:rPr>
            </w:pPr>
            <w:r>
              <w:rPr>
                <w:rFonts w:ascii="Arial" w:hAnsi="Arial"/>
                <w:snapToGrid w:val="0"/>
                <w:color w:val="000000"/>
              </w:rPr>
              <w:t>STRESS</w:t>
            </w:r>
          </w:p>
        </w:tc>
        <w:tc>
          <w:tcPr>
            <w:tcW w:w="1011" w:type="dxa"/>
            <w:tcBorders>
              <w:top w:val="single" w:sz="6" w:space="0" w:color="auto"/>
              <w:left w:val="single" w:sz="6" w:space="0" w:color="auto"/>
              <w:bottom w:val="single" w:sz="6" w:space="0" w:color="auto"/>
              <w:right w:val="single" w:sz="6" w:space="0" w:color="auto"/>
            </w:tcBorders>
          </w:tcPr>
          <w:p w14:paraId="1EBF95E1" w14:textId="77777777" w:rsidR="00000000" w:rsidRDefault="00000000">
            <w:pPr>
              <w:jc w:val="center"/>
              <w:rPr>
                <w:rFonts w:ascii="Arial" w:hAnsi="Arial"/>
                <w:snapToGrid w:val="0"/>
                <w:color w:val="000000"/>
              </w:rPr>
            </w:pPr>
            <w:r>
              <w:rPr>
                <w:rFonts w:ascii="Arial" w:hAnsi="Arial"/>
                <w:snapToGrid w:val="0"/>
                <w:color w:val="000000"/>
              </w:rPr>
              <w:t>STRESS</w:t>
            </w:r>
          </w:p>
        </w:tc>
        <w:tc>
          <w:tcPr>
            <w:tcW w:w="1010" w:type="dxa"/>
            <w:tcBorders>
              <w:top w:val="single" w:sz="6" w:space="0" w:color="auto"/>
              <w:left w:val="single" w:sz="6" w:space="0" w:color="auto"/>
              <w:bottom w:val="single" w:sz="6" w:space="0" w:color="auto"/>
              <w:right w:val="single" w:sz="6" w:space="0" w:color="auto"/>
            </w:tcBorders>
          </w:tcPr>
          <w:p w14:paraId="36E58B3E" w14:textId="77777777" w:rsidR="00000000" w:rsidRDefault="00000000">
            <w:pPr>
              <w:jc w:val="center"/>
              <w:rPr>
                <w:rFonts w:ascii="Arial" w:hAnsi="Arial"/>
                <w:snapToGrid w:val="0"/>
                <w:color w:val="000000"/>
              </w:rPr>
            </w:pPr>
            <w:r>
              <w:rPr>
                <w:rFonts w:ascii="Arial" w:hAnsi="Arial"/>
                <w:snapToGrid w:val="0"/>
                <w:color w:val="000000"/>
              </w:rPr>
              <w:t>LOAD</w:t>
            </w:r>
          </w:p>
        </w:tc>
        <w:tc>
          <w:tcPr>
            <w:tcW w:w="761" w:type="dxa"/>
            <w:tcBorders>
              <w:top w:val="single" w:sz="6" w:space="0" w:color="auto"/>
              <w:left w:val="single" w:sz="6" w:space="0" w:color="auto"/>
              <w:bottom w:val="single" w:sz="6" w:space="0" w:color="auto"/>
              <w:right w:val="single" w:sz="6" w:space="0" w:color="auto"/>
            </w:tcBorders>
          </w:tcPr>
          <w:p w14:paraId="1F1B8D56" w14:textId="77777777" w:rsidR="00000000" w:rsidRDefault="00000000">
            <w:pPr>
              <w:jc w:val="center"/>
              <w:rPr>
                <w:rFonts w:ascii="Arial" w:hAnsi="Arial"/>
                <w:snapToGrid w:val="0"/>
                <w:color w:val="000000"/>
              </w:rPr>
            </w:pPr>
            <w:r>
              <w:rPr>
                <w:rFonts w:ascii="Arial" w:hAnsi="Arial"/>
                <w:snapToGrid w:val="0"/>
                <w:color w:val="000000"/>
              </w:rPr>
              <w:t>SHEAR</w:t>
            </w:r>
          </w:p>
        </w:tc>
        <w:tc>
          <w:tcPr>
            <w:tcW w:w="992" w:type="dxa"/>
            <w:tcBorders>
              <w:top w:val="single" w:sz="6" w:space="0" w:color="auto"/>
              <w:left w:val="single" w:sz="6" w:space="0" w:color="auto"/>
              <w:bottom w:val="single" w:sz="6" w:space="0" w:color="auto"/>
              <w:right w:val="single" w:sz="6" w:space="0" w:color="auto"/>
            </w:tcBorders>
          </w:tcPr>
          <w:p w14:paraId="7F09DE7A" w14:textId="77777777" w:rsidR="00000000" w:rsidRDefault="00000000">
            <w:pPr>
              <w:jc w:val="center"/>
              <w:rPr>
                <w:rFonts w:ascii="Arial" w:hAnsi="Arial"/>
                <w:snapToGrid w:val="0"/>
                <w:color w:val="000000"/>
              </w:rPr>
            </w:pPr>
            <w:r>
              <w:rPr>
                <w:rFonts w:ascii="Arial" w:hAnsi="Arial"/>
                <w:snapToGrid w:val="0"/>
                <w:color w:val="000000"/>
              </w:rPr>
              <w:t>B,M.</w:t>
            </w:r>
          </w:p>
        </w:tc>
        <w:tc>
          <w:tcPr>
            <w:tcW w:w="1418" w:type="dxa"/>
            <w:tcBorders>
              <w:top w:val="single" w:sz="6" w:space="0" w:color="auto"/>
              <w:left w:val="single" w:sz="6" w:space="0" w:color="auto"/>
              <w:bottom w:val="single" w:sz="6" w:space="0" w:color="auto"/>
              <w:right w:val="single" w:sz="6" w:space="0" w:color="auto"/>
            </w:tcBorders>
          </w:tcPr>
          <w:p w14:paraId="38A8DE0A" w14:textId="77777777" w:rsidR="00000000" w:rsidRDefault="00000000">
            <w:pPr>
              <w:jc w:val="center"/>
              <w:rPr>
                <w:rFonts w:ascii="Arial" w:hAnsi="Arial"/>
                <w:snapToGrid w:val="0"/>
                <w:color w:val="000000"/>
              </w:rPr>
            </w:pPr>
            <w:r>
              <w:rPr>
                <w:rFonts w:ascii="Arial" w:hAnsi="Arial"/>
                <w:snapToGrid w:val="0"/>
                <w:color w:val="000000"/>
              </w:rPr>
              <w:t>DEFLECTION</w:t>
            </w:r>
          </w:p>
        </w:tc>
        <w:tc>
          <w:tcPr>
            <w:tcW w:w="992" w:type="dxa"/>
            <w:tcBorders>
              <w:top w:val="single" w:sz="6" w:space="0" w:color="auto"/>
              <w:left w:val="single" w:sz="6" w:space="0" w:color="auto"/>
              <w:bottom w:val="single" w:sz="6" w:space="0" w:color="auto"/>
              <w:right w:val="single" w:sz="6" w:space="0" w:color="auto"/>
            </w:tcBorders>
          </w:tcPr>
          <w:p w14:paraId="415AF8E1" w14:textId="77777777" w:rsidR="00000000" w:rsidRDefault="00000000">
            <w:pPr>
              <w:jc w:val="center"/>
              <w:rPr>
                <w:rFonts w:ascii="Arial" w:hAnsi="Arial"/>
                <w:snapToGrid w:val="0"/>
                <w:color w:val="000000"/>
              </w:rPr>
            </w:pPr>
            <w:r>
              <w:rPr>
                <w:rFonts w:ascii="Arial" w:hAnsi="Arial"/>
                <w:snapToGrid w:val="0"/>
                <w:color w:val="000000"/>
              </w:rPr>
              <w:t>STRESS</w:t>
            </w:r>
          </w:p>
        </w:tc>
        <w:tc>
          <w:tcPr>
            <w:tcW w:w="992" w:type="dxa"/>
            <w:tcBorders>
              <w:top w:val="single" w:sz="6" w:space="0" w:color="auto"/>
              <w:left w:val="single" w:sz="6" w:space="0" w:color="auto"/>
              <w:bottom w:val="single" w:sz="6" w:space="0" w:color="auto"/>
              <w:right w:val="single" w:sz="12" w:space="0" w:color="auto"/>
            </w:tcBorders>
          </w:tcPr>
          <w:p w14:paraId="5A0AA202" w14:textId="77777777" w:rsidR="00000000" w:rsidRDefault="00000000">
            <w:pPr>
              <w:jc w:val="center"/>
              <w:rPr>
                <w:rFonts w:ascii="Arial" w:hAnsi="Arial"/>
                <w:snapToGrid w:val="0"/>
                <w:color w:val="000000"/>
              </w:rPr>
            </w:pPr>
            <w:r>
              <w:rPr>
                <w:rFonts w:ascii="Arial" w:hAnsi="Arial"/>
                <w:snapToGrid w:val="0"/>
                <w:color w:val="000000"/>
              </w:rPr>
              <w:t>STRESS</w:t>
            </w:r>
          </w:p>
        </w:tc>
      </w:tr>
      <w:tr w:rsidR="00000000" w14:paraId="1F76E516"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4F0A2F1F" w14:textId="77777777" w:rsidR="00000000" w:rsidRDefault="00000000">
            <w:pPr>
              <w:jc w:val="center"/>
              <w:rPr>
                <w:rFonts w:ascii="Arial" w:hAnsi="Arial"/>
                <w:snapToGrid w:val="0"/>
                <w:color w:val="000000"/>
              </w:rPr>
            </w:pPr>
          </w:p>
        </w:tc>
        <w:tc>
          <w:tcPr>
            <w:tcW w:w="1011" w:type="dxa"/>
            <w:tcBorders>
              <w:top w:val="single" w:sz="6" w:space="0" w:color="auto"/>
              <w:left w:val="single" w:sz="6" w:space="0" w:color="auto"/>
              <w:bottom w:val="single" w:sz="6" w:space="0" w:color="auto"/>
              <w:right w:val="single" w:sz="6" w:space="0" w:color="auto"/>
            </w:tcBorders>
          </w:tcPr>
          <w:p w14:paraId="54BE8703" w14:textId="77777777" w:rsidR="00000000" w:rsidRDefault="00000000">
            <w:pPr>
              <w:jc w:val="center"/>
              <w:rPr>
                <w:rFonts w:ascii="Arial" w:hAnsi="Arial"/>
                <w:snapToGrid w:val="0"/>
                <w:color w:val="000000"/>
              </w:rPr>
            </w:pPr>
            <w:r>
              <w:rPr>
                <w:rFonts w:ascii="Arial" w:hAnsi="Arial"/>
                <w:snapToGrid w:val="0"/>
                <w:color w:val="000000"/>
              </w:rPr>
              <w:t>metres</w:t>
            </w:r>
          </w:p>
        </w:tc>
        <w:tc>
          <w:tcPr>
            <w:tcW w:w="1010" w:type="dxa"/>
            <w:tcBorders>
              <w:top w:val="single" w:sz="6" w:space="0" w:color="auto"/>
              <w:left w:val="single" w:sz="6" w:space="0" w:color="auto"/>
              <w:bottom w:val="single" w:sz="6" w:space="0" w:color="auto"/>
              <w:right w:val="single" w:sz="6" w:space="0" w:color="auto"/>
            </w:tcBorders>
          </w:tcPr>
          <w:p w14:paraId="2C4E5442"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c>
          <w:tcPr>
            <w:tcW w:w="1011" w:type="dxa"/>
            <w:tcBorders>
              <w:top w:val="single" w:sz="6" w:space="0" w:color="auto"/>
              <w:left w:val="single" w:sz="6" w:space="0" w:color="auto"/>
              <w:bottom w:val="single" w:sz="6" w:space="0" w:color="auto"/>
              <w:right w:val="single" w:sz="6" w:space="0" w:color="auto"/>
            </w:tcBorders>
          </w:tcPr>
          <w:p w14:paraId="54033D78"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c>
          <w:tcPr>
            <w:tcW w:w="1010" w:type="dxa"/>
            <w:tcBorders>
              <w:top w:val="single" w:sz="6" w:space="0" w:color="auto"/>
              <w:left w:val="single" w:sz="6" w:space="0" w:color="auto"/>
              <w:bottom w:val="single" w:sz="6" w:space="0" w:color="auto"/>
              <w:right w:val="single" w:sz="6" w:space="0" w:color="auto"/>
            </w:tcBorders>
          </w:tcPr>
          <w:p w14:paraId="1B5A081A" w14:textId="77777777" w:rsidR="00000000" w:rsidRDefault="00000000">
            <w:pPr>
              <w:jc w:val="center"/>
              <w:rPr>
                <w:rFonts w:ascii="Arial" w:hAnsi="Arial"/>
                <w:snapToGrid w:val="0"/>
                <w:color w:val="000000"/>
              </w:rPr>
            </w:pPr>
            <w:r>
              <w:rPr>
                <w:rFonts w:ascii="Arial" w:hAnsi="Arial"/>
                <w:snapToGrid w:val="0"/>
                <w:color w:val="000000"/>
              </w:rPr>
              <w:t>Tonnes / m2</w:t>
            </w:r>
          </w:p>
        </w:tc>
        <w:tc>
          <w:tcPr>
            <w:tcW w:w="761" w:type="dxa"/>
            <w:tcBorders>
              <w:top w:val="single" w:sz="6" w:space="0" w:color="auto"/>
              <w:left w:val="single" w:sz="6" w:space="0" w:color="auto"/>
              <w:bottom w:val="single" w:sz="6" w:space="0" w:color="auto"/>
              <w:right w:val="single" w:sz="6" w:space="0" w:color="auto"/>
            </w:tcBorders>
          </w:tcPr>
          <w:p w14:paraId="67F58950" w14:textId="77777777" w:rsidR="00000000" w:rsidRDefault="00000000">
            <w:pPr>
              <w:jc w:val="center"/>
              <w:rPr>
                <w:rFonts w:ascii="Arial" w:hAnsi="Arial"/>
                <w:snapToGrid w:val="0"/>
                <w:color w:val="000000"/>
              </w:rPr>
            </w:pPr>
            <w:r>
              <w:rPr>
                <w:rFonts w:ascii="Arial" w:hAnsi="Arial"/>
                <w:snapToGrid w:val="0"/>
                <w:color w:val="000000"/>
              </w:rPr>
              <w:t>tonnes</w:t>
            </w:r>
          </w:p>
        </w:tc>
        <w:tc>
          <w:tcPr>
            <w:tcW w:w="992" w:type="dxa"/>
            <w:tcBorders>
              <w:top w:val="single" w:sz="6" w:space="0" w:color="auto"/>
              <w:left w:val="single" w:sz="6" w:space="0" w:color="auto"/>
              <w:bottom w:val="single" w:sz="6" w:space="0" w:color="auto"/>
              <w:right w:val="single" w:sz="6" w:space="0" w:color="auto"/>
            </w:tcBorders>
          </w:tcPr>
          <w:p w14:paraId="51A1A0EC" w14:textId="77777777" w:rsidR="00000000" w:rsidRDefault="00000000">
            <w:pPr>
              <w:jc w:val="center"/>
              <w:rPr>
                <w:rFonts w:ascii="Arial" w:hAnsi="Arial"/>
                <w:snapToGrid w:val="0"/>
                <w:color w:val="000000"/>
              </w:rPr>
            </w:pPr>
            <w:r>
              <w:rPr>
                <w:rFonts w:ascii="Arial" w:hAnsi="Arial"/>
                <w:snapToGrid w:val="0"/>
                <w:color w:val="000000"/>
              </w:rPr>
              <w:t>ton metres</w:t>
            </w:r>
          </w:p>
        </w:tc>
        <w:tc>
          <w:tcPr>
            <w:tcW w:w="1418" w:type="dxa"/>
            <w:tcBorders>
              <w:top w:val="single" w:sz="6" w:space="0" w:color="auto"/>
              <w:left w:val="single" w:sz="6" w:space="0" w:color="auto"/>
              <w:bottom w:val="single" w:sz="6" w:space="0" w:color="auto"/>
              <w:right w:val="single" w:sz="6" w:space="0" w:color="auto"/>
            </w:tcBorders>
          </w:tcPr>
          <w:p w14:paraId="40A755ED" w14:textId="77777777" w:rsidR="00000000" w:rsidRDefault="00000000">
            <w:pPr>
              <w:jc w:val="center"/>
              <w:rPr>
                <w:rFonts w:ascii="Arial" w:hAnsi="Arial"/>
                <w:snapToGrid w:val="0"/>
                <w:color w:val="000000"/>
              </w:rPr>
            </w:pPr>
            <w:r>
              <w:rPr>
                <w:rFonts w:ascii="Arial" w:hAnsi="Arial"/>
                <w:snapToGrid w:val="0"/>
                <w:color w:val="000000"/>
              </w:rPr>
              <w:t>mm</w:t>
            </w:r>
          </w:p>
        </w:tc>
        <w:tc>
          <w:tcPr>
            <w:tcW w:w="992" w:type="dxa"/>
            <w:tcBorders>
              <w:top w:val="single" w:sz="6" w:space="0" w:color="auto"/>
              <w:left w:val="single" w:sz="6" w:space="0" w:color="auto"/>
              <w:bottom w:val="single" w:sz="6" w:space="0" w:color="auto"/>
              <w:right w:val="single" w:sz="6" w:space="0" w:color="auto"/>
            </w:tcBorders>
          </w:tcPr>
          <w:p w14:paraId="6E9836EB"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c>
          <w:tcPr>
            <w:tcW w:w="992" w:type="dxa"/>
            <w:tcBorders>
              <w:top w:val="single" w:sz="6" w:space="0" w:color="auto"/>
              <w:left w:val="single" w:sz="6" w:space="0" w:color="auto"/>
              <w:bottom w:val="single" w:sz="6" w:space="0" w:color="auto"/>
              <w:right w:val="single" w:sz="12" w:space="0" w:color="auto"/>
            </w:tcBorders>
          </w:tcPr>
          <w:p w14:paraId="607FBCB2"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r>
      <w:tr w:rsidR="00000000" w14:paraId="2A7589C1"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2F3F5077" w14:textId="77777777" w:rsidR="00000000" w:rsidRDefault="00000000">
            <w:pPr>
              <w:jc w:val="center"/>
              <w:rPr>
                <w:rFonts w:ascii="Arial" w:hAnsi="Arial"/>
                <w:snapToGrid w:val="0"/>
                <w:color w:val="000000"/>
              </w:rPr>
            </w:pPr>
            <w:r>
              <w:rPr>
                <w:rFonts w:ascii="Arial" w:hAnsi="Arial"/>
                <w:snapToGrid w:val="0"/>
                <w:color w:val="000000"/>
              </w:rPr>
              <w:t>1</w:t>
            </w:r>
          </w:p>
        </w:tc>
        <w:tc>
          <w:tcPr>
            <w:tcW w:w="1011" w:type="dxa"/>
            <w:tcBorders>
              <w:top w:val="single" w:sz="6" w:space="0" w:color="auto"/>
              <w:left w:val="single" w:sz="6" w:space="0" w:color="auto"/>
              <w:bottom w:val="single" w:sz="6" w:space="0" w:color="auto"/>
              <w:right w:val="single" w:sz="6" w:space="0" w:color="auto"/>
            </w:tcBorders>
          </w:tcPr>
          <w:p w14:paraId="2AFEA60C" w14:textId="77777777" w:rsidR="00000000" w:rsidRDefault="00000000">
            <w:pPr>
              <w:jc w:val="center"/>
              <w:rPr>
                <w:rFonts w:ascii="Arial" w:hAnsi="Arial"/>
                <w:snapToGrid w:val="0"/>
                <w:color w:val="000000"/>
              </w:rPr>
            </w:pPr>
            <w:r>
              <w:rPr>
                <w:rFonts w:ascii="Arial" w:hAnsi="Arial"/>
                <w:snapToGrid w:val="0"/>
                <w:color w:val="000000"/>
              </w:rPr>
              <w:t>135</w:t>
            </w:r>
          </w:p>
        </w:tc>
        <w:tc>
          <w:tcPr>
            <w:tcW w:w="1010" w:type="dxa"/>
            <w:tcBorders>
              <w:top w:val="single" w:sz="6" w:space="0" w:color="auto"/>
              <w:left w:val="single" w:sz="6" w:space="0" w:color="auto"/>
              <w:bottom w:val="single" w:sz="6" w:space="0" w:color="auto"/>
              <w:right w:val="single" w:sz="6" w:space="0" w:color="auto"/>
            </w:tcBorders>
          </w:tcPr>
          <w:p w14:paraId="0634D269" w14:textId="77777777" w:rsidR="00000000" w:rsidRDefault="00000000">
            <w:pPr>
              <w:jc w:val="center"/>
              <w:rPr>
                <w:rFonts w:ascii="Arial" w:hAnsi="Arial"/>
                <w:snapToGrid w:val="0"/>
                <w:color w:val="000000"/>
              </w:rPr>
            </w:pPr>
            <w:r>
              <w:rPr>
                <w:rFonts w:ascii="Arial" w:hAnsi="Arial"/>
                <w:snapToGrid w:val="0"/>
                <w:color w:val="000000"/>
              </w:rPr>
              <w:t>0</w:t>
            </w:r>
          </w:p>
        </w:tc>
        <w:tc>
          <w:tcPr>
            <w:tcW w:w="1011" w:type="dxa"/>
            <w:tcBorders>
              <w:top w:val="single" w:sz="6" w:space="0" w:color="auto"/>
              <w:left w:val="single" w:sz="6" w:space="0" w:color="auto"/>
              <w:bottom w:val="single" w:sz="6" w:space="0" w:color="auto"/>
              <w:right w:val="single" w:sz="6" w:space="0" w:color="auto"/>
            </w:tcBorders>
          </w:tcPr>
          <w:p w14:paraId="3378B487" w14:textId="77777777" w:rsidR="00000000" w:rsidRDefault="00000000">
            <w:pPr>
              <w:jc w:val="center"/>
              <w:rPr>
                <w:rFonts w:ascii="Arial" w:hAnsi="Arial"/>
                <w:snapToGrid w:val="0"/>
                <w:color w:val="000000"/>
              </w:rPr>
            </w:pPr>
            <w:r>
              <w:rPr>
                <w:rFonts w:ascii="Arial" w:hAnsi="Arial"/>
                <w:snapToGrid w:val="0"/>
                <w:color w:val="000000"/>
              </w:rPr>
              <w:t>0</w:t>
            </w:r>
          </w:p>
        </w:tc>
        <w:tc>
          <w:tcPr>
            <w:tcW w:w="1010" w:type="dxa"/>
            <w:tcBorders>
              <w:top w:val="single" w:sz="6" w:space="0" w:color="auto"/>
              <w:left w:val="single" w:sz="6" w:space="0" w:color="auto"/>
              <w:bottom w:val="single" w:sz="6" w:space="0" w:color="auto"/>
              <w:right w:val="single" w:sz="6" w:space="0" w:color="auto"/>
            </w:tcBorders>
          </w:tcPr>
          <w:p w14:paraId="38B2633A" w14:textId="77777777" w:rsidR="00000000" w:rsidRDefault="00000000">
            <w:pPr>
              <w:jc w:val="center"/>
              <w:rPr>
                <w:rFonts w:ascii="Arial" w:hAnsi="Arial"/>
                <w:snapToGrid w:val="0"/>
                <w:color w:val="000000"/>
              </w:rPr>
            </w:pPr>
            <w:r>
              <w:rPr>
                <w:rFonts w:ascii="Arial" w:hAnsi="Arial"/>
                <w:snapToGrid w:val="0"/>
                <w:color w:val="000000"/>
              </w:rPr>
              <w:t>-6.61</w:t>
            </w:r>
          </w:p>
        </w:tc>
        <w:tc>
          <w:tcPr>
            <w:tcW w:w="761" w:type="dxa"/>
            <w:tcBorders>
              <w:top w:val="single" w:sz="6" w:space="0" w:color="auto"/>
              <w:left w:val="single" w:sz="6" w:space="0" w:color="auto"/>
              <w:bottom w:val="single" w:sz="6" w:space="0" w:color="auto"/>
              <w:right w:val="single" w:sz="6" w:space="0" w:color="auto"/>
            </w:tcBorders>
          </w:tcPr>
          <w:p w14:paraId="2E958D26" w14:textId="77777777" w:rsidR="00000000" w:rsidRDefault="00000000">
            <w:pPr>
              <w:jc w:val="center"/>
              <w:rPr>
                <w:rFonts w:ascii="Arial" w:hAnsi="Arial"/>
                <w:snapToGrid w:val="0"/>
                <w:color w:val="000000"/>
              </w:rPr>
            </w:pPr>
            <w:r>
              <w:rPr>
                <w:rFonts w:ascii="Arial" w:hAnsi="Arial"/>
                <w:snapToGrid w:val="0"/>
                <w:color w:val="000000"/>
              </w:rPr>
              <w:t>0</w:t>
            </w:r>
          </w:p>
        </w:tc>
        <w:tc>
          <w:tcPr>
            <w:tcW w:w="992" w:type="dxa"/>
            <w:tcBorders>
              <w:top w:val="single" w:sz="6" w:space="0" w:color="auto"/>
              <w:left w:val="single" w:sz="6" w:space="0" w:color="auto"/>
              <w:bottom w:val="single" w:sz="6" w:space="0" w:color="auto"/>
              <w:right w:val="single" w:sz="6" w:space="0" w:color="auto"/>
            </w:tcBorders>
          </w:tcPr>
          <w:p w14:paraId="3A54C5EB" w14:textId="77777777" w:rsidR="00000000" w:rsidRDefault="00000000">
            <w:pPr>
              <w:jc w:val="center"/>
              <w:rPr>
                <w:rFonts w:ascii="Arial" w:hAnsi="Arial"/>
                <w:snapToGrid w:val="0"/>
                <w:color w:val="000000"/>
              </w:rPr>
            </w:pPr>
            <w:r>
              <w:rPr>
                <w:rFonts w:ascii="Arial" w:hAnsi="Arial"/>
                <w:snapToGrid w:val="0"/>
                <w:color w:val="000000"/>
              </w:rPr>
              <w:t>0</w:t>
            </w:r>
          </w:p>
        </w:tc>
        <w:tc>
          <w:tcPr>
            <w:tcW w:w="1418" w:type="dxa"/>
            <w:tcBorders>
              <w:top w:val="single" w:sz="6" w:space="0" w:color="auto"/>
              <w:left w:val="single" w:sz="6" w:space="0" w:color="auto"/>
              <w:bottom w:val="single" w:sz="6" w:space="0" w:color="auto"/>
              <w:right w:val="single" w:sz="6" w:space="0" w:color="auto"/>
            </w:tcBorders>
          </w:tcPr>
          <w:p w14:paraId="61399D6A" w14:textId="77777777" w:rsidR="00000000" w:rsidRDefault="00000000">
            <w:pPr>
              <w:jc w:val="center"/>
              <w:rPr>
                <w:rFonts w:ascii="Arial" w:hAnsi="Arial"/>
                <w:snapToGrid w:val="0"/>
                <w:color w:val="000000"/>
              </w:rPr>
            </w:pPr>
            <w:r>
              <w:rPr>
                <w:rFonts w:ascii="Arial" w:hAnsi="Arial"/>
                <w:snapToGrid w:val="0"/>
                <w:color w:val="000000"/>
              </w:rPr>
              <w:t>-22.62</w:t>
            </w:r>
          </w:p>
        </w:tc>
        <w:tc>
          <w:tcPr>
            <w:tcW w:w="992" w:type="dxa"/>
            <w:tcBorders>
              <w:top w:val="single" w:sz="6" w:space="0" w:color="auto"/>
              <w:left w:val="single" w:sz="6" w:space="0" w:color="auto"/>
              <w:bottom w:val="single" w:sz="6" w:space="0" w:color="auto"/>
              <w:right w:val="single" w:sz="6" w:space="0" w:color="auto"/>
            </w:tcBorders>
          </w:tcPr>
          <w:p w14:paraId="7A58CB90" w14:textId="77777777" w:rsidR="00000000" w:rsidRDefault="00000000">
            <w:pPr>
              <w:jc w:val="center"/>
              <w:rPr>
                <w:rFonts w:ascii="Arial" w:hAnsi="Arial"/>
                <w:snapToGrid w:val="0"/>
                <w:color w:val="000000"/>
              </w:rPr>
            </w:pPr>
            <w:r>
              <w:rPr>
                <w:rFonts w:ascii="Arial" w:hAnsi="Arial"/>
                <w:snapToGrid w:val="0"/>
                <w:color w:val="000000"/>
              </w:rPr>
              <w:t>2.79</w:t>
            </w:r>
          </w:p>
        </w:tc>
        <w:tc>
          <w:tcPr>
            <w:tcW w:w="992" w:type="dxa"/>
            <w:tcBorders>
              <w:top w:val="single" w:sz="6" w:space="0" w:color="auto"/>
              <w:left w:val="single" w:sz="6" w:space="0" w:color="auto"/>
              <w:bottom w:val="single" w:sz="6" w:space="0" w:color="auto"/>
              <w:right w:val="single" w:sz="12" w:space="0" w:color="auto"/>
            </w:tcBorders>
          </w:tcPr>
          <w:p w14:paraId="3B864E45" w14:textId="77777777" w:rsidR="00000000" w:rsidRDefault="00000000">
            <w:pPr>
              <w:jc w:val="center"/>
              <w:rPr>
                <w:rFonts w:ascii="Arial" w:hAnsi="Arial"/>
                <w:snapToGrid w:val="0"/>
                <w:color w:val="000000"/>
              </w:rPr>
            </w:pPr>
            <w:r>
              <w:rPr>
                <w:rFonts w:ascii="Arial" w:hAnsi="Arial"/>
                <w:snapToGrid w:val="0"/>
                <w:color w:val="000000"/>
              </w:rPr>
              <w:t>3.8</w:t>
            </w:r>
          </w:p>
        </w:tc>
      </w:tr>
      <w:tr w:rsidR="00000000" w14:paraId="6CAC2FA8"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7A327F09" w14:textId="77777777" w:rsidR="00000000" w:rsidRDefault="00000000">
            <w:pPr>
              <w:ind w:left="-426" w:firstLine="426"/>
              <w:jc w:val="center"/>
              <w:rPr>
                <w:rFonts w:ascii="Arial" w:hAnsi="Arial"/>
                <w:snapToGrid w:val="0"/>
                <w:color w:val="000000"/>
              </w:rPr>
            </w:pPr>
            <w:r>
              <w:rPr>
                <w:rFonts w:ascii="Arial" w:hAnsi="Arial"/>
                <w:snapToGrid w:val="0"/>
                <w:color w:val="000000"/>
              </w:rPr>
              <w:t>2</w:t>
            </w:r>
          </w:p>
        </w:tc>
        <w:tc>
          <w:tcPr>
            <w:tcW w:w="1011" w:type="dxa"/>
            <w:tcBorders>
              <w:top w:val="single" w:sz="6" w:space="0" w:color="auto"/>
              <w:left w:val="single" w:sz="6" w:space="0" w:color="auto"/>
              <w:bottom w:val="single" w:sz="6" w:space="0" w:color="auto"/>
              <w:right w:val="single" w:sz="6" w:space="0" w:color="auto"/>
            </w:tcBorders>
          </w:tcPr>
          <w:p w14:paraId="7E4078DF" w14:textId="77777777" w:rsidR="00000000" w:rsidRDefault="00000000">
            <w:pPr>
              <w:jc w:val="center"/>
              <w:rPr>
                <w:rFonts w:ascii="Arial" w:hAnsi="Arial"/>
                <w:snapToGrid w:val="0"/>
                <w:color w:val="000000"/>
              </w:rPr>
            </w:pPr>
            <w:r>
              <w:rPr>
                <w:rFonts w:ascii="Arial" w:hAnsi="Arial"/>
                <w:snapToGrid w:val="0"/>
                <w:color w:val="000000"/>
              </w:rPr>
              <w:t>132.5</w:t>
            </w:r>
          </w:p>
        </w:tc>
        <w:tc>
          <w:tcPr>
            <w:tcW w:w="1010" w:type="dxa"/>
            <w:tcBorders>
              <w:top w:val="single" w:sz="6" w:space="0" w:color="auto"/>
              <w:left w:val="single" w:sz="6" w:space="0" w:color="auto"/>
              <w:bottom w:val="single" w:sz="6" w:space="0" w:color="auto"/>
              <w:right w:val="single" w:sz="6" w:space="0" w:color="auto"/>
            </w:tcBorders>
          </w:tcPr>
          <w:p w14:paraId="0A6A05EA" w14:textId="77777777" w:rsidR="00000000" w:rsidRDefault="00000000">
            <w:pPr>
              <w:jc w:val="center"/>
              <w:rPr>
                <w:rFonts w:ascii="Arial" w:hAnsi="Arial"/>
                <w:snapToGrid w:val="0"/>
                <w:color w:val="000000"/>
              </w:rPr>
            </w:pPr>
            <w:r>
              <w:rPr>
                <w:rFonts w:ascii="Arial" w:hAnsi="Arial"/>
                <w:snapToGrid w:val="0"/>
                <w:color w:val="000000"/>
              </w:rPr>
              <w:t>0.05</w:t>
            </w:r>
          </w:p>
        </w:tc>
        <w:tc>
          <w:tcPr>
            <w:tcW w:w="1011" w:type="dxa"/>
            <w:tcBorders>
              <w:top w:val="single" w:sz="6" w:space="0" w:color="auto"/>
              <w:left w:val="single" w:sz="6" w:space="0" w:color="auto"/>
              <w:bottom w:val="single" w:sz="6" w:space="0" w:color="auto"/>
              <w:right w:val="single" w:sz="6" w:space="0" w:color="auto"/>
            </w:tcBorders>
          </w:tcPr>
          <w:p w14:paraId="2071A213" w14:textId="77777777" w:rsidR="00000000" w:rsidRDefault="00000000">
            <w:pPr>
              <w:jc w:val="center"/>
              <w:rPr>
                <w:rFonts w:ascii="Arial" w:hAnsi="Arial"/>
                <w:snapToGrid w:val="0"/>
                <w:color w:val="000000"/>
              </w:rPr>
            </w:pPr>
            <w:r>
              <w:rPr>
                <w:rFonts w:ascii="Arial" w:hAnsi="Arial"/>
                <w:snapToGrid w:val="0"/>
                <w:color w:val="000000"/>
              </w:rPr>
              <w:t>0.14</w:t>
            </w:r>
          </w:p>
        </w:tc>
        <w:tc>
          <w:tcPr>
            <w:tcW w:w="1010" w:type="dxa"/>
            <w:tcBorders>
              <w:top w:val="single" w:sz="6" w:space="0" w:color="auto"/>
              <w:left w:val="single" w:sz="6" w:space="0" w:color="auto"/>
              <w:bottom w:val="single" w:sz="6" w:space="0" w:color="auto"/>
              <w:right w:val="single" w:sz="6" w:space="0" w:color="auto"/>
            </w:tcBorders>
          </w:tcPr>
          <w:p w14:paraId="426371FE" w14:textId="77777777" w:rsidR="00000000" w:rsidRDefault="00000000">
            <w:pPr>
              <w:jc w:val="center"/>
              <w:rPr>
                <w:rFonts w:ascii="Arial" w:hAnsi="Arial"/>
                <w:snapToGrid w:val="0"/>
                <w:color w:val="000000"/>
              </w:rPr>
            </w:pPr>
            <w:r>
              <w:rPr>
                <w:rFonts w:ascii="Arial" w:hAnsi="Arial"/>
                <w:snapToGrid w:val="0"/>
                <w:color w:val="000000"/>
              </w:rPr>
              <w:t>-5.29</w:t>
            </w:r>
          </w:p>
        </w:tc>
        <w:tc>
          <w:tcPr>
            <w:tcW w:w="761" w:type="dxa"/>
            <w:tcBorders>
              <w:top w:val="single" w:sz="6" w:space="0" w:color="auto"/>
              <w:left w:val="single" w:sz="6" w:space="0" w:color="auto"/>
              <w:bottom w:val="single" w:sz="6" w:space="0" w:color="auto"/>
              <w:right w:val="single" w:sz="6" w:space="0" w:color="auto"/>
            </w:tcBorders>
          </w:tcPr>
          <w:p w14:paraId="7C18F4DC" w14:textId="77777777" w:rsidR="00000000" w:rsidRDefault="00000000">
            <w:pPr>
              <w:jc w:val="center"/>
              <w:rPr>
                <w:rFonts w:ascii="Arial" w:hAnsi="Arial"/>
                <w:snapToGrid w:val="0"/>
                <w:color w:val="000000"/>
              </w:rPr>
            </w:pPr>
            <w:r>
              <w:rPr>
                <w:rFonts w:ascii="Arial" w:hAnsi="Arial"/>
                <w:snapToGrid w:val="0"/>
                <w:color w:val="000000"/>
              </w:rPr>
              <w:t>-14.87</w:t>
            </w:r>
          </w:p>
        </w:tc>
        <w:tc>
          <w:tcPr>
            <w:tcW w:w="992" w:type="dxa"/>
            <w:tcBorders>
              <w:top w:val="single" w:sz="6" w:space="0" w:color="auto"/>
              <w:left w:val="single" w:sz="6" w:space="0" w:color="auto"/>
              <w:bottom w:val="single" w:sz="6" w:space="0" w:color="auto"/>
              <w:right w:val="single" w:sz="6" w:space="0" w:color="auto"/>
            </w:tcBorders>
          </w:tcPr>
          <w:p w14:paraId="6476A916" w14:textId="77777777" w:rsidR="00000000" w:rsidRDefault="00000000">
            <w:pPr>
              <w:jc w:val="center"/>
              <w:rPr>
                <w:rFonts w:ascii="Arial" w:hAnsi="Arial"/>
                <w:snapToGrid w:val="0"/>
                <w:color w:val="000000"/>
              </w:rPr>
            </w:pPr>
            <w:r>
              <w:rPr>
                <w:rFonts w:ascii="Arial" w:hAnsi="Arial"/>
                <w:snapToGrid w:val="0"/>
                <w:color w:val="000000"/>
              </w:rPr>
              <w:t>-19.3</w:t>
            </w:r>
          </w:p>
        </w:tc>
        <w:tc>
          <w:tcPr>
            <w:tcW w:w="1418" w:type="dxa"/>
            <w:tcBorders>
              <w:top w:val="single" w:sz="6" w:space="0" w:color="auto"/>
              <w:left w:val="single" w:sz="6" w:space="0" w:color="auto"/>
              <w:bottom w:val="single" w:sz="6" w:space="0" w:color="auto"/>
              <w:right w:val="single" w:sz="6" w:space="0" w:color="auto"/>
            </w:tcBorders>
          </w:tcPr>
          <w:p w14:paraId="374192ED" w14:textId="77777777" w:rsidR="00000000" w:rsidRDefault="00000000">
            <w:pPr>
              <w:jc w:val="center"/>
              <w:rPr>
                <w:rFonts w:ascii="Arial" w:hAnsi="Arial"/>
                <w:snapToGrid w:val="0"/>
                <w:color w:val="000000"/>
              </w:rPr>
            </w:pPr>
            <w:r>
              <w:rPr>
                <w:rFonts w:ascii="Arial" w:hAnsi="Arial"/>
                <w:snapToGrid w:val="0"/>
                <w:color w:val="000000"/>
              </w:rPr>
              <w:t>-21.41</w:t>
            </w:r>
          </w:p>
        </w:tc>
        <w:tc>
          <w:tcPr>
            <w:tcW w:w="992" w:type="dxa"/>
            <w:tcBorders>
              <w:top w:val="single" w:sz="6" w:space="0" w:color="auto"/>
              <w:left w:val="single" w:sz="6" w:space="0" w:color="auto"/>
              <w:bottom w:val="single" w:sz="6" w:space="0" w:color="auto"/>
              <w:right w:val="single" w:sz="6" w:space="0" w:color="auto"/>
            </w:tcBorders>
          </w:tcPr>
          <w:p w14:paraId="69AE5115" w14:textId="77777777" w:rsidR="00000000" w:rsidRDefault="00000000">
            <w:pPr>
              <w:jc w:val="center"/>
              <w:rPr>
                <w:rFonts w:ascii="Arial" w:hAnsi="Arial"/>
                <w:snapToGrid w:val="0"/>
                <w:color w:val="000000"/>
              </w:rPr>
            </w:pPr>
            <w:r>
              <w:rPr>
                <w:rFonts w:ascii="Arial" w:hAnsi="Arial"/>
                <w:snapToGrid w:val="0"/>
                <w:color w:val="000000"/>
              </w:rPr>
              <w:t>2.48</w:t>
            </w:r>
          </w:p>
        </w:tc>
        <w:tc>
          <w:tcPr>
            <w:tcW w:w="992" w:type="dxa"/>
            <w:tcBorders>
              <w:top w:val="single" w:sz="6" w:space="0" w:color="auto"/>
              <w:left w:val="single" w:sz="6" w:space="0" w:color="auto"/>
              <w:bottom w:val="single" w:sz="6" w:space="0" w:color="auto"/>
              <w:right w:val="single" w:sz="12" w:space="0" w:color="auto"/>
            </w:tcBorders>
          </w:tcPr>
          <w:p w14:paraId="5F697B4D" w14:textId="77777777" w:rsidR="00000000" w:rsidRDefault="00000000">
            <w:pPr>
              <w:jc w:val="center"/>
              <w:rPr>
                <w:rFonts w:ascii="Arial" w:hAnsi="Arial"/>
                <w:snapToGrid w:val="0"/>
                <w:color w:val="000000"/>
              </w:rPr>
            </w:pPr>
            <w:r>
              <w:rPr>
                <w:rFonts w:ascii="Arial" w:hAnsi="Arial"/>
                <w:snapToGrid w:val="0"/>
                <w:color w:val="000000"/>
              </w:rPr>
              <w:t>2.08</w:t>
            </w:r>
          </w:p>
        </w:tc>
      </w:tr>
      <w:tr w:rsidR="00000000" w14:paraId="7A455309"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24AD3572" w14:textId="77777777" w:rsidR="00000000" w:rsidRDefault="00000000">
            <w:pPr>
              <w:jc w:val="center"/>
              <w:rPr>
                <w:rFonts w:ascii="Arial" w:hAnsi="Arial"/>
                <w:snapToGrid w:val="0"/>
                <w:color w:val="000000"/>
              </w:rPr>
            </w:pPr>
            <w:r>
              <w:rPr>
                <w:rFonts w:ascii="Arial" w:hAnsi="Arial"/>
                <w:snapToGrid w:val="0"/>
                <w:color w:val="000000"/>
              </w:rPr>
              <w:t>3</w:t>
            </w:r>
          </w:p>
        </w:tc>
        <w:tc>
          <w:tcPr>
            <w:tcW w:w="1011" w:type="dxa"/>
            <w:tcBorders>
              <w:top w:val="single" w:sz="6" w:space="0" w:color="auto"/>
              <w:left w:val="single" w:sz="6" w:space="0" w:color="auto"/>
              <w:bottom w:val="single" w:sz="6" w:space="0" w:color="auto"/>
              <w:right w:val="single" w:sz="6" w:space="0" w:color="auto"/>
            </w:tcBorders>
          </w:tcPr>
          <w:p w14:paraId="23E8222B" w14:textId="77777777" w:rsidR="00000000" w:rsidRDefault="00000000">
            <w:pPr>
              <w:jc w:val="center"/>
              <w:rPr>
                <w:rFonts w:ascii="Arial" w:hAnsi="Arial"/>
                <w:snapToGrid w:val="0"/>
                <w:color w:val="000000"/>
              </w:rPr>
            </w:pPr>
            <w:r>
              <w:rPr>
                <w:rFonts w:ascii="Arial" w:hAnsi="Arial"/>
                <w:snapToGrid w:val="0"/>
                <w:color w:val="000000"/>
              </w:rPr>
              <w:t>128</w:t>
            </w:r>
          </w:p>
        </w:tc>
        <w:tc>
          <w:tcPr>
            <w:tcW w:w="1010" w:type="dxa"/>
            <w:tcBorders>
              <w:top w:val="single" w:sz="6" w:space="0" w:color="auto"/>
              <w:left w:val="single" w:sz="6" w:space="0" w:color="auto"/>
              <w:bottom w:val="single" w:sz="6" w:space="0" w:color="auto"/>
              <w:right w:val="single" w:sz="6" w:space="0" w:color="auto"/>
            </w:tcBorders>
          </w:tcPr>
          <w:p w14:paraId="1B73979A" w14:textId="77777777" w:rsidR="00000000" w:rsidRDefault="00000000">
            <w:pPr>
              <w:jc w:val="center"/>
              <w:rPr>
                <w:rFonts w:ascii="Arial" w:hAnsi="Arial"/>
                <w:snapToGrid w:val="0"/>
                <w:color w:val="000000"/>
              </w:rPr>
            </w:pPr>
            <w:r>
              <w:rPr>
                <w:rFonts w:ascii="Arial" w:hAnsi="Arial"/>
                <w:snapToGrid w:val="0"/>
                <w:color w:val="000000"/>
              </w:rPr>
              <w:t>-0.33</w:t>
            </w:r>
          </w:p>
        </w:tc>
        <w:tc>
          <w:tcPr>
            <w:tcW w:w="1011" w:type="dxa"/>
            <w:tcBorders>
              <w:top w:val="single" w:sz="6" w:space="0" w:color="auto"/>
              <w:left w:val="single" w:sz="6" w:space="0" w:color="auto"/>
              <w:bottom w:val="single" w:sz="6" w:space="0" w:color="auto"/>
              <w:right w:val="single" w:sz="6" w:space="0" w:color="auto"/>
            </w:tcBorders>
          </w:tcPr>
          <w:p w14:paraId="3C8BA977" w14:textId="77777777" w:rsidR="00000000" w:rsidRDefault="00000000">
            <w:pPr>
              <w:jc w:val="center"/>
              <w:rPr>
                <w:rFonts w:ascii="Arial" w:hAnsi="Arial"/>
                <w:snapToGrid w:val="0"/>
                <w:color w:val="000000"/>
              </w:rPr>
            </w:pPr>
            <w:r>
              <w:rPr>
                <w:rFonts w:ascii="Arial" w:hAnsi="Arial"/>
                <w:snapToGrid w:val="0"/>
                <w:color w:val="000000"/>
              </w:rPr>
              <w:t>0.63</w:t>
            </w:r>
          </w:p>
        </w:tc>
        <w:tc>
          <w:tcPr>
            <w:tcW w:w="1010" w:type="dxa"/>
            <w:tcBorders>
              <w:top w:val="single" w:sz="6" w:space="0" w:color="auto"/>
              <w:left w:val="single" w:sz="6" w:space="0" w:color="auto"/>
              <w:bottom w:val="single" w:sz="6" w:space="0" w:color="auto"/>
              <w:right w:val="single" w:sz="6" w:space="0" w:color="auto"/>
            </w:tcBorders>
          </w:tcPr>
          <w:p w14:paraId="54F10EC0" w14:textId="77777777" w:rsidR="00000000" w:rsidRDefault="00000000">
            <w:pPr>
              <w:jc w:val="center"/>
              <w:rPr>
                <w:rFonts w:ascii="Arial" w:hAnsi="Arial"/>
                <w:snapToGrid w:val="0"/>
                <w:color w:val="000000"/>
              </w:rPr>
            </w:pPr>
            <w:r>
              <w:rPr>
                <w:rFonts w:ascii="Arial" w:hAnsi="Arial"/>
                <w:snapToGrid w:val="0"/>
                <w:color w:val="000000"/>
              </w:rPr>
              <w:t>0.33</w:t>
            </w:r>
          </w:p>
        </w:tc>
        <w:tc>
          <w:tcPr>
            <w:tcW w:w="761" w:type="dxa"/>
            <w:tcBorders>
              <w:top w:val="single" w:sz="6" w:space="0" w:color="auto"/>
              <w:left w:val="single" w:sz="6" w:space="0" w:color="auto"/>
              <w:bottom w:val="single" w:sz="6" w:space="0" w:color="auto"/>
              <w:right w:val="single" w:sz="6" w:space="0" w:color="auto"/>
            </w:tcBorders>
          </w:tcPr>
          <w:p w14:paraId="3ECFB165" w14:textId="77777777" w:rsidR="00000000" w:rsidRDefault="00000000">
            <w:pPr>
              <w:jc w:val="center"/>
              <w:rPr>
                <w:rFonts w:ascii="Arial" w:hAnsi="Arial"/>
                <w:snapToGrid w:val="0"/>
                <w:color w:val="000000"/>
              </w:rPr>
            </w:pPr>
            <w:r>
              <w:rPr>
                <w:rFonts w:ascii="Arial" w:hAnsi="Arial"/>
                <w:snapToGrid w:val="0"/>
                <w:color w:val="000000"/>
              </w:rPr>
              <w:t>-26.04</w:t>
            </w:r>
          </w:p>
        </w:tc>
        <w:tc>
          <w:tcPr>
            <w:tcW w:w="992" w:type="dxa"/>
            <w:tcBorders>
              <w:top w:val="single" w:sz="6" w:space="0" w:color="auto"/>
              <w:left w:val="single" w:sz="6" w:space="0" w:color="auto"/>
              <w:bottom w:val="single" w:sz="6" w:space="0" w:color="auto"/>
              <w:right w:val="single" w:sz="6" w:space="0" w:color="auto"/>
            </w:tcBorders>
          </w:tcPr>
          <w:p w14:paraId="40D53AC5" w14:textId="77777777" w:rsidR="00000000" w:rsidRDefault="00000000">
            <w:pPr>
              <w:jc w:val="center"/>
              <w:rPr>
                <w:rFonts w:ascii="Arial" w:hAnsi="Arial"/>
                <w:snapToGrid w:val="0"/>
                <w:color w:val="000000"/>
              </w:rPr>
            </w:pPr>
            <w:r>
              <w:rPr>
                <w:rFonts w:ascii="Arial" w:hAnsi="Arial"/>
                <w:snapToGrid w:val="0"/>
                <w:color w:val="000000"/>
              </w:rPr>
              <w:t>-120.8</w:t>
            </w:r>
          </w:p>
        </w:tc>
        <w:tc>
          <w:tcPr>
            <w:tcW w:w="1418" w:type="dxa"/>
            <w:tcBorders>
              <w:top w:val="single" w:sz="6" w:space="0" w:color="auto"/>
              <w:left w:val="single" w:sz="6" w:space="0" w:color="auto"/>
              <w:bottom w:val="single" w:sz="6" w:space="0" w:color="auto"/>
              <w:right w:val="single" w:sz="6" w:space="0" w:color="auto"/>
            </w:tcBorders>
          </w:tcPr>
          <w:p w14:paraId="4F3C718E" w14:textId="77777777" w:rsidR="00000000" w:rsidRDefault="00000000">
            <w:pPr>
              <w:jc w:val="center"/>
              <w:rPr>
                <w:rFonts w:ascii="Arial" w:hAnsi="Arial"/>
                <w:snapToGrid w:val="0"/>
                <w:color w:val="000000"/>
              </w:rPr>
            </w:pPr>
            <w:r>
              <w:rPr>
                <w:rFonts w:ascii="Arial" w:hAnsi="Arial"/>
                <w:snapToGrid w:val="0"/>
                <w:color w:val="000000"/>
              </w:rPr>
              <w:t>-19.2</w:t>
            </w:r>
          </w:p>
        </w:tc>
        <w:tc>
          <w:tcPr>
            <w:tcW w:w="992" w:type="dxa"/>
            <w:tcBorders>
              <w:top w:val="single" w:sz="6" w:space="0" w:color="auto"/>
              <w:left w:val="single" w:sz="6" w:space="0" w:color="auto"/>
              <w:bottom w:val="single" w:sz="6" w:space="0" w:color="auto"/>
              <w:right w:val="single" w:sz="6" w:space="0" w:color="auto"/>
            </w:tcBorders>
          </w:tcPr>
          <w:p w14:paraId="5CDD3431" w14:textId="77777777" w:rsidR="00000000" w:rsidRDefault="00000000">
            <w:pPr>
              <w:jc w:val="center"/>
              <w:rPr>
                <w:rFonts w:ascii="Arial" w:hAnsi="Arial"/>
                <w:snapToGrid w:val="0"/>
                <w:color w:val="000000"/>
              </w:rPr>
            </w:pPr>
            <w:r>
              <w:rPr>
                <w:rFonts w:ascii="Arial" w:hAnsi="Arial"/>
                <w:snapToGrid w:val="0"/>
                <w:color w:val="000000"/>
              </w:rPr>
              <w:t>2.29</w:t>
            </w:r>
          </w:p>
        </w:tc>
        <w:tc>
          <w:tcPr>
            <w:tcW w:w="992" w:type="dxa"/>
            <w:tcBorders>
              <w:top w:val="single" w:sz="6" w:space="0" w:color="auto"/>
              <w:left w:val="single" w:sz="6" w:space="0" w:color="auto"/>
              <w:bottom w:val="single" w:sz="6" w:space="0" w:color="auto"/>
              <w:right w:val="single" w:sz="12" w:space="0" w:color="auto"/>
            </w:tcBorders>
          </w:tcPr>
          <w:p w14:paraId="2D283350" w14:textId="77777777" w:rsidR="00000000" w:rsidRDefault="00000000">
            <w:pPr>
              <w:jc w:val="center"/>
              <w:rPr>
                <w:rFonts w:ascii="Arial" w:hAnsi="Arial"/>
                <w:snapToGrid w:val="0"/>
                <w:color w:val="000000"/>
              </w:rPr>
            </w:pPr>
            <w:r>
              <w:rPr>
                <w:rFonts w:ascii="Arial" w:hAnsi="Arial"/>
                <w:snapToGrid w:val="0"/>
                <w:color w:val="000000"/>
              </w:rPr>
              <w:t>1.78</w:t>
            </w:r>
          </w:p>
        </w:tc>
      </w:tr>
      <w:tr w:rsidR="00000000" w14:paraId="62EFABB0"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508F6B57" w14:textId="77777777" w:rsidR="00000000" w:rsidRDefault="00000000">
            <w:pPr>
              <w:jc w:val="center"/>
              <w:rPr>
                <w:rFonts w:ascii="Arial" w:hAnsi="Arial"/>
                <w:snapToGrid w:val="0"/>
                <w:color w:val="000000"/>
              </w:rPr>
            </w:pPr>
            <w:r>
              <w:rPr>
                <w:rFonts w:ascii="Arial" w:hAnsi="Arial"/>
                <w:snapToGrid w:val="0"/>
                <w:color w:val="000000"/>
              </w:rPr>
              <w:t>4</w:t>
            </w:r>
          </w:p>
        </w:tc>
        <w:tc>
          <w:tcPr>
            <w:tcW w:w="1011" w:type="dxa"/>
            <w:tcBorders>
              <w:top w:val="single" w:sz="6" w:space="0" w:color="auto"/>
              <w:left w:val="single" w:sz="6" w:space="0" w:color="auto"/>
              <w:bottom w:val="single" w:sz="6" w:space="0" w:color="auto"/>
              <w:right w:val="single" w:sz="6" w:space="0" w:color="auto"/>
            </w:tcBorders>
          </w:tcPr>
          <w:p w14:paraId="2915D82D" w14:textId="77777777" w:rsidR="00000000" w:rsidRDefault="00000000">
            <w:pPr>
              <w:jc w:val="center"/>
              <w:rPr>
                <w:rFonts w:ascii="Arial" w:hAnsi="Arial"/>
                <w:snapToGrid w:val="0"/>
                <w:color w:val="000000"/>
              </w:rPr>
            </w:pPr>
            <w:r>
              <w:rPr>
                <w:rFonts w:ascii="Arial" w:hAnsi="Arial"/>
                <w:snapToGrid w:val="0"/>
                <w:color w:val="000000"/>
              </w:rPr>
              <w:t>123</w:t>
            </w:r>
          </w:p>
        </w:tc>
        <w:tc>
          <w:tcPr>
            <w:tcW w:w="1010" w:type="dxa"/>
            <w:tcBorders>
              <w:top w:val="single" w:sz="6" w:space="0" w:color="auto"/>
              <w:left w:val="single" w:sz="6" w:space="0" w:color="auto"/>
              <w:bottom w:val="single" w:sz="6" w:space="0" w:color="auto"/>
              <w:right w:val="single" w:sz="6" w:space="0" w:color="auto"/>
            </w:tcBorders>
          </w:tcPr>
          <w:p w14:paraId="4612FB95" w14:textId="77777777" w:rsidR="00000000" w:rsidRDefault="00000000">
            <w:pPr>
              <w:jc w:val="center"/>
              <w:rPr>
                <w:rFonts w:ascii="Arial" w:hAnsi="Arial"/>
                <w:snapToGrid w:val="0"/>
                <w:color w:val="000000"/>
              </w:rPr>
            </w:pPr>
            <w:r>
              <w:rPr>
                <w:rFonts w:ascii="Arial" w:hAnsi="Arial"/>
                <w:snapToGrid w:val="0"/>
                <w:color w:val="000000"/>
              </w:rPr>
              <w:t>-0.27</w:t>
            </w:r>
          </w:p>
        </w:tc>
        <w:tc>
          <w:tcPr>
            <w:tcW w:w="1011" w:type="dxa"/>
            <w:tcBorders>
              <w:top w:val="single" w:sz="6" w:space="0" w:color="auto"/>
              <w:left w:val="single" w:sz="6" w:space="0" w:color="auto"/>
              <w:bottom w:val="single" w:sz="6" w:space="0" w:color="auto"/>
              <w:right w:val="single" w:sz="6" w:space="0" w:color="auto"/>
            </w:tcBorders>
          </w:tcPr>
          <w:p w14:paraId="614A56AC" w14:textId="77777777" w:rsidR="00000000" w:rsidRDefault="00000000">
            <w:pPr>
              <w:jc w:val="center"/>
              <w:rPr>
                <w:rFonts w:ascii="Arial" w:hAnsi="Arial"/>
                <w:snapToGrid w:val="0"/>
                <w:color w:val="000000"/>
              </w:rPr>
            </w:pPr>
            <w:r>
              <w:rPr>
                <w:rFonts w:ascii="Arial" w:hAnsi="Arial"/>
                <w:snapToGrid w:val="0"/>
                <w:color w:val="000000"/>
              </w:rPr>
              <w:t>0.77</w:t>
            </w:r>
          </w:p>
        </w:tc>
        <w:tc>
          <w:tcPr>
            <w:tcW w:w="1010" w:type="dxa"/>
            <w:tcBorders>
              <w:top w:val="single" w:sz="6" w:space="0" w:color="auto"/>
              <w:left w:val="single" w:sz="6" w:space="0" w:color="auto"/>
              <w:bottom w:val="single" w:sz="6" w:space="0" w:color="auto"/>
              <w:right w:val="single" w:sz="6" w:space="0" w:color="auto"/>
            </w:tcBorders>
          </w:tcPr>
          <w:p w14:paraId="7BEBF2A0" w14:textId="77777777" w:rsidR="00000000" w:rsidRDefault="00000000">
            <w:pPr>
              <w:jc w:val="center"/>
              <w:rPr>
                <w:rFonts w:ascii="Arial" w:hAnsi="Arial"/>
                <w:snapToGrid w:val="0"/>
                <w:color w:val="000000"/>
              </w:rPr>
            </w:pPr>
            <w:r>
              <w:rPr>
                <w:rFonts w:ascii="Arial" w:hAnsi="Arial"/>
                <w:snapToGrid w:val="0"/>
                <w:color w:val="000000"/>
              </w:rPr>
              <w:t>4.86</w:t>
            </w:r>
          </w:p>
        </w:tc>
        <w:tc>
          <w:tcPr>
            <w:tcW w:w="761" w:type="dxa"/>
            <w:tcBorders>
              <w:top w:val="single" w:sz="6" w:space="0" w:color="auto"/>
              <w:left w:val="single" w:sz="6" w:space="0" w:color="auto"/>
              <w:bottom w:val="single" w:sz="6" w:space="0" w:color="auto"/>
              <w:right w:val="single" w:sz="6" w:space="0" w:color="auto"/>
            </w:tcBorders>
          </w:tcPr>
          <w:p w14:paraId="25C7E4C7" w14:textId="77777777" w:rsidR="00000000" w:rsidRDefault="00000000">
            <w:pPr>
              <w:jc w:val="center"/>
              <w:rPr>
                <w:rFonts w:ascii="Arial" w:hAnsi="Arial"/>
                <w:snapToGrid w:val="0"/>
                <w:color w:val="000000"/>
              </w:rPr>
            </w:pPr>
            <w:r>
              <w:rPr>
                <w:rFonts w:ascii="Arial" w:hAnsi="Arial"/>
                <w:snapToGrid w:val="0"/>
                <w:color w:val="000000"/>
              </w:rPr>
              <w:t>-13.29</w:t>
            </w:r>
          </w:p>
        </w:tc>
        <w:tc>
          <w:tcPr>
            <w:tcW w:w="992" w:type="dxa"/>
            <w:tcBorders>
              <w:top w:val="single" w:sz="6" w:space="0" w:color="auto"/>
              <w:left w:val="single" w:sz="6" w:space="0" w:color="auto"/>
              <w:bottom w:val="single" w:sz="6" w:space="0" w:color="auto"/>
              <w:right w:val="single" w:sz="6" w:space="0" w:color="auto"/>
            </w:tcBorders>
          </w:tcPr>
          <w:p w14:paraId="00A07B7E" w14:textId="77777777" w:rsidR="00000000" w:rsidRDefault="00000000">
            <w:pPr>
              <w:jc w:val="center"/>
              <w:rPr>
                <w:rFonts w:ascii="Arial" w:hAnsi="Arial"/>
                <w:snapToGrid w:val="0"/>
                <w:color w:val="000000"/>
              </w:rPr>
            </w:pPr>
            <w:r>
              <w:rPr>
                <w:rFonts w:ascii="Arial" w:hAnsi="Arial"/>
                <w:snapToGrid w:val="0"/>
                <w:color w:val="000000"/>
              </w:rPr>
              <w:t>-254.2</w:t>
            </w:r>
          </w:p>
        </w:tc>
        <w:tc>
          <w:tcPr>
            <w:tcW w:w="1418" w:type="dxa"/>
            <w:tcBorders>
              <w:top w:val="single" w:sz="6" w:space="0" w:color="auto"/>
              <w:left w:val="single" w:sz="6" w:space="0" w:color="auto"/>
              <w:bottom w:val="single" w:sz="6" w:space="0" w:color="auto"/>
              <w:right w:val="single" w:sz="6" w:space="0" w:color="auto"/>
            </w:tcBorders>
          </w:tcPr>
          <w:p w14:paraId="27AE320B" w14:textId="77777777" w:rsidR="00000000" w:rsidRDefault="00000000">
            <w:pPr>
              <w:jc w:val="center"/>
              <w:rPr>
                <w:rFonts w:ascii="Arial" w:hAnsi="Arial"/>
                <w:snapToGrid w:val="0"/>
                <w:color w:val="000000"/>
              </w:rPr>
            </w:pPr>
            <w:r>
              <w:rPr>
                <w:rFonts w:ascii="Arial" w:hAnsi="Arial"/>
                <w:snapToGrid w:val="0"/>
                <w:color w:val="000000"/>
              </w:rPr>
              <w:t>-16.5</w:t>
            </w:r>
          </w:p>
        </w:tc>
        <w:tc>
          <w:tcPr>
            <w:tcW w:w="992" w:type="dxa"/>
            <w:tcBorders>
              <w:top w:val="single" w:sz="6" w:space="0" w:color="auto"/>
              <w:left w:val="single" w:sz="6" w:space="0" w:color="auto"/>
              <w:bottom w:val="single" w:sz="6" w:space="0" w:color="auto"/>
              <w:right w:val="single" w:sz="6" w:space="0" w:color="auto"/>
            </w:tcBorders>
          </w:tcPr>
          <w:p w14:paraId="60C29C59" w14:textId="77777777" w:rsidR="00000000" w:rsidRDefault="00000000">
            <w:pPr>
              <w:jc w:val="center"/>
              <w:rPr>
                <w:rFonts w:ascii="Arial" w:hAnsi="Arial"/>
                <w:snapToGrid w:val="0"/>
                <w:color w:val="000000"/>
              </w:rPr>
            </w:pPr>
            <w:r>
              <w:rPr>
                <w:rFonts w:ascii="Arial" w:hAnsi="Arial"/>
                <w:snapToGrid w:val="0"/>
                <w:color w:val="000000"/>
              </w:rPr>
              <w:t>2.21</w:t>
            </w:r>
          </w:p>
        </w:tc>
        <w:tc>
          <w:tcPr>
            <w:tcW w:w="992" w:type="dxa"/>
            <w:tcBorders>
              <w:top w:val="single" w:sz="6" w:space="0" w:color="auto"/>
              <w:left w:val="single" w:sz="6" w:space="0" w:color="auto"/>
              <w:bottom w:val="single" w:sz="6" w:space="0" w:color="auto"/>
              <w:right w:val="single" w:sz="12" w:space="0" w:color="auto"/>
            </w:tcBorders>
          </w:tcPr>
          <w:p w14:paraId="24F4EB32" w14:textId="77777777" w:rsidR="00000000" w:rsidRDefault="00000000">
            <w:pPr>
              <w:jc w:val="center"/>
              <w:rPr>
                <w:rFonts w:ascii="Arial" w:hAnsi="Arial"/>
                <w:snapToGrid w:val="0"/>
                <w:color w:val="000000"/>
              </w:rPr>
            </w:pPr>
            <w:r>
              <w:rPr>
                <w:rFonts w:ascii="Arial" w:hAnsi="Arial"/>
                <w:snapToGrid w:val="0"/>
                <w:color w:val="000000"/>
              </w:rPr>
              <w:t>1.09</w:t>
            </w:r>
          </w:p>
        </w:tc>
      </w:tr>
      <w:tr w:rsidR="00000000" w14:paraId="03C22A61"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1F9A6691" w14:textId="77777777" w:rsidR="00000000" w:rsidRDefault="00000000">
            <w:pPr>
              <w:jc w:val="center"/>
              <w:rPr>
                <w:rFonts w:ascii="Arial" w:hAnsi="Arial"/>
                <w:snapToGrid w:val="0"/>
                <w:color w:val="000000"/>
              </w:rPr>
            </w:pPr>
            <w:r>
              <w:rPr>
                <w:rFonts w:ascii="Arial" w:hAnsi="Arial"/>
                <w:snapToGrid w:val="0"/>
                <w:color w:val="000000"/>
              </w:rPr>
              <w:t>5</w:t>
            </w:r>
          </w:p>
        </w:tc>
        <w:tc>
          <w:tcPr>
            <w:tcW w:w="1011" w:type="dxa"/>
            <w:tcBorders>
              <w:top w:val="single" w:sz="6" w:space="0" w:color="auto"/>
              <w:left w:val="single" w:sz="6" w:space="0" w:color="auto"/>
              <w:bottom w:val="single" w:sz="6" w:space="0" w:color="auto"/>
              <w:right w:val="single" w:sz="6" w:space="0" w:color="auto"/>
            </w:tcBorders>
          </w:tcPr>
          <w:p w14:paraId="015D842C" w14:textId="77777777" w:rsidR="00000000" w:rsidRDefault="00000000">
            <w:pPr>
              <w:jc w:val="center"/>
              <w:rPr>
                <w:rFonts w:ascii="Arial" w:hAnsi="Arial"/>
                <w:snapToGrid w:val="0"/>
                <w:color w:val="000000"/>
              </w:rPr>
            </w:pPr>
            <w:r>
              <w:rPr>
                <w:rFonts w:ascii="Arial" w:hAnsi="Arial"/>
                <w:snapToGrid w:val="0"/>
                <w:color w:val="000000"/>
              </w:rPr>
              <w:t>118</w:t>
            </w:r>
          </w:p>
        </w:tc>
        <w:tc>
          <w:tcPr>
            <w:tcW w:w="1010" w:type="dxa"/>
            <w:tcBorders>
              <w:top w:val="single" w:sz="6" w:space="0" w:color="auto"/>
              <w:left w:val="single" w:sz="6" w:space="0" w:color="auto"/>
              <w:bottom w:val="single" w:sz="6" w:space="0" w:color="auto"/>
              <w:right w:val="single" w:sz="6" w:space="0" w:color="auto"/>
            </w:tcBorders>
          </w:tcPr>
          <w:p w14:paraId="7BA44800" w14:textId="77777777" w:rsidR="00000000" w:rsidRDefault="00000000">
            <w:pPr>
              <w:jc w:val="center"/>
              <w:rPr>
                <w:rFonts w:ascii="Arial" w:hAnsi="Arial"/>
                <w:snapToGrid w:val="0"/>
                <w:color w:val="000000"/>
              </w:rPr>
            </w:pPr>
            <w:r>
              <w:rPr>
                <w:rFonts w:ascii="Arial" w:hAnsi="Arial"/>
                <w:snapToGrid w:val="0"/>
                <w:color w:val="000000"/>
              </w:rPr>
              <w:t>0.06</w:t>
            </w:r>
          </w:p>
        </w:tc>
        <w:tc>
          <w:tcPr>
            <w:tcW w:w="1011" w:type="dxa"/>
            <w:tcBorders>
              <w:top w:val="single" w:sz="6" w:space="0" w:color="auto"/>
              <w:left w:val="single" w:sz="6" w:space="0" w:color="auto"/>
              <w:bottom w:val="single" w:sz="6" w:space="0" w:color="auto"/>
              <w:right w:val="single" w:sz="6" w:space="0" w:color="auto"/>
            </w:tcBorders>
          </w:tcPr>
          <w:p w14:paraId="686B14CB" w14:textId="77777777" w:rsidR="00000000" w:rsidRDefault="00000000">
            <w:pPr>
              <w:jc w:val="center"/>
              <w:rPr>
                <w:rFonts w:ascii="Arial" w:hAnsi="Arial"/>
                <w:snapToGrid w:val="0"/>
                <w:color w:val="000000"/>
              </w:rPr>
            </w:pPr>
            <w:r>
              <w:rPr>
                <w:rFonts w:ascii="Arial" w:hAnsi="Arial"/>
                <w:snapToGrid w:val="0"/>
                <w:color w:val="000000"/>
              </w:rPr>
              <w:t>0.62</w:t>
            </w:r>
          </w:p>
        </w:tc>
        <w:tc>
          <w:tcPr>
            <w:tcW w:w="1010" w:type="dxa"/>
            <w:tcBorders>
              <w:top w:val="single" w:sz="6" w:space="0" w:color="auto"/>
              <w:left w:val="single" w:sz="6" w:space="0" w:color="auto"/>
              <w:bottom w:val="single" w:sz="6" w:space="0" w:color="auto"/>
              <w:right w:val="single" w:sz="6" w:space="0" w:color="auto"/>
            </w:tcBorders>
          </w:tcPr>
          <w:p w14:paraId="6F09B198" w14:textId="77777777" w:rsidR="00000000" w:rsidRDefault="00000000">
            <w:pPr>
              <w:jc w:val="center"/>
              <w:rPr>
                <w:rFonts w:ascii="Arial" w:hAnsi="Arial"/>
                <w:snapToGrid w:val="0"/>
                <w:color w:val="000000"/>
              </w:rPr>
            </w:pPr>
            <w:r>
              <w:rPr>
                <w:rFonts w:ascii="Arial" w:hAnsi="Arial"/>
                <w:snapToGrid w:val="0"/>
                <w:color w:val="000000"/>
              </w:rPr>
              <w:t>9.03</w:t>
            </w:r>
          </w:p>
        </w:tc>
        <w:tc>
          <w:tcPr>
            <w:tcW w:w="761" w:type="dxa"/>
            <w:tcBorders>
              <w:top w:val="single" w:sz="6" w:space="0" w:color="auto"/>
              <w:left w:val="single" w:sz="6" w:space="0" w:color="auto"/>
              <w:bottom w:val="single" w:sz="6" w:space="0" w:color="auto"/>
              <w:right w:val="single" w:sz="6" w:space="0" w:color="auto"/>
            </w:tcBorders>
          </w:tcPr>
          <w:p w14:paraId="61EF0C1A" w14:textId="77777777" w:rsidR="00000000" w:rsidRDefault="00000000">
            <w:pPr>
              <w:jc w:val="center"/>
              <w:rPr>
                <w:rFonts w:ascii="Arial" w:hAnsi="Arial"/>
                <w:snapToGrid w:val="0"/>
                <w:color w:val="000000"/>
              </w:rPr>
            </w:pPr>
            <w:r>
              <w:rPr>
                <w:rFonts w:ascii="Arial" w:hAnsi="Arial"/>
                <w:snapToGrid w:val="0"/>
                <w:color w:val="000000"/>
              </w:rPr>
              <w:t>21.78</w:t>
            </w:r>
          </w:p>
        </w:tc>
        <w:tc>
          <w:tcPr>
            <w:tcW w:w="992" w:type="dxa"/>
            <w:tcBorders>
              <w:top w:val="single" w:sz="6" w:space="0" w:color="auto"/>
              <w:left w:val="single" w:sz="6" w:space="0" w:color="auto"/>
              <w:bottom w:val="single" w:sz="6" w:space="0" w:color="auto"/>
              <w:right w:val="single" w:sz="6" w:space="0" w:color="auto"/>
            </w:tcBorders>
          </w:tcPr>
          <w:p w14:paraId="2AB03343" w14:textId="77777777" w:rsidR="00000000" w:rsidRDefault="00000000">
            <w:pPr>
              <w:jc w:val="center"/>
              <w:rPr>
                <w:rFonts w:ascii="Arial" w:hAnsi="Arial"/>
                <w:snapToGrid w:val="0"/>
                <w:color w:val="000000"/>
              </w:rPr>
            </w:pPr>
            <w:r>
              <w:rPr>
                <w:rFonts w:ascii="Arial" w:hAnsi="Arial"/>
                <w:snapToGrid w:val="0"/>
                <w:color w:val="000000"/>
              </w:rPr>
              <w:t>-280.2</w:t>
            </w:r>
          </w:p>
        </w:tc>
        <w:tc>
          <w:tcPr>
            <w:tcW w:w="1418" w:type="dxa"/>
            <w:tcBorders>
              <w:top w:val="single" w:sz="6" w:space="0" w:color="auto"/>
              <w:left w:val="single" w:sz="6" w:space="0" w:color="auto"/>
              <w:bottom w:val="single" w:sz="6" w:space="0" w:color="auto"/>
              <w:right w:val="single" w:sz="6" w:space="0" w:color="auto"/>
            </w:tcBorders>
          </w:tcPr>
          <w:p w14:paraId="44AB67CF" w14:textId="77777777" w:rsidR="00000000" w:rsidRDefault="00000000">
            <w:pPr>
              <w:jc w:val="center"/>
              <w:rPr>
                <w:rFonts w:ascii="Arial" w:hAnsi="Arial"/>
                <w:snapToGrid w:val="0"/>
                <w:color w:val="000000"/>
              </w:rPr>
            </w:pPr>
            <w:r>
              <w:rPr>
                <w:rFonts w:ascii="Arial" w:hAnsi="Arial"/>
                <w:snapToGrid w:val="0"/>
                <w:color w:val="000000"/>
              </w:rPr>
              <w:t>-13.47</w:t>
            </w:r>
          </w:p>
        </w:tc>
        <w:tc>
          <w:tcPr>
            <w:tcW w:w="992" w:type="dxa"/>
            <w:tcBorders>
              <w:top w:val="single" w:sz="6" w:space="0" w:color="auto"/>
              <w:left w:val="single" w:sz="6" w:space="0" w:color="auto"/>
              <w:bottom w:val="single" w:sz="6" w:space="0" w:color="auto"/>
              <w:right w:val="single" w:sz="6" w:space="0" w:color="auto"/>
            </w:tcBorders>
          </w:tcPr>
          <w:p w14:paraId="7EBA3B33" w14:textId="77777777" w:rsidR="00000000" w:rsidRDefault="00000000">
            <w:pPr>
              <w:jc w:val="center"/>
              <w:rPr>
                <w:rFonts w:ascii="Arial" w:hAnsi="Arial"/>
                <w:snapToGrid w:val="0"/>
                <w:color w:val="000000"/>
              </w:rPr>
            </w:pPr>
            <w:r>
              <w:rPr>
                <w:rFonts w:ascii="Arial" w:hAnsi="Arial"/>
                <w:snapToGrid w:val="0"/>
                <w:color w:val="000000"/>
              </w:rPr>
              <w:t>2.16</w:t>
            </w:r>
          </w:p>
        </w:tc>
        <w:tc>
          <w:tcPr>
            <w:tcW w:w="992" w:type="dxa"/>
            <w:tcBorders>
              <w:top w:val="single" w:sz="6" w:space="0" w:color="auto"/>
              <w:left w:val="single" w:sz="6" w:space="0" w:color="auto"/>
              <w:bottom w:val="single" w:sz="6" w:space="0" w:color="auto"/>
              <w:right w:val="single" w:sz="12" w:space="0" w:color="auto"/>
            </w:tcBorders>
          </w:tcPr>
          <w:p w14:paraId="497E0CE9" w14:textId="77777777" w:rsidR="00000000" w:rsidRDefault="00000000">
            <w:pPr>
              <w:jc w:val="center"/>
              <w:rPr>
                <w:rFonts w:ascii="Arial" w:hAnsi="Arial"/>
                <w:snapToGrid w:val="0"/>
                <w:color w:val="000000"/>
              </w:rPr>
            </w:pPr>
            <w:r>
              <w:rPr>
                <w:rFonts w:ascii="Arial" w:hAnsi="Arial"/>
                <w:snapToGrid w:val="0"/>
                <w:color w:val="000000"/>
              </w:rPr>
              <w:t>0.6</w:t>
            </w:r>
          </w:p>
        </w:tc>
      </w:tr>
      <w:tr w:rsidR="00000000" w14:paraId="3167A6E5"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4AE075A6" w14:textId="77777777" w:rsidR="00000000" w:rsidRDefault="00000000">
            <w:pPr>
              <w:jc w:val="center"/>
              <w:rPr>
                <w:rFonts w:ascii="Arial" w:hAnsi="Arial"/>
                <w:snapToGrid w:val="0"/>
                <w:color w:val="000000"/>
              </w:rPr>
            </w:pPr>
            <w:r>
              <w:rPr>
                <w:rFonts w:ascii="Arial" w:hAnsi="Arial"/>
                <w:snapToGrid w:val="0"/>
                <w:color w:val="000000"/>
              </w:rPr>
              <w:t>6</w:t>
            </w:r>
          </w:p>
        </w:tc>
        <w:tc>
          <w:tcPr>
            <w:tcW w:w="1011" w:type="dxa"/>
            <w:tcBorders>
              <w:top w:val="single" w:sz="6" w:space="0" w:color="auto"/>
              <w:left w:val="single" w:sz="6" w:space="0" w:color="auto"/>
              <w:bottom w:val="single" w:sz="6" w:space="0" w:color="auto"/>
              <w:right w:val="single" w:sz="6" w:space="0" w:color="auto"/>
            </w:tcBorders>
          </w:tcPr>
          <w:p w14:paraId="200E33CE" w14:textId="77777777" w:rsidR="00000000" w:rsidRDefault="00000000">
            <w:pPr>
              <w:jc w:val="center"/>
              <w:rPr>
                <w:rFonts w:ascii="Arial" w:hAnsi="Arial"/>
                <w:snapToGrid w:val="0"/>
                <w:color w:val="000000"/>
              </w:rPr>
            </w:pPr>
            <w:r>
              <w:rPr>
                <w:rFonts w:ascii="Arial" w:hAnsi="Arial"/>
                <w:snapToGrid w:val="0"/>
                <w:color w:val="000000"/>
              </w:rPr>
              <w:t>114</w:t>
            </w:r>
          </w:p>
        </w:tc>
        <w:tc>
          <w:tcPr>
            <w:tcW w:w="1010" w:type="dxa"/>
            <w:tcBorders>
              <w:top w:val="single" w:sz="6" w:space="0" w:color="auto"/>
              <w:left w:val="single" w:sz="6" w:space="0" w:color="auto"/>
              <w:bottom w:val="single" w:sz="6" w:space="0" w:color="auto"/>
              <w:right w:val="single" w:sz="6" w:space="0" w:color="auto"/>
            </w:tcBorders>
          </w:tcPr>
          <w:p w14:paraId="5BE618C9" w14:textId="77777777" w:rsidR="00000000" w:rsidRDefault="00000000">
            <w:pPr>
              <w:jc w:val="center"/>
              <w:rPr>
                <w:rFonts w:ascii="Arial" w:hAnsi="Arial"/>
                <w:snapToGrid w:val="0"/>
                <w:color w:val="000000"/>
              </w:rPr>
            </w:pPr>
            <w:r>
              <w:rPr>
                <w:rFonts w:ascii="Arial" w:hAnsi="Arial"/>
                <w:snapToGrid w:val="0"/>
                <w:color w:val="000000"/>
              </w:rPr>
              <w:t>0.46</w:t>
            </w:r>
          </w:p>
        </w:tc>
        <w:tc>
          <w:tcPr>
            <w:tcW w:w="1011" w:type="dxa"/>
            <w:tcBorders>
              <w:top w:val="single" w:sz="6" w:space="0" w:color="auto"/>
              <w:left w:val="single" w:sz="6" w:space="0" w:color="auto"/>
              <w:bottom w:val="single" w:sz="6" w:space="0" w:color="auto"/>
              <w:right w:val="single" w:sz="6" w:space="0" w:color="auto"/>
            </w:tcBorders>
          </w:tcPr>
          <w:p w14:paraId="2551C4A4" w14:textId="77777777" w:rsidR="00000000" w:rsidRDefault="00000000">
            <w:pPr>
              <w:jc w:val="center"/>
              <w:rPr>
                <w:rFonts w:ascii="Arial" w:hAnsi="Arial"/>
                <w:snapToGrid w:val="0"/>
                <w:color w:val="000000"/>
              </w:rPr>
            </w:pPr>
            <w:r>
              <w:rPr>
                <w:rFonts w:ascii="Arial" w:hAnsi="Arial"/>
                <w:snapToGrid w:val="0"/>
                <w:color w:val="000000"/>
              </w:rPr>
              <w:t>0.43</w:t>
            </w:r>
          </w:p>
        </w:tc>
        <w:tc>
          <w:tcPr>
            <w:tcW w:w="1010" w:type="dxa"/>
            <w:tcBorders>
              <w:top w:val="single" w:sz="6" w:space="0" w:color="auto"/>
              <w:left w:val="single" w:sz="6" w:space="0" w:color="auto"/>
              <w:bottom w:val="single" w:sz="6" w:space="0" w:color="auto"/>
              <w:right w:val="single" w:sz="6" w:space="0" w:color="auto"/>
            </w:tcBorders>
          </w:tcPr>
          <w:p w14:paraId="4CF19774" w14:textId="77777777" w:rsidR="00000000" w:rsidRDefault="00000000">
            <w:pPr>
              <w:jc w:val="center"/>
              <w:rPr>
                <w:rFonts w:ascii="Arial" w:hAnsi="Arial"/>
                <w:snapToGrid w:val="0"/>
                <w:color w:val="000000"/>
              </w:rPr>
            </w:pPr>
            <w:r>
              <w:rPr>
                <w:rFonts w:ascii="Arial" w:hAnsi="Arial"/>
                <w:snapToGrid w:val="0"/>
                <w:color w:val="000000"/>
              </w:rPr>
              <w:t>14.80</w:t>
            </w:r>
          </w:p>
        </w:tc>
        <w:tc>
          <w:tcPr>
            <w:tcW w:w="761" w:type="dxa"/>
            <w:tcBorders>
              <w:top w:val="single" w:sz="6" w:space="0" w:color="auto"/>
              <w:left w:val="single" w:sz="6" w:space="0" w:color="auto"/>
              <w:bottom w:val="single" w:sz="6" w:space="0" w:color="auto"/>
              <w:right w:val="single" w:sz="6" w:space="0" w:color="auto"/>
            </w:tcBorders>
          </w:tcPr>
          <w:p w14:paraId="6B4C08BE" w14:textId="77777777" w:rsidR="00000000" w:rsidRDefault="00000000">
            <w:pPr>
              <w:jc w:val="center"/>
              <w:rPr>
                <w:rFonts w:ascii="Arial" w:hAnsi="Arial"/>
                <w:snapToGrid w:val="0"/>
                <w:color w:val="000000"/>
              </w:rPr>
            </w:pPr>
            <w:r>
              <w:rPr>
                <w:rFonts w:ascii="Arial" w:hAnsi="Arial"/>
                <w:snapToGrid w:val="0"/>
                <w:color w:val="000000"/>
              </w:rPr>
              <w:t>70.65</w:t>
            </w:r>
          </w:p>
        </w:tc>
        <w:tc>
          <w:tcPr>
            <w:tcW w:w="992" w:type="dxa"/>
            <w:tcBorders>
              <w:top w:val="single" w:sz="6" w:space="0" w:color="auto"/>
              <w:left w:val="single" w:sz="6" w:space="0" w:color="auto"/>
              <w:bottom w:val="single" w:sz="6" w:space="0" w:color="auto"/>
              <w:right w:val="single" w:sz="6" w:space="0" w:color="auto"/>
            </w:tcBorders>
          </w:tcPr>
          <w:p w14:paraId="5EF8456D" w14:textId="77777777" w:rsidR="00000000" w:rsidRDefault="00000000">
            <w:pPr>
              <w:jc w:val="center"/>
              <w:rPr>
                <w:rFonts w:ascii="Arial" w:hAnsi="Arial"/>
                <w:snapToGrid w:val="0"/>
                <w:color w:val="000000"/>
              </w:rPr>
            </w:pPr>
            <w:r>
              <w:rPr>
                <w:rFonts w:ascii="Arial" w:hAnsi="Arial"/>
                <w:snapToGrid w:val="0"/>
                <w:color w:val="000000"/>
              </w:rPr>
              <w:t>-103.2</w:t>
            </w:r>
          </w:p>
        </w:tc>
        <w:tc>
          <w:tcPr>
            <w:tcW w:w="1418" w:type="dxa"/>
            <w:tcBorders>
              <w:top w:val="single" w:sz="6" w:space="0" w:color="auto"/>
              <w:left w:val="single" w:sz="6" w:space="0" w:color="auto"/>
              <w:bottom w:val="single" w:sz="6" w:space="0" w:color="auto"/>
              <w:right w:val="single" w:sz="6" w:space="0" w:color="auto"/>
            </w:tcBorders>
          </w:tcPr>
          <w:p w14:paraId="758C4FB8" w14:textId="77777777" w:rsidR="00000000" w:rsidRDefault="00000000">
            <w:pPr>
              <w:jc w:val="center"/>
              <w:rPr>
                <w:rFonts w:ascii="Arial" w:hAnsi="Arial"/>
                <w:snapToGrid w:val="0"/>
                <w:color w:val="000000"/>
              </w:rPr>
            </w:pPr>
            <w:r>
              <w:rPr>
                <w:rFonts w:ascii="Arial" w:hAnsi="Arial"/>
                <w:snapToGrid w:val="0"/>
                <w:color w:val="000000"/>
              </w:rPr>
              <w:t>-10.85</w:t>
            </w:r>
          </w:p>
        </w:tc>
        <w:tc>
          <w:tcPr>
            <w:tcW w:w="992" w:type="dxa"/>
            <w:tcBorders>
              <w:top w:val="single" w:sz="6" w:space="0" w:color="auto"/>
              <w:left w:val="single" w:sz="6" w:space="0" w:color="auto"/>
              <w:bottom w:val="single" w:sz="6" w:space="0" w:color="auto"/>
              <w:right w:val="single" w:sz="6" w:space="0" w:color="auto"/>
            </w:tcBorders>
          </w:tcPr>
          <w:p w14:paraId="22DB3FFB" w14:textId="77777777" w:rsidR="00000000" w:rsidRDefault="00000000">
            <w:pPr>
              <w:jc w:val="center"/>
              <w:rPr>
                <w:rFonts w:ascii="Arial" w:hAnsi="Arial"/>
                <w:snapToGrid w:val="0"/>
                <w:color w:val="000000"/>
              </w:rPr>
            </w:pPr>
            <w:r>
              <w:rPr>
                <w:rFonts w:ascii="Arial" w:hAnsi="Arial"/>
                <w:snapToGrid w:val="0"/>
                <w:color w:val="000000"/>
              </w:rPr>
              <w:t>1.83</w:t>
            </w:r>
          </w:p>
        </w:tc>
        <w:tc>
          <w:tcPr>
            <w:tcW w:w="992" w:type="dxa"/>
            <w:tcBorders>
              <w:top w:val="single" w:sz="6" w:space="0" w:color="auto"/>
              <w:left w:val="single" w:sz="6" w:space="0" w:color="auto"/>
              <w:bottom w:val="single" w:sz="6" w:space="0" w:color="auto"/>
              <w:right w:val="single" w:sz="12" w:space="0" w:color="auto"/>
            </w:tcBorders>
          </w:tcPr>
          <w:p w14:paraId="503236A8" w14:textId="77777777" w:rsidR="00000000" w:rsidRDefault="00000000">
            <w:pPr>
              <w:jc w:val="center"/>
              <w:rPr>
                <w:rFonts w:ascii="Arial" w:hAnsi="Arial"/>
                <w:snapToGrid w:val="0"/>
                <w:color w:val="000000"/>
              </w:rPr>
            </w:pPr>
            <w:r>
              <w:rPr>
                <w:rFonts w:ascii="Arial" w:hAnsi="Arial"/>
                <w:snapToGrid w:val="0"/>
                <w:color w:val="000000"/>
              </w:rPr>
              <w:t>0.38</w:t>
            </w:r>
          </w:p>
        </w:tc>
      </w:tr>
      <w:tr w:rsidR="00000000" w14:paraId="18FA1876"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707A6D30" w14:textId="77777777" w:rsidR="00000000" w:rsidRDefault="00000000">
            <w:pPr>
              <w:jc w:val="center"/>
              <w:rPr>
                <w:rFonts w:ascii="Arial" w:hAnsi="Arial"/>
                <w:snapToGrid w:val="0"/>
                <w:color w:val="000000"/>
              </w:rPr>
            </w:pPr>
            <w:r>
              <w:rPr>
                <w:rFonts w:ascii="Arial" w:hAnsi="Arial"/>
                <w:snapToGrid w:val="0"/>
                <w:color w:val="000000"/>
              </w:rPr>
              <w:t>7</w:t>
            </w:r>
          </w:p>
        </w:tc>
        <w:tc>
          <w:tcPr>
            <w:tcW w:w="1011" w:type="dxa"/>
            <w:tcBorders>
              <w:top w:val="single" w:sz="6" w:space="0" w:color="auto"/>
              <w:left w:val="single" w:sz="6" w:space="0" w:color="auto"/>
              <w:bottom w:val="single" w:sz="6" w:space="0" w:color="auto"/>
              <w:right w:val="single" w:sz="6" w:space="0" w:color="auto"/>
            </w:tcBorders>
          </w:tcPr>
          <w:p w14:paraId="23BBCE03" w14:textId="77777777" w:rsidR="00000000" w:rsidRDefault="00000000">
            <w:pPr>
              <w:jc w:val="center"/>
              <w:rPr>
                <w:rFonts w:ascii="Arial" w:hAnsi="Arial"/>
                <w:snapToGrid w:val="0"/>
                <w:color w:val="000000"/>
              </w:rPr>
            </w:pPr>
            <w:r>
              <w:rPr>
                <w:rFonts w:ascii="Arial" w:hAnsi="Arial"/>
                <w:snapToGrid w:val="0"/>
                <w:color w:val="000000"/>
              </w:rPr>
              <w:t>110</w:t>
            </w:r>
          </w:p>
        </w:tc>
        <w:tc>
          <w:tcPr>
            <w:tcW w:w="1010" w:type="dxa"/>
            <w:tcBorders>
              <w:top w:val="single" w:sz="6" w:space="0" w:color="auto"/>
              <w:left w:val="single" w:sz="6" w:space="0" w:color="auto"/>
              <w:bottom w:val="single" w:sz="6" w:space="0" w:color="auto"/>
              <w:right w:val="single" w:sz="6" w:space="0" w:color="auto"/>
            </w:tcBorders>
          </w:tcPr>
          <w:p w14:paraId="76DB216D" w14:textId="77777777" w:rsidR="00000000" w:rsidRDefault="00000000">
            <w:pPr>
              <w:jc w:val="center"/>
              <w:rPr>
                <w:rFonts w:ascii="Arial" w:hAnsi="Arial"/>
                <w:snapToGrid w:val="0"/>
                <w:color w:val="000000"/>
              </w:rPr>
            </w:pPr>
            <w:r>
              <w:rPr>
                <w:rFonts w:ascii="Arial" w:hAnsi="Arial"/>
                <w:snapToGrid w:val="0"/>
                <w:color w:val="000000"/>
              </w:rPr>
              <w:t>1.25</w:t>
            </w:r>
          </w:p>
        </w:tc>
        <w:tc>
          <w:tcPr>
            <w:tcW w:w="1011" w:type="dxa"/>
            <w:tcBorders>
              <w:top w:val="single" w:sz="6" w:space="0" w:color="auto"/>
              <w:left w:val="single" w:sz="6" w:space="0" w:color="auto"/>
              <w:bottom w:val="single" w:sz="6" w:space="0" w:color="auto"/>
              <w:right w:val="single" w:sz="6" w:space="0" w:color="auto"/>
            </w:tcBorders>
          </w:tcPr>
          <w:p w14:paraId="4F9E58B8" w14:textId="77777777" w:rsidR="00000000" w:rsidRDefault="00000000">
            <w:pPr>
              <w:jc w:val="center"/>
              <w:rPr>
                <w:rFonts w:ascii="Arial" w:hAnsi="Arial"/>
                <w:snapToGrid w:val="0"/>
                <w:color w:val="000000"/>
              </w:rPr>
            </w:pPr>
            <w:r>
              <w:rPr>
                <w:rFonts w:ascii="Arial" w:hAnsi="Arial"/>
                <w:snapToGrid w:val="0"/>
                <w:color w:val="000000"/>
              </w:rPr>
              <w:t>-0.16</w:t>
            </w:r>
          </w:p>
        </w:tc>
        <w:tc>
          <w:tcPr>
            <w:tcW w:w="1010" w:type="dxa"/>
            <w:tcBorders>
              <w:top w:val="single" w:sz="6" w:space="0" w:color="auto"/>
              <w:left w:val="single" w:sz="6" w:space="0" w:color="auto"/>
              <w:bottom w:val="single" w:sz="6" w:space="0" w:color="auto"/>
              <w:right w:val="single" w:sz="6" w:space="0" w:color="auto"/>
            </w:tcBorders>
          </w:tcPr>
          <w:p w14:paraId="08BE6A15" w14:textId="77777777" w:rsidR="00000000" w:rsidRDefault="00000000">
            <w:pPr>
              <w:jc w:val="center"/>
              <w:rPr>
                <w:rFonts w:ascii="Arial" w:hAnsi="Arial"/>
                <w:snapToGrid w:val="0"/>
                <w:color w:val="000000"/>
              </w:rPr>
            </w:pPr>
            <w:r>
              <w:rPr>
                <w:rFonts w:ascii="Arial" w:hAnsi="Arial"/>
                <w:snapToGrid w:val="0"/>
                <w:color w:val="000000"/>
              </w:rPr>
              <w:t>19.09</w:t>
            </w:r>
          </w:p>
        </w:tc>
        <w:tc>
          <w:tcPr>
            <w:tcW w:w="761" w:type="dxa"/>
            <w:tcBorders>
              <w:top w:val="single" w:sz="6" w:space="0" w:color="auto"/>
              <w:left w:val="single" w:sz="6" w:space="0" w:color="auto"/>
              <w:bottom w:val="single" w:sz="6" w:space="0" w:color="auto"/>
              <w:right w:val="single" w:sz="6" w:space="0" w:color="auto"/>
            </w:tcBorders>
          </w:tcPr>
          <w:p w14:paraId="0BF855F0" w14:textId="77777777" w:rsidR="00000000" w:rsidRDefault="00000000">
            <w:pPr>
              <w:jc w:val="center"/>
              <w:rPr>
                <w:rFonts w:ascii="Arial" w:hAnsi="Arial"/>
                <w:snapToGrid w:val="0"/>
                <w:color w:val="000000"/>
              </w:rPr>
            </w:pPr>
            <w:r>
              <w:rPr>
                <w:rFonts w:ascii="Arial" w:hAnsi="Arial"/>
                <w:snapToGrid w:val="0"/>
                <w:color w:val="000000"/>
              </w:rPr>
              <w:t>140.16</w:t>
            </w:r>
          </w:p>
        </w:tc>
        <w:tc>
          <w:tcPr>
            <w:tcW w:w="992" w:type="dxa"/>
            <w:tcBorders>
              <w:top w:val="single" w:sz="6" w:space="0" w:color="auto"/>
              <w:left w:val="single" w:sz="6" w:space="0" w:color="auto"/>
              <w:bottom w:val="single" w:sz="6" w:space="0" w:color="auto"/>
              <w:right w:val="single" w:sz="6" w:space="0" w:color="auto"/>
            </w:tcBorders>
          </w:tcPr>
          <w:p w14:paraId="51059567" w14:textId="77777777" w:rsidR="00000000" w:rsidRDefault="00000000">
            <w:pPr>
              <w:jc w:val="center"/>
              <w:rPr>
                <w:rFonts w:ascii="Arial" w:hAnsi="Arial"/>
                <w:snapToGrid w:val="0"/>
                <w:color w:val="000000"/>
              </w:rPr>
            </w:pPr>
            <w:r>
              <w:rPr>
                <w:rFonts w:ascii="Arial" w:hAnsi="Arial"/>
                <w:snapToGrid w:val="0"/>
                <w:color w:val="000000"/>
              </w:rPr>
              <w:t>312.5</w:t>
            </w:r>
          </w:p>
        </w:tc>
        <w:tc>
          <w:tcPr>
            <w:tcW w:w="1418" w:type="dxa"/>
            <w:tcBorders>
              <w:top w:val="single" w:sz="6" w:space="0" w:color="auto"/>
              <w:left w:val="single" w:sz="6" w:space="0" w:color="auto"/>
              <w:bottom w:val="single" w:sz="6" w:space="0" w:color="auto"/>
              <w:right w:val="single" w:sz="6" w:space="0" w:color="auto"/>
            </w:tcBorders>
          </w:tcPr>
          <w:p w14:paraId="5E41799E" w14:textId="77777777" w:rsidR="00000000" w:rsidRDefault="00000000">
            <w:pPr>
              <w:jc w:val="center"/>
              <w:rPr>
                <w:rFonts w:ascii="Arial" w:hAnsi="Arial"/>
                <w:snapToGrid w:val="0"/>
                <w:color w:val="000000"/>
              </w:rPr>
            </w:pPr>
            <w:r>
              <w:rPr>
                <w:rFonts w:ascii="Arial" w:hAnsi="Arial"/>
                <w:snapToGrid w:val="0"/>
                <w:color w:val="000000"/>
              </w:rPr>
              <w:t>-8.15</w:t>
            </w:r>
          </w:p>
        </w:tc>
        <w:tc>
          <w:tcPr>
            <w:tcW w:w="992" w:type="dxa"/>
            <w:tcBorders>
              <w:top w:val="single" w:sz="6" w:space="0" w:color="auto"/>
              <w:left w:val="single" w:sz="6" w:space="0" w:color="auto"/>
              <w:bottom w:val="single" w:sz="6" w:space="0" w:color="auto"/>
              <w:right w:val="single" w:sz="6" w:space="0" w:color="auto"/>
            </w:tcBorders>
          </w:tcPr>
          <w:p w14:paraId="10E37D24" w14:textId="77777777" w:rsidR="00000000" w:rsidRDefault="00000000">
            <w:pPr>
              <w:jc w:val="center"/>
              <w:rPr>
                <w:rFonts w:ascii="Arial" w:hAnsi="Arial"/>
                <w:snapToGrid w:val="0"/>
                <w:color w:val="000000"/>
              </w:rPr>
            </w:pPr>
            <w:r>
              <w:rPr>
                <w:rFonts w:ascii="Arial" w:hAnsi="Arial"/>
                <w:snapToGrid w:val="0"/>
                <w:color w:val="000000"/>
              </w:rPr>
              <w:t>1.64</w:t>
            </w:r>
          </w:p>
        </w:tc>
        <w:tc>
          <w:tcPr>
            <w:tcW w:w="992" w:type="dxa"/>
            <w:tcBorders>
              <w:top w:val="single" w:sz="6" w:space="0" w:color="auto"/>
              <w:left w:val="single" w:sz="6" w:space="0" w:color="auto"/>
              <w:bottom w:val="single" w:sz="6" w:space="0" w:color="auto"/>
              <w:right w:val="single" w:sz="12" w:space="0" w:color="auto"/>
            </w:tcBorders>
          </w:tcPr>
          <w:p w14:paraId="02448049" w14:textId="77777777" w:rsidR="00000000" w:rsidRDefault="00000000">
            <w:pPr>
              <w:jc w:val="center"/>
              <w:rPr>
                <w:rFonts w:ascii="Arial" w:hAnsi="Arial"/>
                <w:snapToGrid w:val="0"/>
                <w:color w:val="000000"/>
              </w:rPr>
            </w:pPr>
            <w:r>
              <w:rPr>
                <w:rFonts w:ascii="Arial" w:hAnsi="Arial"/>
                <w:snapToGrid w:val="0"/>
                <w:color w:val="000000"/>
              </w:rPr>
              <w:t>0.27</w:t>
            </w:r>
          </w:p>
        </w:tc>
      </w:tr>
      <w:tr w:rsidR="00000000" w14:paraId="4EA8CF4C"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4D89133A" w14:textId="77777777" w:rsidR="00000000" w:rsidRDefault="00000000">
            <w:pPr>
              <w:jc w:val="center"/>
              <w:rPr>
                <w:rFonts w:ascii="Arial" w:hAnsi="Arial"/>
                <w:snapToGrid w:val="0"/>
                <w:color w:val="000000"/>
              </w:rPr>
            </w:pPr>
            <w:r>
              <w:rPr>
                <w:rFonts w:ascii="Arial" w:hAnsi="Arial"/>
                <w:snapToGrid w:val="0"/>
                <w:color w:val="000000"/>
              </w:rPr>
              <w:t>8</w:t>
            </w:r>
          </w:p>
        </w:tc>
        <w:tc>
          <w:tcPr>
            <w:tcW w:w="1011" w:type="dxa"/>
            <w:tcBorders>
              <w:top w:val="single" w:sz="6" w:space="0" w:color="auto"/>
              <w:left w:val="single" w:sz="6" w:space="0" w:color="auto"/>
              <w:bottom w:val="single" w:sz="6" w:space="0" w:color="auto"/>
              <w:right w:val="single" w:sz="6" w:space="0" w:color="auto"/>
            </w:tcBorders>
          </w:tcPr>
          <w:p w14:paraId="1EB376EF" w14:textId="77777777" w:rsidR="00000000" w:rsidRDefault="00000000">
            <w:pPr>
              <w:jc w:val="center"/>
              <w:rPr>
                <w:rFonts w:ascii="Arial" w:hAnsi="Arial"/>
                <w:snapToGrid w:val="0"/>
                <w:color w:val="000000"/>
              </w:rPr>
            </w:pPr>
            <w:r>
              <w:rPr>
                <w:rFonts w:ascii="Arial" w:hAnsi="Arial"/>
                <w:snapToGrid w:val="0"/>
                <w:color w:val="000000"/>
              </w:rPr>
              <w:t>106</w:t>
            </w:r>
          </w:p>
        </w:tc>
        <w:tc>
          <w:tcPr>
            <w:tcW w:w="1010" w:type="dxa"/>
            <w:tcBorders>
              <w:top w:val="single" w:sz="6" w:space="0" w:color="auto"/>
              <w:left w:val="single" w:sz="6" w:space="0" w:color="auto"/>
              <w:bottom w:val="single" w:sz="6" w:space="0" w:color="auto"/>
              <w:right w:val="single" w:sz="6" w:space="0" w:color="auto"/>
            </w:tcBorders>
          </w:tcPr>
          <w:p w14:paraId="65E660A6" w14:textId="77777777" w:rsidR="00000000" w:rsidRDefault="00000000">
            <w:pPr>
              <w:jc w:val="center"/>
              <w:rPr>
                <w:rFonts w:ascii="Arial" w:hAnsi="Arial"/>
                <w:snapToGrid w:val="0"/>
                <w:color w:val="000000"/>
              </w:rPr>
            </w:pPr>
            <w:r>
              <w:rPr>
                <w:rFonts w:ascii="Arial" w:hAnsi="Arial"/>
                <w:snapToGrid w:val="0"/>
                <w:color w:val="000000"/>
              </w:rPr>
              <w:t>2.57</w:t>
            </w:r>
          </w:p>
        </w:tc>
        <w:tc>
          <w:tcPr>
            <w:tcW w:w="1011" w:type="dxa"/>
            <w:tcBorders>
              <w:top w:val="single" w:sz="6" w:space="0" w:color="auto"/>
              <w:left w:val="single" w:sz="6" w:space="0" w:color="auto"/>
              <w:bottom w:val="single" w:sz="6" w:space="0" w:color="auto"/>
              <w:right w:val="single" w:sz="6" w:space="0" w:color="auto"/>
            </w:tcBorders>
          </w:tcPr>
          <w:p w14:paraId="5216B87D" w14:textId="77777777" w:rsidR="00000000" w:rsidRDefault="00000000">
            <w:pPr>
              <w:jc w:val="center"/>
              <w:rPr>
                <w:rFonts w:ascii="Arial" w:hAnsi="Arial"/>
                <w:snapToGrid w:val="0"/>
                <w:color w:val="000000"/>
              </w:rPr>
            </w:pPr>
            <w:r>
              <w:rPr>
                <w:rFonts w:ascii="Arial" w:hAnsi="Arial"/>
                <w:snapToGrid w:val="0"/>
                <w:color w:val="000000"/>
              </w:rPr>
              <w:t>-1.26</w:t>
            </w:r>
          </w:p>
        </w:tc>
        <w:tc>
          <w:tcPr>
            <w:tcW w:w="1010" w:type="dxa"/>
            <w:tcBorders>
              <w:top w:val="single" w:sz="6" w:space="0" w:color="auto"/>
              <w:left w:val="single" w:sz="6" w:space="0" w:color="auto"/>
              <w:bottom w:val="single" w:sz="6" w:space="0" w:color="auto"/>
              <w:right w:val="single" w:sz="6" w:space="0" w:color="auto"/>
            </w:tcBorders>
          </w:tcPr>
          <w:p w14:paraId="4CB07ABC" w14:textId="77777777" w:rsidR="00000000" w:rsidRDefault="00000000">
            <w:pPr>
              <w:jc w:val="center"/>
              <w:rPr>
                <w:rFonts w:ascii="Arial" w:hAnsi="Arial"/>
                <w:snapToGrid w:val="0"/>
                <w:color w:val="000000"/>
              </w:rPr>
            </w:pPr>
            <w:r>
              <w:rPr>
                <w:rFonts w:ascii="Arial" w:hAnsi="Arial"/>
                <w:snapToGrid w:val="0"/>
                <w:color w:val="000000"/>
              </w:rPr>
              <w:t>24.12</w:t>
            </w:r>
          </w:p>
        </w:tc>
        <w:tc>
          <w:tcPr>
            <w:tcW w:w="761" w:type="dxa"/>
            <w:tcBorders>
              <w:top w:val="single" w:sz="6" w:space="0" w:color="auto"/>
              <w:left w:val="single" w:sz="6" w:space="0" w:color="auto"/>
              <w:bottom w:val="single" w:sz="6" w:space="0" w:color="auto"/>
              <w:right w:val="single" w:sz="6" w:space="0" w:color="auto"/>
            </w:tcBorders>
          </w:tcPr>
          <w:p w14:paraId="29616AA5" w14:textId="77777777" w:rsidR="00000000" w:rsidRDefault="00000000">
            <w:pPr>
              <w:jc w:val="center"/>
              <w:rPr>
                <w:rFonts w:ascii="Arial" w:hAnsi="Arial"/>
                <w:snapToGrid w:val="0"/>
                <w:color w:val="000000"/>
              </w:rPr>
            </w:pPr>
            <w:r>
              <w:rPr>
                <w:rFonts w:ascii="Arial" w:hAnsi="Arial"/>
                <w:snapToGrid w:val="0"/>
                <w:color w:val="000000"/>
              </w:rPr>
              <w:t>228.79</w:t>
            </w:r>
          </w:p>
        </w:tc>
        <w:tc>
          <w:tcPr>
            <w:tcW w:w="992" w:type="dxa"/>
            <w:tcBorders>
              <w:top w:val="single" w:sz="6" w:space="0" w:color="auto"/>
              <w:left w:val="single" w:sz="6" w:space="0" w:color="auto"/>
              <w:bottom w:val="single" w:sz="6" w:space="0" w:color="auto"/>
              <w:right w:val="single" w:sz="6" w:space="0" w:color="auto"/>
            </w:tcBorders>
          </w:tcPr>
          <w:p w14:paraId="19450872" w14:textId="77777777" w:rsidR="00000000" w:rsidRDefault="00000000">
            <w:pPr>
              <w:jc w:val="center"/>
              <w:rPr>
                <w:rFonts w:ascii="Arial" w:hAnsi="Arial"/>
                <w:snapToGrid w:val="0"/>
                <w:color w:val="000000"/>
              </w:rPr>
            </w:pPr>
            <w:r>
              <w:rPr>
                <w:rFonts w:ascii="Arial" w:hAnsi="Arial"/>
                <w:snapToGrid w:val="0"/>
                <w:color w:val="000000"/>
              </w:rPr>
              <w:t>1043.5</w:t>
            </w:r>
          </w:p>
        </w:tc>
        <w:tc>
          <w:tcPr>
            <w:tcW w:w="1418" w:type="dxa"/>
            <w:tcBorders>
              <w:top w:val="single" w:sz="6" w:space="0" w:color="auto"/>
              <w:left w:val="single" w:sz="6" w:space="0" w:color="auto"/>
              <w:bottom w:val="single" w:sz="6" w:space="0" w:color="auto"/>
              <w:right w:val="single" w:sz="6" w:space="0" w:color="auto"/>
            </w:tcBorders>
          </w:tcPr>
          <w:p w14:paraId="0861C25A" w14:textId="77777777" w:rsidR="00000000" w:rsidRDefault="00000000">
            <w:pPr>
              <w:jc w:val="center"/>
              <w:rPr>
                <w:rFonts w:ascii="Arial" w:hAnsi="Arial"/>
                <w:snapToGrid w:val="0"/>
                <w:color w:val="000000"/>
              </w:rPr>
            </w:pPr>
            <w:r>
              <w:rPr>
                <w:rFonts w:ascii="Arial" w:hAnsi="Arial"/>
                <w:snapToGrid w:val="0"/>
                <w:color w:val="000000"/>
              </w:rPr>
              <w:t>-5.53</w:t>
            </w:r>
          </w:p>
        </w:tc>
        <w:tc>
          <w:tcPr>
            <w:tcW w:w="992" w:type="dxa"/>
            <w:tcBorders>
              <w:top w:val="single" w:sz="6" w:space="0" w:color="auto"/>
              <w:left w:val="single" w:sz="6" w:space="0" w:color="auto"/>
              <w:bottom w:val="single" w:sz="6" w:space="0" w:color="auto"/>
              <w:right w:val="single" w:sz="6" w:space="0" w:color="auto"/>
            </w:tcBorders>
          </w:tcPr>
          <w:p w14:paraId="2969AE5E" w14:textId="77777777" w:rsidR="00000000" w:rsidRDefault="00000000">
            <w:pPr>
              <w:jc w:val="center"/>
              <w:rPr>
                <w:rFonts w:ascii="Arial" w:hAnsi="Arial"/>
                <w:snapToGrid w:val="0"/>
                <w:color w:val="000000"/>
              </w:rPr>
            </w:pPr>
            <w:r>
              <w:rPr>
                <w:rFonts w:ascii="Arial" w:hAnsi="Arial"/>
                <w:snapToGrid w:val="0"/>
                <w:color w:val="000000"/>
              </w:rPr>
              <w:t>1.17</w:t>
            </w:r>
          </w:p>
        </w:tc>
        <w:tc>
          <w:tcPr>
            <w:tcW w:w="992" w:type="dxa"/>
            <w:tcBorders>
              <w:top w:val="single" w:sz="6" w:space="0" w:color="auto"/>
              <w:left w:val="single" w:sz="6" w:space="0" w:color="auto"/>
              <w:bottom w:val="single" w:sz="6" w:space="0" w:color="auto"/>
              <w:right w:val="single" w:sz="12" w:space="0" w:color="auto"/>
            </w:tcBorders>
          </w:tcPr>
          <w:p w14:paraId="5653246A" w14:textId="77777777" w:rsidR="00000000" w:rsidRDefault="00000000">
            <w:pPr>
              <w:jc w:val="center"/>
              <w:rPr>
                <w:rFonts w:ascii="Arial" w:hAnsi="Arial"/>
                <w:snapToGrid w:val="0"/>
                <w:color w:val="000000"/>
              </w:rPr>
            </w:pPr>
            <w:r>
              <w:rPr>
                <w:rFonts w:ascii="Arial" w:hAnsi="Arial"/>
                <w:snapToGrid w:val="0"/>
                <w:color w:val="000000"/>
              </w:rPr>
              <w:t>0.25</w:t>
            </w:r>
          </w:p>
        </w:tc>
      </w:tr>
      <w:tr w:rsidR="00000000" w14:paraId="5B910BE8" w14:textId="77777777">
        <w:tblPrEx>
          <w:tblCellMar>
            <w:top w:w="0" w:type="dxa"/>
            <w:bottom w:w="0" w:type="dxa"/>
          </w:tblCellMar>
        </w:tblPrEx>
        <w:trPr>
          <w:trHeight w:val="262"/>
        </w:trPr>
        <w:tc>
          <w:tcPr>
            <w:tcW w:w="1010" w:type="dxa"/>
            <w:gridSpan w:val="3"/>
            <w:tcBorders>
              <w:top w:val="single" w:sz="6" w:space="0" w:color="auto"/>
              <w:left w:val="single" w:sz="12" w:space="0" w:color="auto"/>
              <w:bottom w:val="single" w:sz="6" w:space="0" w:color="auto"/>
              <w:right w:val="single" w:sz="6" w:space="0" w:color="auto"/>
            </w:tcBorders>
          </w:tcPr>
          <w:p w14:paraId="3D2579D1" w14:textId="77777777" w:rsidR="00000000" w:rsidRDefault="00000000">
            <w:pPr>
              <w:jc w:val="center"/>
              <w:rPr>
                <w:rFonts w:ascii="Arial" w:hAnsi="Arial"/>
                <w:snapToGrid w:val="0"/>
                <w:color w:val="000000"/>
              </w:rPr>
            </w:pPr>
            <w:r>
              <w:rPr>
                <w:rFonts w:ascii="Arial" w:hAnsi="Arial"/>
                <w:snapToGrid w:val="0"/>
                <w:color w:val="000000"/>
              </w:rPr>
              <w:t>9</w:t>
            </w:r>
          </w:p>
        </w:tc>
        <w:tc>
          <w:tcPr>
            <w:tcW w:w="1011" w:type="dxa"/>
            <w:tcBorders>
              <w:top w:val="single" w:sz="6" w:space="0" w:color="auto"/>
              <w:left w:val="single" w:sz="6" w:space="0" w:color="auto"/>
              <w:bottom w:val="single" w:sz="6" w:space="0" w:color="auto"/>
              <w:right w:val="single" w:sz="6" w:space="0" w:color="auto"/>
            </w:tcBorders>
          </w:tcPr>
          <w:p w14:paraId="61BF0D48" w14:textId="77777777" w:rsidR="00000000" w:rsidRDefault="00000000">
            <w:pPr>
              <w:jc w:val="center"/>
              <w:rPr>
                <w:rFonts w:ascii="Arial" w:hAnsi="Arial"/>
                <w:snapToGrid w:val="0"/>
                <w:color w:val="000000"/>
              </w:rPr>
            </w:pPr>
            <w:r>
              <w:rPr>
                <w:rFonts w:ascii="Arial" w:hAnsi="Arial"/>
                <w:snapToGrid w:val="0"/>
                <w:color w:val="000000"/>
              </w:rPr>
              <w:t>102</w:t>
            </w:r>
          </w:p>
        </w:tc>
        <w:tc>
          <w:tcPr>
            <w:tcW w:w="1010" w:type="dxa"/>
            <w:tcBorders>
              <w:top w:val="single" w:sz="6" w:space="0" w:color="auto"/>
              <w:left w:val="single" w:sz="6" w:space="0" w:color="auto"/>
              <w:bottom w:val="single" w:sz="6" w:space="0" w:color="auto"/>
              <w:right w:val="single" w:sz="6" w:space="0" w:color="auto"/>
            </w:tcBorders>
          </w:tcPr>
          <w:p w14:paraId="796D727F" w14:textId="77777777" w:rsidR="00000000" w:rsidRDefault="00000000">
            <w:pPr>
              <w:jc w:val="center"/>
              <w:rPr>
                <w:rFonts w:ascii="Arial" w:hAnsi="Arial"/>
                <w:snapToGrid w:val="0"/>
                <w:color w:val="000000"/>
              </w:rPr>
            </w:pPr>
            <w:r>
              <w:rPr>
                <w:rFonts w:ascii="Arial" w:hAnsi="Arial"/>
                <w:snapToGrid w:val="0"/>
                <w:color w:val="000000"/>
              </w:rPr>
              <w:t>3.21</w:t>
            </w:r>
          </w:p>
        </w:tc>
        <w:tc>
          <w:tcPr>
            <w:tcW w:w="1011" w:type="dxa"/>
            <w:tcBorders>
              <w:top w:val="single" w:sz="6" w:space="0" w:color="auto"/>
              <w:left w:val="single" w:sz="6" w:space="0" w:color="auto"/>
              <w:bottom w:val="single" w:sz="6" w:space="0" w:color="auto"/>
              <w:right w:val="single" w:sz="6" w:space="0" w:color="auto"/>
            </w:tcBorders>
          </w:tcPr>
          <w:p w14:paraId="76CE6F30" w14:textId="77777777" w:rsidR="00000000" w:rsidRDefault="00000000">
            <w:pPr>
              <w:jc w:val="center"/>
              <w:rPr>
                <w:rFonts w:ascii="Arial" w:hAnsi="Arial"/>
                <w:snapToGrid w:val="0"/>
                <w:color w:val="000000"/>
              </w:rPr>
            </w:pPr>
            <w:r>
              <w:rPr>
                <w:rFonts w:ascii="Arial" w:hAnsi="Arial"/>
                <w:snapToGrid w:val="0"/>
                <w:color w:val="000000"/>
              </w:rPr>
              <w:t>-1.87</w:t>
            </w:r>
          </w:p>
        </w:tc>
        <w:tc>
          <w:tcPr>
            <w:tcW w:w="1010" w:type="dxa"/>
            <w:tcBorders>
              <w:top w:val="single" w:sz="6" w:space="0" w:color="auto"/>
              <w:left w:val="single" w:sz="6" w:space="0" w:color="auto"/>
              <w:bottom w:val="single" w:sz="6" w:space="0" w:color="auto"/>
              <w:right w:val="single" w:sz="6" w:space="0" w:color="auto"/>
            </w:tcBorders>
          </w:tcPr>
          <w:p w14:paraId="688C8AC8" w14:textId="77777777" w:rsidR="00000000" w:rsidRDefault="00000000">
            <w:pPr>
              <w:jc w:val="center"/>
              <w:rPr>
                <w:rFonts w:ascii="Arial" w:hAnsi="Arial"/>
                <w:snapToGrid w:val="0"/>
                <w:color w:val="000000"/>
              </w:rPr>
            </w:pPr>
            <w:r>
              <w:rPr>
                <w:rFonts w:ascii="Arial" w:hAnsi="Arial"/>
                <w:snapToGrid w:val="0"/>
                <w:color w:val="000000"/>
              </w:rPr>
              <w:t>25.78</w:t>
            </w:r>
          </w:p>
        </w:tc>
        <w:tc>
          <w:tcPr>
            <w:tcW w:w="761" w:type="dxa"/>
            <w:tcBorders>
              <w:top w:val="single" w:sz="6" w:space="0" w:color="auto"/>
              <w:left w:val="single" w:sz="6" w:space="0" w:color="auto"/>
              <w:bottom w:val="single" w:sz="6" w:space="0" w:color="auto"/>
              <w:right w:val="single" w:sz="6" w:space="0" w:color="auto"/>
            </w:tcBorders>
          </w:tcPr>
          <w:p w14:paraId="72B50EB8" w14:textId="77777777" w:rsidR="00000000" w:rsidRDefault="00000000">
            <w:pPr>
              <w:jc w:val="center"/>
              <w:rPr>
                <w:rFonts w:ascii="Arial" w:hAnsi="Arial"/>
                <w:snapToGrid w:val="0"/>
                <w:color w:val="000000"/>
              </w:rPr>
            </w:pPr>
            <w:r>
              <w:rPr>
                <w:rFonts w:ascii="Arial" w:hAnsi="Arial"/>
                <w:snapToGrid w:val="0"/>
                <w:color w:val="000000"/>
              </w:rPr>
              <w:t>331.15</w:t>
            </w:r>
          </w:p>
        </w:tc>
        <w:tc>
          <w:tcPr>
            <w:tcW w:w="992" w:type="dxa"/>
            <w:tcBorders>
              <w:top w:val="single" w:sz="6" w:space="0" w:color="auto"/>
              <w:left w:val="single" w:sz="6" w:space="0" w:color="auto"/>
              <w:bottom w:val="single" w:sz="6" w:space="0" w:color="auto"/>
              <w:right w:val="single" w:sz="6" w:space="0" w:color="auto"/>
            </w:tcBorders>
          </w:tcPr>
          <w:p w14:paraId="2702908C" w14:textId="77777777" w:rsidR="00000000" w:rsidRDefault="00000000">
            <w:pPr>
              <w:jc w:val="center"/>
              <w:rPr>
                <w:rFonts w:ascii="Arial" w:hAnsi="Arial"/>
                <w:snapToGrid w:val="0"/>
                <w:color w:val="000000"/>
              </w:rPr>
            </w:pPr>
            <w:r>
              <w:rPr>
                <w:rFonts w:ascii="Arial" w:hAnsi="Arial"/>
                <w:snapToGrid w:val="0"/>
                <w:color w:val="000000"/>
              </w:rPr>
              <w:t>2146.4</w:t>
            </w:r>
          </w:p>
        </w:tc>
        <w:tc>
          <w:tcPr>
            <w:tcW w:w="1418" w:type="dxa"/>
            <w:tcBorders>
              <w:top w:val="single" w:sz="6" w:space="0" w:color="auto"/>
              <w:left w:val="single" w:sz="6" w:space="0" w:color="auto"/>
              <w:bottom w:val="single" w:sz="6" w:space="0" w:color="auto"/>
              <w:right w:val="single" w:sz="6" w:space="0" w:color="auto"/>
            </w:tcBorders>
          </w:tcPr>
          <w:p w14:paraId="28700D53" w14:textId="77777777" w:rsidR="00000000" w:rsidRDefault="00000000">
            <w:pPr>
              <w:jc w:val="center"/>
              <w:rPr>
                <w:rFonts w:ascii="Arial" w:hAnsi="Arial"/>
                <w:snapToGrid w:val="0"/>
                <w:color w:val="000000"/>
              </w:rPr>
            </w:pPr>
            <w:r>
              <w:rPr>
                <w:rFonts w:ascii="Arial" w:hAnsi="Arial"/>
                <w:snapToGrid w:val="0"/>
                <w:color w:val="000000"/>
              </w:rPr>
              <w:t>-3.28</w:t>
            </w:r>
          </w:p>
        </w:tc>
        <w:tc>
          <w:tcPr>
            <w:tcW w:w="992" w:type="dxa"/>
            <w:tcBorders>
              <w:top w:val="single" w:sz="6" w:space="0" w:color="auto"/>
              <w:left w:val="single" w:sz="6" w:space="0" w:color="auto"/>
              <w:bottom w:val="single" w:sz="6" w:space="0" w:color="auto"/>
              <w:right w:val="single" w:sz="6" w:space="0" w:color="auto"/>
            </w:tcBorders>
          </w:tcPr>
          <w:p w14:paraId="6DBBE10C" w14:textId="77777777" w:rsidR="00000000" w:rsidRDefault="00000000">
            <w:pPr>
              <w:jc w:val="center"/>
              <w:rPr>
                <w:rFonts w:ascii="Arial" w:hAnsi="Arial"/>
                <w:snapToGrid w:val="0"/>
                <w:color w:val="000000"/>
              </w:rPr>
            </w:pPr>
            <w:r>
              <w:rPr>
                <w:rFonts w:ascii="Arial" w:hAnsi="Arial"/>
                <w:snapToGrid w:val="0"/>
                <w:color w:val="000000"/>
              </w:rPr>
              <w:t>0.75</w:t>
            </w:r>
          </w:p>
        </w:tc>
        <w:tc>
          <w:tcPr>
            <w:tcW w:w="992" w:type="dxa"/>
            <w:tcBorders>
              <w:top w:val="single" w:sz="6" w:space="0" w:color="auto"/>
              <w:left w:val="single" w:sz="6" w:space="0" w:color="auto"/>
              <w:bottom w:val="single" w:sz="6" w:space="0" w:color="auto"/>
              <w:right w:val="single" w:sz="12" w:space="0" w:color="auto"/>
            </w:tcBorders>
          </w:tcPr>
          <w:p w14:paraId="5BB57687" w14:textId="77777777" w:rsidR="00000000" w:rsidRDefault="00000000">
            <w:pPr>
              <w:jc w:val="center"/>
              <w:rPr>
                <w:rFonts w:ascii="Arial" w:hAnsi="Arial"/>
                <w:snapToGrid w:val="0"/>
                <w:color w:val="000000"/>
              </w:rPr>
            </w:pPr>
            <w:r>
              <w:rPr>
                <w:rFonts w:ascii="Arial" w:hAnsi="Arial"/>
                <w:snapToGrid w:val="0"/>
                <w:color w:val="000000"/>
              </w:rPr>
              <w:t>0.17</w:t>
            </w:r>
          </w:p>
        </w:tc>
      </w:tr>
      <w:tr w:rsidR="00000000" w14:paraId="74171A62" w14:textId="77777777">
        <w:tblPrEx>
          <w:tblCellMar>
            <w:top w:w="0" w:type="dxa"/>
            <w:bottom w:w="0" w:type="dxa"/>
          </w:tblCellMar>
        </w:tblPrEx>
        <w:trPr>
          <w:trHeight w:val="276"/>
        </w:trPr>
        <w:tc>
          <w:tcPr>
            <w:tcW w:w="1010" w:type="dxa"/>
            <w:gridSpan w:val="3"/>
            <w:tcBorders>
              <w:top w:val="single" w:sz="6" w:space="0" w:color="auto"/>
              <w:left w:val="single" w:sz="12" w:space="0" w:color="auto"/>
              <w:bottom w:val="single" w:sz="12" w:space="0" w:color="auto"/>
              <w:right w:val="single" w:sz="6" w:space="0" w:color="auto"/>
            </w:tcBorders>
          </w:tcPr>
          <w:p w14:paraId="6682AE94" w14:textId="77777777" w:rsidR="00000000" w:rsidRDefault="00000000">
            <w:pPr>
              <w:jc w:val="center"/>
              <w:rPr>
                <w:rFonts w:ascii="Arial" w:hAnsi="Arial"/>
                <w:snapToGrid w:val="0"/>
                <w:color w:val="000000"/>
              </w:rPr>
            </w:pPr>
            <w:r>
              <w:rPr>
                <w:rFonts w:ascii="Arial" w:hAnsi="Arial"/>
                <w:snapToGrid w:val="0"/>
                <w:color w:val="000000"/>
              </w:rPr>
              <w:t>10</w:t>
            </w:r>
          </w:p>
        </w:tc>
        <w:tc>
          <w:tcPr>
            <w:tcW w:w="1011" w:type="dxa"/>
            <w:tcBorders>
              <w:top w:val="single" w:sz="6" w:space="0" w:color="auto"/>
              <w:left w:val="single" w:sz="6" w:space="0" w:color="auto"/>
              <w:bottom w:val="single" w:sz="12" w:space="0" w:color="auto"/>
              <w:right w:val="single" w:sz="6" w:space="0" w:color="auto"/>
            </w:tcBorders>
          </w:tcPr>
          <w:p w14:paraId="3E7041CD" w14:textId="77777777" w:rsidR="00000000" w:rsidRDefault="00000000">
            <w:pPr>
              <w:jc w:val="center"/>
              <w:rPr>
                <w:rFonts w:ascii="Arial" w:hAnsi="Arial"/>
                <w:snapToGrid w:val="0"/>
                <w:color w:val="000000"/>
              </w:rPr>
            </w:pPr>
            <w:r>
              <w:rPr>
                <w:rFonts w:ascii="Arial" w:hAnsi="Arial"/>
                <w:snapToGrid w:val="0"/>
                <w:color w:val="000000"/>
              </w:rPr>
              <w:t>98</w:t>
            </w:r>
          </w:p>
        </w:tc>
        <w:tc>
          <w:tcPr>
            <w:tcW w:w="1010" w:type="dxa"/>
            <w:tcBorders>
              <w:top w:val="single" w:sz="6" w:space="0" w:color="auto"/>
              <w:left w:val="single" w:sz="6" w:space="0" w:color="auto"/>
              <w:bottom w:val="single" w:sz="12" w:space="0" w:color="auto"/>
              <w:right w:val="single" w:sz="6" w:space="0" w:color="auto"/>
            </w:tcBorders>
          </w:tcPr>
          <w:p w14:paraId="73992DBC" w14:textId="77777777" w:rsidR="00000000" w:rsidRDefault="00000000">
            <w:pPr>
              <w:jc w:val="center"/>
              <w:rPr>
                <w:rFonts w:ascii="Arial" w:hAnsi="Arial"/>
                <w:snapToGrid w:val="0"/>
                <w:color w:val="000000"/>
              </w:rPr>
            </w:pPr>
            <w:r>
              <w:rPr>
                <w:rFonts w:ascii="Arial" w:hAnsi="Arial"/>
                <w:snapToGrid w:val="0"/>
                <w:color w:val="000000"/>
              </w:rPr>
              <w:t>3</w:t>
            </w:r>
          </w:p>
        </w:tc>
        <w:tc>
          <w:tcPr>
            <w:tcW w:w="1011" w:type="dxa"/>
            <w:tcBorders>
              <w:top w:val="single" w:sz="6" w:space="0" w:color="auto"/>
              <w:left w:val="single" w:sz="6" w:space="0" w:color="auto"/>
              <w:bottom w:val="single" w:sz="12" w:space="0" w:color="auto"/>
              <w:right w:val="single" w:sz="6" w:space="0" w:color="auto"/>
            </w:tcBorders>
          </w:tcPr>
          <w:p w14:paraId="567C8473" w14:textId="77777777" w:rsidR="00000000" w:rsidRDefault="00000000">
            <w:pPr>
              <w:jc w:val="center"/>
              <w:rPr>
                <w:rFonts w:ascii="Arial" w:hAnsi="Arial"/>
                <w:snapToGrid w:val="0"/>
                <w:color w:val="000000"/>
              </w:rPr>
            </w:pPr>
            <w:r>
              <w:rPr>
                <w:rFonts w:ascii="Arial" w:hAnsi="Arial"/>
                <w:snapToGrid w:val="0"/>
                <w:color w:val="000000"/>
              </w:rPr>
              <w:t>-1.75</w:t>
            </w:r>
          </w:p>
        </w:tc>
        <w:tc>
          <w:tcPr>
            <w:tcW w:w="1010" w:type="dxa"/>
            <w:tcBorders>
              <w:top w:val="single" w:sz="6" w:space="0" w:color="auto"/>
              <w:left w:val="single" w:sz="6" w:space="0" w:color="auto"/>
              <w:bottom w:val="single" w:sz="12" w:space="0" w:color="auto"/>
              <w:right w:val="single" w:sz="6" w:space="0" w:color="auto"/>
            </w:tcBorders>
          </w:tcPr>
          <w:p w14:paraId="01F21310" w14:textId="77777777" w:rsidR="00000000" w:rsidRDefault="00000000">
            <w:pPr>
              <w:jc w:val="center"/>
              <w:rPr>
                <w:rFonts w:ascii="Arial" w:hAnsi="Arial"/>
                <w:snapToGrid w:val="0"/>
                <w:color w:val="000000"/>
              </w:rPr>
            </w:pPr>
            <w:r>
              <w:rPr>
                <w:rFonts w:ascii="Arial" w:hAnsi="Arial"/>
                <w:snapToGrid w:val="0"/>
                <w:color w:val="000000"/>
              </w:rPr>
              <w:t>30.27</w:t>
            </w:r>
          </w:p>
        </w:tc>
        <w:tc>
          <w:tcPr>
            <w:tcW w:w="761" w:type="dxa"/>
            <w:tcBorders>
              <w:top w:val="single" w:sz="6" w:space="0" w:color="auto"/>
              <w:left w:val="single" w:sz="6" w:space="0" w:color="auto"/>
              <w:bottom w:val="single" w:sz="12" w:space="0" w:color="auto"/>
              <w:right w:val="single" w:sz="6" w:space="0" w:color="auto"/>
            </w:tcBorders>
          </w:tcPr>
          <w:p w14:paraId="3ED1F3C7" w14:textId="77777777" w:rsidR="00000000" w:rsidRDefault="00000000">
            <w:pPr>
              <w:jc w:val="center"/>
              <w:rPr>
                <w:rFonts w:ascii="Arial" w:hAnsi="Arial"/>
                <w:snapToGrid w:val="0"/>
                <w:color w:val="000000"/>
              </w:rPr>
            </w:pPr>
            <w:r>
              <w:rPr>
                <w:rFonts w:ascii="Arial" w:hAnsi="Arial"/>
                <w:snapToGrid w:val="0"/>
                <w:color w:val="000000"/>
              </w:rPr>
              <w:t>446.12</w:t>
            </w:r>
          </w:p>
        </w:tc>
        <w:tc>
          <w:tcPr>
            <w:tcW w:w="992" w:type="dxa"/>
            <w:tcBorders>
              <w:top w:val="single" w:sz="6" w:space="0" w:color="auto"/>
              <w:left w:val="single" w:sz="6" w:space="0" w:color="auto"/>
              <w:bottom w:val="single" w:sz="12" w:space="0" w:color="auto"/>
              <w:right w:val="single" w:sz="6" w:space="0" w:color="auto"/>
            </w:tcBorders>
          </w:tcPr>
          <w:p w14:paraId="1781DE28" w14:textId="77777777" w:rsidR="00000000" w:rsidRDefault="00000000">
            <w:pPr>
              <w:jc w:val="center"/>
              <w:rPr>
                <w:rFonts w:ascii="Arial" w:hAnsi="Arial"/>
                <w:snapToGrid w:val="0"/>
                <w:color w:val="000000"/>
              </w:rPr>
            </w:pPr>
            <w:r>
              <w:rPr>
                <w:rFonts w:ascii="Arial" w:hAnsi="Arial"/>
                <w:snapToGrid w:val="0"/>
                <w:color w:val="000000"/>
              </w:rPr>
              <w:t>3665.5</w:t>
            </w:r>
          </w:p>
        </w:tc>
        <w:tc>
          <w:tcPr>
            <w:tcW w:w="1418" w:type="dxa"/>
            <w:tcBorders>
              <w:top w:val="single" w:sz="6" w:space="0" w:color="auto"/>
              <w:left w:val="single" w:sz="6" w:space="0" w:color="auto"/>
              <w:bottom w:val="single" w:sz="12" w:space="0" w:color="auto"/>
              <w:right w:val="single" w:sz="6" w:space="0" w:color="auto"/>
            </w:tcBorders>
          </w:tcPr>
          <w:p w14:paraId="6C346C3C" w14:textId="77777777" w:rsidR="00000000" w:rsidRDefault="00000000">
            <w:pPr>
              <w:jc w:val="center"/>
              <w:rPr>
                <w:rFonts w:ascii="Arial" w:hAnsi="Arial"/>
                <w:snapToGrid w:val="0"/>
                <w:color w:val="000000"/>
              </w:rPr>
            </w:pPr>
            <w:r>
              <w:rPr>
                <w:rFonts w:ascii="Arial" w:hAnsi="Arial"/>
                <w:snapToGrid w:val="0"/>
                <w:color w:val="000000"/>
              </w:rPr>
              <w:t>-1.56</w:t>
            </w:r>
          </w:p>
        </w:tc>
        <w:tc>
          <w:tcPr>
            <w:tcW w:w="992" w:type="dxa"/>
            <w:tcBorders>
              <w:top w:val="single" w:sz="6" w:space="0" w:color="auto"/>
              <w:left w:val="single" w:sz="6" w:space="0" w:color="auto"/>
              <w:bottom w:val="single" w:sz="12" w:space="0" w:color="auto"/>
              <w:right w:val="single" w:sz="6" w:space="0" w:color="auto"/>
            </w:tcBorders>
          </w:tcPr>
          <w:p w14:paraId="3229337B" w14:textId="77777777" w:rsidR="00000000" w:rsidRDefault="00000000">
            <w:pPr>
              <w:jc w:val="center"/>
              <w:rPr>
                <w:rFonts w:ascii="Arial" w:hAnsi="Arial"/>
                <w:snapToGrid w:val="0"/>
                <w:color w:val="000000"/>
              </w:rPr>
            </w:pPr>
            <w:r>
              <w:rPr>
                <w:rFonts w:ascii="Arial" w:hAnsi="Arial"/>
                <w:snapToGrid w:val="0"/>
                <w:color w:val="000000"/>
              </w:rPr>
              <w:t>0</w:t>
            </w:r>
          </w:p>
        </w:tc>
        <w:tc>
          <w:tcPr>
            <w:tcW w:w="992" w:type="dxa"/>
            <w:tcBorders>
              <w:top w:val="single" w:sz="6" w:space="0" w:color="auto"/>
              <w:left w:val="single" w:sz="6" w:space="0" w:color="auto"/>
              <w:bottom w:val="single" w:sz="12" w:space="0" w:color="auto"/>
              <w:right w:val="single" w:sz="12" w:space="0" w:color="auto"/>
            </w:tcBorders>
          </w:tcPr>
          <w:p w14:paraId="71A8CEEC" w14:textId="77777777" w:rsidR="00000000" w:rsidRDefault="00000000">
            <w:pPr>
              <w:jc w:val="center"/>
              <w:rPr>
                <w:rFonts w:ascii="Arial" w:hAnsi="Arial"/>
                <w:snapToGrid w:val="0"/>
                <w:color w:val="000000"/>
              </w:rPr>
            </w:pPr>
            <w:r>
              <w:rPr>
                <w:rFonts w:ascii="Arial" w:hAnsi="Arial"/>
                <w:snapToGrid w:val="0"/>
                <w:color w:val="000000"/>
              </w:rPr>
              <w:t>0</w:t>
            </w:r>
          </w:p>
        </w:tc>
      </w:tr>
    </w:tbl>
    <w:p w14:paraId="355C1C1C" w14:textId="77777777" w:rsidR="00000000" w:rsidRDefault="00000000"/>
    <w:p w14:paraId="29AF376A" w14:textId="77777777" w:rsidR="00000000" w:rsidRDefault="00000000">
      <w:pPr>
        <w:pStyle w:val="Header"/>
        <w:tabs>
          <w:tab w:val="clear" w:pos="4153"/>
          <w:tab w:val="clear" w:pos="8306"/>
        </w:tabs>
      </w:pPr>
    </w:p>
    <w:p w14:paraId="41ED9DCC" w14:textId="77777777" w:rsidR="00000000" w:rsidRDefault="00000000"/>
    <w:tbl>
      <w:tblPr>
        <w:tblW w:w="0" w:type="auto"/>
        <w:tblInd w:w="-426" w:type="dxa"/>
        <w:tblLayout w:type="fixed"/>
        <w:tblCellMar>
          <w:left w:w="30" w:type="dxa"/>
          <w:right w:w="30" w:type="dxa"/>
        </w:tblCellMar>
        <w:tblLook w:val="0000" w:firstRow="0" w:lastRow="0" w:firstColumn="0" w:lastColumn="0" w:noHBand="0" w:noVBand="0"/>
      </w:tblPr>
      <w:tblGrid>
        <w:gridCol w:w="1"/>
        <w:gridCol w:w="1"/>
        <w:gridCol w:w="1021"/>
        <w:gridCol w:w="963"/>
        <w:gridCol w:w="992"/>
        <w:gridCol w:w="1"/>
        <w:gridCol w:w="991"/>
        <w:gridCol w:w="851"/>
        <w:gridCol w:w="850"/>
        <w:gridCol w:w="1134"/>
        <w:gridCol w:w="1418"/>
        <w:gridCol w:w="992"/>
        <w:gridCol w:w="992"/>
      </w:tblGrid>
      <w:tr w:rsidR="00000000" w14:paraId="12081D4E" w14:textId="77777777">
        <w:tblPrEx>
          <w:tblCellMar>
            <w:top w:w="0" w:type="dxa"/>
            <w:bottom w:w="0" w:type="dxa"/>
          </w:tblCellMar>
        </w:tblPrEx>
        <w:trPr>
          <w:trHeight w:val="262"/>
        </w:trPr>
        <w:tc>
          <w:tcPr>
            <w:tcW w:w="2978" w:type="dxa"/>
            <w:hMerge w:val="restart"/>
          </w:tcPr>
          <w:p w14:paraId="53CB6F1A" w14:textId="77777777" w:rsidR="00000000" w:rsidRDefault="00000000">
            <w:pPr>
              <w:rPr>
                <w:rFonts w:ascii="Arial" w:hAnsi="Arial"/>
                <w:b/>
                <w:snapToGrid w:val="0"/>
                <w:color w:val="000000"/>
              </w:rPr>
            </w:pPr>
            <w:r>
              <w:rPr>
                <w:rFonts w:ascii="Arial" w:hAnsi="Arial"/>
                <w:b/>
                <w:snapToGrid w:val="0"/>
                <w:color w:val="000000"/>
              </w:rPr>
              <w:t>CROWN CANTILEVER ANALYSIS</w:t>
            </w:r>
          </w:p>
        </w:tc>
        <w:tc>
          <w:tcPr>
            <w:hMerge/>
          </w:tcPr>
          <w:p w14:paraId="3E722A09" w14:textId="77777777" w:rsidR="00000000" w:rsidRDefault="00000000">
            <w:pPr>
              <w:jc w:val="right"/>
              <w:rPr>
                <w:rFonts w:ascii="Arial" w:hAnsi="Arial"/>
                <w:b/>
                <w:snapToGrid w:val="0"/>
                <w:color w:val="000000"/>
              </w:rPr>
            </w:pPr>
          </w:p>
        </w:tc>
        <w:tc>
          <w:tcPr>
            <w:gridSpan w:val="3"/>
            <w:hMerge/>
          </w:tcPr>
          <w:p w14:paraId="3CC38332" w14:textId="77777777" w:rsidR="00000000" w:rsidRDefault="00000000">
            <w:pPr>
              <w:jc w:val="right"/>
              <w:rPr>
                <w:rFonts w:ascii="Arial" w:hAnsi="Arial"/>
                <w:b/>
                <w:snapToGrid w:val="0"/>
                <w:color w:val="000000"/>
              </w:rPr>
            </w:pPr>
          </w:p>
        </w:tc>
        <w:tc>
          <w:tcPr>
            <w:tcW w:w="992" w:type="dxa"/>
            <w:gridSpan w:val="2"/>
          </w:tcPr>
          <w:p w14:paraId="338CEC88" w14:textId="77777777" w:rsidR="00000000" w:rsidRDefault="00000000">
            <w:pPr>
              <w:jc w:val="right"/>
              <w:rPr>
                <w:rFonts w:ascii="Arial" w:hAnsi="Arial"/>
                <w:b/>
                <w:snapToGrid w:val="0"/>
                <w:color w:val="000000"/>
              </w:rPr>
            </w:pPr>
          </w:p>
        </w:tc>
        <w:tc>
          <w:tcPr>
            <w:tcW w:w="851" w:type="dxa"/>
          </w:tcPr>
          <w:p w14:paraId="405AEF4E" w14:textId="77777777" w:rsidR="00000000" w:rsidRDefault="00000000">
            <w:pPr>
              <w:jc w:val="right"/>
              <w:rPr>
                <w:rFonts w:ascii="Arial" w:hAnsi="Arial"/>
                <w:b/>
                <w:snapToGrid w:val="0"/>
                <w:color w:val="000000"/>
              </w:rPr>
            </w:pPr>
          </w:p>
        </w:tc>
        <w:tc>
          <w:tcPr>
            <w:tcW w:w="850" w:type="dxa"/>
          </w:tcPr>
          <w:p w14:paraId="7B9B4B44" w14:textId="77777777" w:rsidR="00000000" w:rsidRDefault="00000000">
            <w:pPr>
              <w:jc w:val="right"/>
              <w:rPr>
                <w:rFonts w:ascii="Arial" w:hAnsi="Arial"/>
                <w:snapToGrid w:val="0"/>
                <w:color w:val="000000"/>
              </w:rPr>
            </w:pPr>
          </w:p>
        </w:tc>
        <w:tc>
          <w:tcPr>
            <w:tcW w:w="1134" w:type="dxa"/>
          </w:tcPr>
          <w:p w14:paraId="0FA357EF" w14:textId="77777777" w:rsidR="00000000" w:rsidRDefault="00000000">
            <w:pPr>
              <w:jc w:val="right"/>
              <w:rPr>
                <w:rFonts w:ascii="Arial" w:hAnsi="Arial"/>
                <w:snapToGrid w:val="0"/>
                <w:color w:val="000000"/>
              </w:rPr>
            </w:pPr>
          </w:p>
        </w:tc>
        <w:tc>
          <w:tcPr>
            <w:tcW w:w="1418" w:type="dxa"/>
          </w:tcPr>
          <w:p w14:paraId="0871126A" w14:textId="77777777" w:rsidR="00000000" w:rsidRDefault="00000000">
            <w:pPr>
              <w:jc w:val="right"/>
              <w:rPr>
                <w:rFonts w:ascii="Arial" w:hAnsi="Arial"/>
                <w:snapToGrid w:val="0"/>
                <w:color w:val="000000"/>
              </w:rPr>
            </w:pPr>
          </w:p>
        </w:tc>
        <w:tc>
          <w:tcPr>
            <w:tcW w:w="992" w:type="dxa"/>
          </w:tcPr>
          <w:p w14:paraId="74DC34E3" w14:textId="77777777" w:rsidR="00000000" w:rsidRDefault="00000000">
            <w:pPr>
              <w:jc w:val="right"/>
              <w:rPr>
                <w:rFonts w:ascii="Arial" w:hAnsi="Arial"/>
                <w:snapToGrid w:val="0"/>
                <w:color w:val="000000"/>
              </w:rPr>
            </w:pPr>
          </w:p>
        </w:tc>
        <w:tc>
          <w:tcPr>
            <w:tcW w:w="992" w:type="dxa"/>
          </w:tcPr>
          <w:p w14:paraId="3EE5D423" w14:textId="77777777" w:rsidR="00000000" w:rsidRDefault="00000000">
            <w:pPr>
              <w:jc w:val="right"/>
              <w:rPr>
                <w:rFonts w:ascii="Arial" w:hAnsi="Arial"/>
                <w:snapToGrid w:val="0"/>
                <w:color w:val="000000"/>
              </w:rPr>
            </w:pPr>
          </w:p>
        </w:tc>
      </w:tr>
      <w:tr w:rsidR="00000000" w14:paraId="42604B1F" w14:textId="77777777">
        <w:tblPrEx>
          <w:tblCellMar>
            <w:top w:w="0" w:type="dxa"/>
            <w:bottom w:w="0" w:type="dxa"/>
          </w:tblCellMar>
        </w:tblPrEx>
        <w:trPr>
          <w:trHeight w:val="262"/>
        </w:trPr>
        <w:tc>
          <w:tcPr>
            <w:tcW w:w="1023" w:type="dxa"/>
            <w:gridSpan w:val="3"/>
          </w:tcPr>
          <w:p w14:paraId="5C5903F7" w14:textId="77777777" w:rsidR="00000000" w:rsidRDefault="00000000">
            <w:pPr>
              <w:rPr>
                <w:rFonts w:ascii="Arial" w:hAnsi="Arial"/>
                <w:b/>
                <w:snapToGrid w:val="0"/>
                <w:color w:val="000000"/>
              </w:rPr>
            </w:pPr>
            <w:r>
              <w:rPr>
                <w:rFonts w:ascii="Arial" w:hAnsi="Arial"/>
                <w:b/>
                <w:snapToGrid w:val="0"/>
                <w:color w:val="000000"/>
              </w:rPr>
              <w:t>CASE 2</w:t>
            </w:r>
          </w:p>
        </w:tc>
        <w:tc>
          <w:tcPr>
            <w:tcW w:w="963" w:type="dxa"/>
          </w:tcPr>
          <w:p w14:paraId="5DF9F145" w14:textId="77777777" w:rsidR="00000000" w:rsidRDefault="00000000">
            <w:pPr>
              <w:rPr>
                <w:rFonts w:ascii="Arial" w:hAnsi="Arial"/>
                <w:b/>
                <w:snapToGrid w:val="0"/>
                <w:color w:val="000000"/>
              </w:rPr>
            </w:pPr>
            <w:proofErr w:type="spellStart"/>
            <w:r>
              <w:rPr>
                <w:rFonts w:ascii="Arial" w:hAnsi="Arial"/>
                <w:b/>
                <w:snapToGrid w:val="0"/>
                <w:color w:val="000000"/>
              </w:rPr>
              <w:t>Ec</w:t>
            </w:r>
            <w:proofErr w:type="spellEnd"/>
            <w:r>
              <w:rPr>
                <w:rFonts w:ascii="Arial" w:hAnsi="Arial"/>
                <w:b/>
                <w:snapToGrid w:val="0"/>
                <w:color w:val="000000"/>
              </w:rPr>
              <w:t>/</w:t>
            </w:r>
            <w:proofErr w:type="spellStart"/>
            <w:r>
              <w:rPr>
                <w:rFonts w:ascii="Arial" w:hAnsi="Arial"/>
                <w:b/>
                <w:snapToGrid w:val="0"/>
                <w:color w:val="000000"/>
              </w:rPr>
              <w:t>Er</w:t>
            </w:r>
            <w:proofErr w:type="spellEnd"/>
            <w:r>
              <w:rPr>
                <w:rFonts w:ascii="Arial" w:hAnsi="Arial"/>
                <w:b/>
                <w:snapToGrid w:val="0"/>
                <w:color w:val="000000"/>
              </w:rPr>
              <w:t xml:space="preserve"> = 2</w:t>
            </w:r>
          </w:p>
        </w:tc>
        <w:tc>
          <w:tcPr>
            <w:tcW w:w="992" w:type="dxa"/>
          </w:tcPr>
          <w:p w14:paraId="58A9DC66" w14:textId="77777777" w:rsidR="00000000" w:rsidRDefault="00000000">
            <w:pPr>
              <w:jc w:val="right"/>
              <w:rPr>
                <w:rFonts w:ascii="Arial" w:hAnsi="Arial"/>
                <w:b/>
                <w:snapToGrid w:val="0"/>
                <w:color w:val="000000"/>
              </w:rPr>
            </w:pPr>
          </w:p>
        </w:tc>
        <w:tc>
          <w:tcPr>
            <w:tcW w:w="1843" w:type="dxa"/>
            <w:hMerge w:val="restart"/>
          </w:tcPr>
          <w:p w14:paraId="07792A52" w14:textId="77777777" w:rsidR="00000000" w:rsidRDefault="00000000">
            <w:pPr>
              <w:rPr>
                <w:rFonts w:ascii="Arial" w:hAnsi="Arial"/>
                <w:b/>
                <w:snapToGrid w:val="0"/>
                <w:color w:val="000000"/>
              </w:rPr>
            </w:pPr>
            <w:r>
              <w:rPr>
                <w:rFonts w:ascii="Arial" w:hAnsi="Arial"/>
                <w:b/>
                <w:snapToGrid w:val="0"/>
                <w:color w:val="000000"/>
              </w:rPr>
              <w:t>CRACKED U/S BASE</w:t>
            </w:r>
          </w:p>
        </w:tc>
        <w:tc>
          <w:tcPr>
            <w:gridSpan w:val="2"/>
            <w:hMerge/>
          </w:tcPr>
          <w:p w14:paraId="4E594988" w14:textId="77777777" w:rsidR="00000000" w:rsidRDefault="00000000">
            <w:pPr>
              <w:jc w:val="right"/>
              <w:rPr>
                <w:rFonts w:ascii="Arial" w:hAnsi="Arial"/>
                <w:b/>
                <w:snapToGrid w:val="0"/>
                <w:color w:val="000000"/>
              </w:rPr>
            </w:pPr>
          </w:p>
        </w:tc>
        <w:tc>
          <w:tcPr>
            <w:tcW w:w="850" w:type="dxa"/>
          </w:tcPr>
          <w:p w14:paraId="5266B3A8" w14:textId="77777777" w:rsidR="00000000" w:rsidRDefault="00000000">
            <w:pPr>
              <w:jc w:val="right"/>
              <w:rPr>
                <w:rFonts w:ascii="Arial" w:hAnsi="Arial"/>
                <w:snapToGrid w:val="0"/>
                <w:color w:val="000000"/>
              </w:rPr>
            </w:pPr>
          </w:p>
        </w:tc>
        <w:tc>
          <w:tcPr>
            <w:tcW w:w="1134" w:type="dxa"/>
          </w:tcPr>
          <w:p w14:paraId="49071849" w14:textId="77777777" w:rsidR="00000000" w:rsidRDefault="00000000">
            <w:pPr>
              <w:jc w:val="right"/>
              <w:rPr>
                <w:rFonts w:ascii="Arial" w:hAnsi="Arial"/>
                <w:snapToGrid w:val="0"/>
                <w:color w:val="000000"/>
              </w:rPr>
            </w:pPr>
          </w:p>
        </w:tc>
        <w:tc>
          <w:tcPr>
            <w:tcW w:w="1418" w:type="dxa"/>
          </w:tcPr>
          <w:p w14:paraId="303B83B5" w14:textId="77777777" w:rsidR="00000000" w:rsidRDefault="00000000">
            <w:pPr>
              <w:jc w:val="right"/>
              <w:rPr>
                <w:rFonts w:ascii="Arial" w:hAnsi="Arial"/>
                <w:snapToGrid w:val="0"/>
                <w:color w:val="000000"/>
              </w:rPr>
            </w:pPr>
          </w:p>
        </w:tc>
        <w:tc>
          <w:tcPr>
            <w:tcW w:w="992" w:type="dxa"/>
          </w:tcPr>
          <w:p w14:paraId="763892C3" w14:textId="77777777" w:rsidR="00000000" w:rsidRDefault="00000000">
            <w:pPr>
              <w:jc w:val="right"/>
              <w:rPr>
                <w:rFonts w:ascii="Arial" w:hAnsi="Arial"/>
                <w:snapToGrid w:val="0"/>
                <w:color w:val="000000"/>
              </w:rPr>
            </w:pPr>
          </w:p>
        </w:tc>
        <w:tc>
          <w:tcPr>
            <w:tcW w:w="992" w:type="dxa"/>
          </w:tcPr>
          <w:p w14:paraId="73634523" w14:textId="77777777" w:rsidR="00000000" w:rsidRDefault="00000000">
            <w:pPr>
              <w:jc w:val="right"/>
              <w:rPr>
                <w:rFonts w:ascii="Arial" w:hAnsi="Arial"/>
                <w:snapToGrid w:val="0"/>
                <w:color w:val="000000"/>
              </w:rPr>
            </w:pPr>
          </w:p>
        </w:tc>
      </w:tr>
      <w:tr w:rsidR="00000000" w14:paraId="6944ACFB" w14:textId="77777777">
        <w:tblPrEx>
          <w:tblCellMar>
            <w:top w:w="0" w:type="dxa"/>
            <w:bottom w:w="0" w:type="dxa"/>
          </w:tblCellMar>
        </w:tblPrEx>
        <w:trPr>
          <w:trHeight w:val="276"/>
        </w:trPr>
        <w:tc>
          <w:tcPr>
            <w:tcW w:w="1023" w:type="dxa"/>
            <w:gridSpan w:val="3"/>
            <w:tcBorders>
              <w:bottom w:val="single" w:sz="12" w:space="0" w:color="auto"/>
            </w:tcBorders>
          </w:tcPr>
          <w:p w14:paraId="032EC466" w14:textId="77777777" w:rsidR="00000000" w:rsidRDefault="00000000">
            <w:pPr>
              <w:jc w:val="center"/>
              <w:rPr>
                <w:rFonts w:ascii="Arial" w:hAnsi="Arial"/>
                <w:b/>
                <w:snapToGrid w:val="0"/>
                <w:color w:val="000000"/>
              </w:rPr>
            </w:pPr>
            <w:r>
              <w:rPr>
                <w:rFonts w:ascii="Arial" w:hAnsi="Arial"/>
                <w:b/>
                <w:snapToGrid w:val="0"/>
                <w:color w:val="000000"/>
              </w:rPr>
              <w:t>RESULTS</w:t>
            </w:r>
          </w:p>
        </w:tc>
        <w:tc>
          <w:tcPr>
            <w:tcW w:w="963" w:type="dxa"/>
          </w:tcPr>
          <w:p w14:paraId="34313241" w14:textId="77777777" w:rsidR="00000000" w:rsidRDefault="00000000">
            <w:pPr>
              <w:rPr>
                <w:rFonts w:ascii="Arial" w:hAnsi="Arial"/>
                <w:b/>
                <w:snapToGrid w:val="0"/>
                <w:color w:val="000000"/>
              </w:rPr>
            </w:pPr>
          </w:p>
        </w:tc>
        <w:tc>
          <w:tcPr>
            <w:tcW w:w="992" w:type="dxa"/>
          </w:tcPr>
          <w:p w14:paraId="5E61C01B" w14:textId="77777777" w:rsidR="00000000" w:rsidRDefault="00000000">
            <w:pPr>
              <w:jc w:val="right"/>
              <w:rPr>
                <w:rFonts w:ascii="Arial" w:hAnsi="Arial"/>
                <w:b/>
                <w:snapToGrid w:val="0"/>
                <w:color w:val="000000"/>
              </w:rPr>
            </w:pPr>
          </w:p>
        </w:tc>
        <w:tc>
          <w:tcPr>
            <w:tcW w:w="992" w:type="dxa"/>
            <w:gridSpan w:val="2"/>
          </w:tcPr>
          <w:p w14:paraId="6713AA24" w14:textId="77777777" w:rsidR="00000000" w:rsidRDefault="00000000">
            <w:pPr>
              <w:rPr>
                <w:rFonts w:ascii="Arial" w:hAnsi="Arial"/>
                <w:b/>
                <w:snapToGrid w:val="0"/>
                <w:color w:val="000000"/>
              </w:rPr>
            </w:pPr>
          </w:p>
        </w:tc>
        <w:tc>
          <w:tcPr>
            <w:tcW w:w="851" w:type="dxa"/>
          </w:tcPr>
          <w:p w14:paraId="78731B37" w14:textId="77777777" w:rsidR="00000000" w:rsidRDefault="00000000">
            <w:pPr>
              <w:jc w:val="right"/>
              <w:rPr>
                <w:rFonts w:ascii="Arial" w:hAnsi="Arial"/>
                <w:b/>
                <w:snapToGrid w:val="0"/>
                <w:color w:val="000000"/>
              </w:rPr>
            </w:pPr>
          </w:p>
        </w:tc>
        <w:tc>
          <w:tcPr>
            <w:tcW w:w="850" w:type="dxa"/>
          </w:tcPr>
          <w:p w14:paraId="72E7FBA6" w14:textId="77777777" w:rsidR="00000000" w:rsidRDefault="00000000">
            <w:pPr>
              <w:jc w:val="right"/>
              <w:rPr>
                <w:rFonts w:ascii="Arial" w:hAnsi="Arial"/>
                <w:snapToGrid w:val="0"/>
                <w:color w:val="000000"/>
              </w:rPr>
            </w:pPr>
          </w:p>
        </w:tc>
        <w:tc>
          <w:tcPr>
            <w:tcW w:w="1134" w:type="dxa"/>
          </w:tcPr>
          <w:p w14:paraId="48ADF415" w14:textId="77777777" w:rsidR="00000000" w:rsidRDefault="00000000">
            <w:pPr>
              <w:jc w:val="right"/>
              <w:rPr>
                <w:rFonts w:ascii="Arial" w:hAnsi="Arial"/>
                <w:snapToGrid w:val="0"/>
                <w:color w:val="000000"/>
              </w:rPr>
            </w:pPr>
          </w:p>
        </w:tc>
        <w:tc>
          <w:tcPr>
            <w:tcW w:w="1418" w:type="dxa"/>
          </w:tcPr>
          <w:p w14:paraId="5479AF4E" w14:textId="77777777" w:rsidR="00000000" w:rsidRDefault="00000000">
            <w:pPr>
              <w:jc w:val="right"/>
              <w:rPr>
                <w:rFonts w:ascii="Arial" w:hAnsi="Arial"/>
                <w:snapToGrid w:val="0"/>
                <w:color w:val="000000"/>
              </w:rPr>
            </w:pPr>
          </w:p>
        </w:tc>
        <w:tc>
          <w:tcPr>
            <w:tcW w:w="992" w:type="dxa"/>
          </w:tcPr>
          <w:p w14:paraId="5B472FD5" w14:textId="77777777" w:rsidR="00000000" w:rsidRDefault="00000000">
            <w:pPr>
              <w:jc w:val="right"/>
              <w:rPr>
                <w:rFonts w:ascii="Arial" w:hAnsi="Arial"/>
                <w:snapToGrid w:val="0"/>
                <w:color w:val="000000"/>
              </w:rPr>
            </w:pPr>
          </w:p>
        </w:tc>
        <w:tc>
          <w:tcPr>
            <w:tcW w:w="992" w:type="dxa"/>
          </w:tcPr>
          <w:p w14:paraId="5502D8D1" w14:textId="77777777" w:rsidR="00000000" w:rsidRDefault="00000000">
            <w:pPr>
              <w:jc w:val="right"/>
              <w:rPr>
                <w:rFonts w:ascii="Arial" w:hAnsi="Arial"/>
                <w:snapToGrid w:val="0"/>
                <w:color w:val="000000"/>
              </w:rPr>
            </w:pPr>
          </w:p>
        </w:tc>
      </w:tr>
      <w:tr w:rsidR="00000000" w14:paraId="1ACC28A9" w14:textId="77777777">
        <w:tblPrEx>
          <w:tblCellMar>
            <w:top w:w="0" w:type="dxa"/>
            <w:bottom w:w="0" w:type="dxa"/>
          </w:tblCellMar>
        </w:tblPrEx>
        <w:trPr>
          <w:trHeight w:val="262"/>
        </w:trPr>
        <w:tc>
          <w:tcPr>
            <w:tcW w:w="1023" w:type="dxa"/>
            <w:gridSpan w:val="3"/>
            <w:tcBorders>
              <w:top w:val="single" w:sz="12" w:space="0" w:color="auto"/>
              <w:left w:val="single" w:sz="12" w:space="0" w:color="auto"/>
              <w:bottom w:val="single" w:sz="6" w:space="0" w:color="auto"/>
              <w:right w:val="single" w:sz="6" w:space="0" w:color="auto"/>
            </w:tcBorders>
          </w:tcPr>
          <w:p w14:paraId="0AACF7F9" w14:textId="77777777" w:rsidR="00000000" w:rsidRDefault="00000000">
            <w:pPr>
              <w:jc w:val="right"/>
              <w:rPr>
                <w:rFonts w:ascii="Arial" w:hAnsi="Arial"/>
                <w:snapToGrid w:val="0"/>
                <w:color w:val="000000"/>
              </w:rPr>
            </w:pPr>
          </w:p>
        </w:tc>
        <w:tc>
          <w:tcPr>
            <w:tcW w:w="963" w:type="dxa"/>
            <w:tcBorders>
              <w:top w:val="single" w:sz="12" w:space="0" w:color="auto"/>
              <w:left w:val="single" w:sz="6" w:space="0" w:color="auto"/>
              <w:bottom w:val="single" w:sz="6" w:space="0" w:color="auto"/>
              <w:right w:val="single" w:sz="6" w:space="0" w:color="auto"/>
            </w:tcBorders>
          </w:tcPr>
          <w:p w14:paraId="28B1B651" w14:textId="77777777" w:rsidR="00000000" w:rsidRDefault="00000000">
            <w:pPr>
              <w:jc w:val="center"/>
              <w:rPr>
                <w:rFonts w:ascii="Arial" w:hAnsi="Arial"/>
                <w:snapToGrid w:val="0"/>
                <w:color w:val="000000"/>
              </w:rPr>
            </w:pPr>
          </w:p>
        </w:tc>
        <w:tc>
          <w:tcPr>
            <w:tcW w:w="992" w:type="dxa"/>
            <w:tcBorders>
              <w:top w:val="single" w:sz="12" w:space="0" w:color="auto"/>
              <w:left w:val="single" w:sz="6" w:space="0" w:color="auto"/>
              <w:bottom w:val="single" w:sz="6" w:space="0" w:color="auto"/>
              <w:right w:val="single" w:sz="6" w:space="0" w:color="auto"/>
            </w:tcBorders>
          </w:tcPr>
          <w:p w14:paraId="44AC175E" w14:textId="77777777" w:rsidR="00000000" w:rsidRDefault="00000000">
            <w:pPr>
              <w:jc w:val="center"/>
              <w:rPr>
                <w:rFonts w:ascii="Arial" w:hAnsi="Arial"/>
                <w:snapToGrid w:val="0"/>
                <w:color w:val="000000"/>
              </w:rPr>
            </w:pPr>
            <w:r>
              <w:rPr>
                <w:rFonts w:ascii="Arial" w:hAnsi="Arial"/>
                <w:snapToGrid w:val="0"/>
                <w:color w:val="000000"/>
              </w:rPr>
              <w:t>CANT D/S</w:t>
            </w:r>
          </w:p>
        </w:tc>
        <w:tc>
          <w:tcPr>
            <w:tcW w:w="992" w:type="dxa"/>
            <w:gridSpan w:val="2"/>
            <w:tcBorders>
              <w:top w:val="single" w:sz="12" w:space="0" w:color="auto"/>
              <w:left w:val="single" w:sz="6" w:space="0" w:color="auto"/>
              <w:bottom w:val="single" w:sz="6" w:space="0" w:color="auto"/>
              <w:right w:val="single" w:sz="6" w:space="0" w:color="auto"/>
            </w:tcBorders>
          </w:tcPr>
          <w:p w14:paraId="1909581A" w14:textId="77777777" w:rsidR="00000000" w:rsidRDefault="00000000">
            <w:pPr>
              <w:jc w:val="center"/>
              <w:rPr>
                <w:rFonts w:ascii="Arial" w:hAnsi="Arial"/>
                <w:snapToGrid w:val="0"/>
                <w:color w:val="000000"/>
              </w:rPr>
            </w:pPr>
            <w:r>
              <w:rPr>
                <w:rFonts w:ascii="Arial" w:hAnsi="Arial"/>
                <w:snapToGrid w:val="0"/>
                <w:color w:val="000000"/>
              </w:rPr>
              <w:t>CANT U/S</w:t>
            </w:r>
          </w:p>
        </w:tc>
        <w:tc>
          <w:tcPr>
            <w:tcW w:w="851" w:type="dxa"/>
            <w:tcBorders>
              <w:top w:val="single" w:sz="12" w:space="0" w:color="auto"/>
              <w:left w:val="single" w:sz="6" w:space="0" w:color="auto"/>
              <w:bottom w:val="single" w:sz="6" w:space="0" w:color="auto"/>
              <w:right w:val="single" w:sz="6" w:space="0" w:color="auto"/>
            </w:tcBorders>
          </w:tcPr>
          <w:p w14:paraId="1685A6F4" w14:textId="77777777" w:rsidR="00000000" w:rsidRDefault="00000000">
            <w:pPr>
              <w:jc w:val="center"/>
              <w:rPr>
                <w:rFonts w:ascii="Arial" w:hAnsi="Arial"/>
                <w:snapToGrid w:val="0"/>
                <w:color w:val="000000"/>
              </w:rPr>
            </w:pPr>
            <w:r>
              <w:rPr>
                <w:rFonts w:ascii="Arial" w:hAnsi="Arial"/>
                <w:snapToGrid w:val="0"/>
                <w:color w:val="000000"/>
              </w:rPr>
              <w:t xml:space="preserve">CANT </w:t>
            </w:r>
          </w:p>
        </w:tc>
        <w:tc>
          <w:tcPr>
            <w:tcW w:w="850" w:type="dxa"/>
            <w:tcBorders>
              <w:top w:val="single" w:sz="12" w:space="0" w:color="auto"/>
              <w:left w:val="single" w:sz="6" w:space="0" w:color="auto"/>
              <w:bottom w:val="single" w:sz="6" w:space="0" w:color="auto"/>
              <w:right w:val="single" w:sz="6" w:space="0" w:color="auto"/>
            </w:tcBorders>
          </w:tcPr>
          <w:p w14:paraId="20629963" w14:textId="77777777" w:rsidR="00000000" w:rsidRDefault="00000000">
            <w:pPr>
              <w:jc w:val="center"/>
              <w:rPr>
                <w:rFonts w:ascii="Arial" w:hAnsi="Arial"/>
                <w:snapToGrid w:val="0"/>
                <w:color w:val="000000"/>
              </w:rPr>
            </w:pPr>
            <w:r>
              <w:rPr>
                <w:rFonts w:ascii="Arial" w:hAnsi="Arial"/>
                <w:snapToGrid w:val="0"/>
                <w:color w:val="000000"/>
              </w:rPr>
              <w:t>CANT</w:t>
            </w:r>
          </w:p>
        </w:tc>
        <w:tc>
          <w:tcPr>
            <w:tcW w:w="1134" w:type="dxa"/>
            <w:tcBorders>
              <w:top w:val="single" w:sz="12" w:space="0" w:color="auto"/>
              <w:left w:val="single" w:sz="6" w:space="0" w:color="auto"/>
              <w:bottom w:val="single" w:sz="6" w:space="0" w:color="auto"/>
              <w:right w:val="single" w:sz="6" w:space="0" w:color="auto"/>
            </w:tcBorders>
          </w:tcPr>
          <w:p w14:paraId="01A32E08" w14:textId="77777777" w:rsidR="00000000" w:rsidRDefault="00000000">
            <w:pPr>
              <w:jc w:val="center"/>
              <w:rPr>
                <w:rFonts w:ascii="Arial" w:hAnsi="Arial"/>
                <w:snapToGrid w:val="0"/>
                <w:color w:val="000000"/>
              </w:rPr>
            </w:pPr>
            <w:r>
              <w:rPr>
                <w:rFonts w:ascii="Arial" w:hAnsi="Arial"/>
                <w:snapToGrid w:val="0"/>
                <w:color w:val="000000"/>
              </w:rPr>
              <w:t xml:space="preserve">CANT </w:t>
            </w:r>
          </w:p>
        </w:tc>
        <w:tc>
          <w:tcPr>
            <w:tcW w:w="1418" w:type="dxa"/>
            <w:tcBorders>
              <w:top w:val="single" w:sz="12" w:space="0" w:color="auto"/>
              <w:left w:val="single" w:sz="6" w:space="0" w:color="auto"/>
              <w:bottom w:val="single" w:sz="6" w:space="0" w:color="auto"/>
              <w:right w:val="single" w:sz="6" w:space="0" w:color="auto"/>
            </w:tcBorders>
          </w:tcPr>
          <w:p w14:paraId="6C298BD2" w14:textId="77777777" w:rsidR="00000000" w:rsidRDefault="00000000">
            <w:pPr>
              <w:jc w:val="center"/>
              <w:rPr>
                <w:rFonts w:ascii="Arial" w:hAnsi="Arial"/>
                <w:snapToGrid w:val="0"/>
                <w:color w:val="000000"/>
              </w:rPr>
            </w:pPr>
            <w:r>
              <w:rPr>
                <w:rFonts w:ascii="Arial" w:hAnsi="Arial"/>
                <w:snapToGrid w:val="0"/>
                <w:color w:val="000000"/>
              </w:rPr>
              <w:t>CANT</w:t>
            </w:r>
          </w:p>
        </w:tc>
        <w:tc>
          <w:tcPr>
            <w:tcW w:w="992" w:type="dxa"/>
            <w:tcBorders>
              <w:top w:val="single" w:sz="12" w:space="0" w:color="auto"/>
              <w:left w:val="single" w:sz="6" w:space="0" w:color="auto"/>
              <w:bottom w:val="single" w:sz="6" w:space="0" w:color="auto"/>
              <w:right w:val="single" w:sz="6" w:space="0" w:color="auto"/>
            </w:tcBorders>
          </w:tcPr>
          <w:p w14:paraId="10E5E9DC" w14:textId="77777777" w:rsidR="00000000" w:rsidRDefault="00000000">
            <w:pPr>
              <w:jc w:val="center"/>
              <w:rPr>
                <w:rFonts w:ascii="Arial" w:hAnsi="Arial"/>
                <w:snapToGrid w:val="0"/>
                <w:color w:val="000000"/>
              </w:rPr>
            </w:pPr>
            <w:r>
              <w:rPr>
                <w:rFonts w:ascii="Arial" w:hAnsi="Arial"/>
                <w:snapToGrid w:val="0"/>
                <w:color w:val="000000"/>
              </w:rPr>
              <w:t xml:space="preserve"> ARCH U/S</w:t>
            </w:r>
          </w:p>
        </w:tc>
        <w:tc>
          <w:tcPr>
            <w:tcW w:w="992" w:type="dxa"/>
            <w:tcBorders>
              <w:top w:val="single" w:sz="12" w:space="0" w:color="auto"/>
              <w:left w:val="single" w:sz="6" w:space="0" w:color="auto"/>
              <w:bottom w:val="single" w:sz="6" w:space="0" w:color="auto"/>
              <w:right w:val="single" w:sz="12" w:space="0" w:color="auto"/>
            </w:tcBorders>
          </w:tcPr>
          <w:p w14:paraId="5F495198" w14:textId="77777777" w:rsidR="00000000" w:rsidRDefault="00000000">
            <w:pPr>
              <w:jc w:val="center"/>
              <w:rPr>
                <w:rFonts w:ascii="Arial" w:hAnsi="Arial"/>
                <w:snapToGrid w:val="0"/>
                <w:color w:val="000000"/>
              </w:rPr>
            </w:pPr>
            <w:r>
              <w:rPr>
                <w:rFonts w:ascii="Arial" w:hAnsi="Arial"/>
                <w:snapToGrid w:val="0"/>
                <w:color w:val="000000"/>
              </w:rPr>
              <w:t>ARCH D/S</w:t>
            </w:r>
          </w:p>
        </w:tc>
      </w:tr>
      <w:tr w:rsidR="00000000" w14:paraId="1337CF0F"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25409936" w14:textId="77777777" w:rsidR="00000000" w:rsidRDefault="00000000">
            <w:pPr>
              <w:jc w:val="center"/>
              <w:rPr>
                <w:rFonts w:ascii="Arial" w:hAnsi="Arial"/>
                <w:snapToGrid w:val="0"/>
                <w:color w:val="000000"/>
              </w:rPr>
            </w:pPr>
            <w:r>
              <w:rPr>
                <w:rFonts w:ascii="Arial" w:hAnsi="Arial"/>
                <w:snapToGrid w:val="0"/>
                <w:color w:val="000000"/>
              </w:rPr>
              <w:t>ARC N0</w:t>
            </w:r>
          </w:p>
        </w:tc>
        <w:tc>
          <w:tcPr>
            <w:tcW w:w="963" w:type="dxa"/>
            <w:tcBorders>
              <w:top w:val="single" w:sz="6" w:space="0" w:color="auto"/>
              <w:left w:val="single" w:sz="6" w:space="0" w:color="auto"/>
              <w:bottom w:val="single" w:sz="6" w:space="0" w:color="auto"/>
              <w:right w:val="single" w:sz="6" w:space="0" w:color="auto"/>
            </w:tcBorders>
          </w:tcPr>
          <w:p w14:paraId="3A4280D6" w14:textId="77777777" w:rsidR="00000000" w:rsidRDefault="00000000">
            <w:pPr>
              <w:jc w:val="center"/>
              <w:rPr>
                <w:rFonts w:ascii="Arial" w:hAnsi="Arial"/>
                <w:snapToGrid w:val="0"/>
                <w:color w:val="000000"/>
              </w:rPr>
            </w:pPr>
            <w:r>
              <w:rPr>
                <w:rFonts w:ascii="Arial" w:hAnsi="Arial"/>
                <w:snapToGrid w:val="0"/>
                <w:color w:val="000000"/>
              </w:rPr>
              <w:t>LEVEL</w:t>
            </w:r>
          </w:p>
        </w:tc>
        <w:tc>
          <w:tcPr>
            <w:tcW w:w="992" w:type="dxa"/>
            <w:tcBorders>
              <w:top w:val="single" w:sz="6" w:space="0" w:color="auto"/>
              <w:left w:val="single" w:sz="6" w:space="0" w:color="auto"/>
              <w:bottom w:val="single" w:sz="6" w:space="0" w:color="auto"/>
              <w:right w:val="single" w:sz="6" w:space="0" w:color="auto"/>
            </w:tcBorders>
          </w:tcPr>
          <w:p w14:paraId="245571E1" w14:textId="77777777" w:rsidR="00000000" w:rsidRDefault="00000000">
            <w:pPr>
              <w:jc w:val="center"/>
              <w:rPr>
                <w:rFonts w:ascii="Arial" w:hAnsi="Arial"/>
                <w:snapToGrid w:val="0"/>
                <w:color w:val="000000"/>
              </w:rPr>
            </w:pPr>
            <w:r>
              <w:rPr>
                <w:rFonts w:ascii="Arial" w:hAnsi="Arial"/>
                <w:snapToGrid w:val="0"/>
                <w:color w:val="000000"/>
              </w:rPr>
              <w:t>STRESS</w:t>
            </w:r>
          </w:p>
        </w:tc>
        <w:tc>
          <w:tcPr>
            <w:tcW w:w="992" w:type="dxa"/>
            <w:gridSpan w:val="2"/>
            <w:tcBorders>
              <w:top w:val="single" w:sz="6" w:space="0" w:color="auto"/>
              <w:left w:val="single" w:sz="6" w:space="0" w:color="auto"/>
              <w:bottom w:val="single" w:sz="6" w:space="0" w:color="auto"/>
              <w:right w:val="single" w:sz="6" w:space="0" w:color="auto"/>
            </w:tcBorders>
          </w:tcPr>
          <w:p w14:paraId="7CFE79EF" w14:textId="77777777" w:rsidR="00000000" w:rsidRDefault="00000000">
            <w:pPr>
              <w:jc w:val="center"/>
              <w:rPr>
                <w:rFonts w:ascii="Arial" w:hAnsi="Arial"/>
                <w:snapToGrid w:val="0"/>
                <w:color w:val="000000"/>
              </w:rPr>
            </w:pPr>
            <w:r>
              <w:rPr>
                <w:rFonts w:ascii="Arial" w:hAnsi="Arial"/>
                <w:snapToGrid w:val="0"/>
                <w:color w:val="000000"/>
              </w:rPr>
              <w:t>STRESS</w:t>
            </w:r>
          </w:p>
        </w:tc>
        <w:tc>
          <w:tcPr>
            <w:tcW w:w="851" w:type="dxa"/>
            <w:tcBorders>
              <w:top w:val="single" w:sz="6" w:space="0" w:color="auto"/>
              <w:left w:val="single" w:sz="6" w:space="0" w:color="auto"/>
              <w:bottom w:val="single" w:sz="6" w:space="0" w:color="auto"/>
              <w:right w:val="single" w:sz="6" w:space="0" w:color="auto"/>
            </w:tcBorders>
          </w:tcPr>
          <w:p w14:paraId="4998C4AD" w14:textId="77777777" w:rsidR="00000000" w:rsidRDefault="00000000">
            <w:pPr>
              <w:jc w:val="center"/>
              <w:rPr>
                <w:rFonts w:ascii="Arial" w:hAnsi="Arial"/>
                <w:snapToGrid w:val="0"/>
                <w:color w:val="000000"/>
              </w:rPr>
            </w:pPr>
            <w:r>
              <w:rPr>
                <w:rFonts w:ascii="Arial" w:hAnsi="Arial"/>
                <w:snapToGrid w:val="0"/>
                <w:color w:val="000000"/>
              </w:rPr>
              <w:t>LOAD</w:t>
            </w:r>
          </w:p>
        </w:tc>
        <w:tc>
          <w:tcPr>
            <w:tcW w:w="850" w:type="dxa"/>
            <w:tcBorders>
              <w:top w:val="single" w:sz="6" w:space="0" w:color="auto"/>
              <w:left w:val="single" w:sz="6" w:space="0" w:color="auto"/>
              <w:bottom w:val="single" w:sz="6" w:space="0" w:color="auto"/>
              <w:right w:val="single" w:sz="6" w:space="0" w:color="auto"/>
            </w:tcBorders>
          </w:tcPr>
          <w:p w14:paraId="04BE0E9F" w14:textId="77777777" w:rsidR="00000000" w:rsidRDefault="00000000">
            <w:pPr>
              <w:jc w:val="center"/>
              <w:rPr>
                <w:rFonts w:ascii="Arial" w:hAnsi="Arial"/>
                <w:snapToGrid w:val="0"/>
                <w:color w:val="000000"/>
              </w:rPr>
            </w:pPr>
            <w:r>
              <w:rPr>
                <w:rFonts w:ascii="Arial" w:hAnsi="Arial"/>
                <w:snapToGrid w:val="0"/>
                <w:color w:val="000000"/>
              </w:rPr>
              <w:t>SHEAR</w:t>
            </w:r>
          </w:p>
        </w:tc>
        <w:tc>
          <w:tcPr>
            <w:tcW w:w="1134" w:type="dxa"/>
            <w:tcBorders>
              <w:top w:val="single" w:sz="6" w:space="0" w:color="auto"/>
              <w:left w:val="single" w:sz="6" w:space="0" w:color="auto"/>
              <w:bottom w:val="single" w:sz="6" w:space="0" w:color="auto"/>
              <w:right w:val="single" w:sz="6" w:space="0" w:color="auto"/>
            </w:tcBorders>
          </w:tcPr>
          <w:p w14:paraId="0A43A136" w14:textId="77777777" w:rsidR="00000000" w:rsidRDefault="00000000">
            <w:pPr>
              <w:jc w:val="center"/>
              <w:rPr>
                <w:rFonts w:ascii="Arial" w:hAnsi="Arial"/>
                <w:snapToGrid w:val="0"/>
                <w:color w:val="000000"/>
              </w:rPr>
            </w:pPr>
            <w:r>
              <w:rPr>
                <w:rFonts w:ascii="Arial" w:hAnsi="Arial"/>
                <w:snapToGrid w:val="0"/>
                <w:color w:val="000000"/>
              </w:rPr>
              <w:t>B,M.</w:t>
            </w:r>
          </w:p>
        </w:tc>
        <w:tc>
          <w:tcPr>
            <w:tcW w:w="1418" w:type="dxa"/>
            <w:tcBorders>
              <w:top w:val="single" w:sz="6" w:space="0" w:color="auto"/>
              <w:left w:val="single" w:sz="6" w:space="0" w:color="auto"/>
              <w:bottom w:val="single" w:sz="6" w:space="0" w:color="auto"/>
              <w:right w:val="single" w:sz="6" w:space="0" w:color="auto"/>
            </w:tcBorders>
          </w:tcPr>
          <w:p w14:paraId="5F8C57FA" w14:textId="77777777" w:rsidR="00000000" w:rsidRDefault="00000000">
            <w:pPr>
              <w:jc w:val="center"/>
              <w:rPr>
                <w:rFonts w:ascii="Arial" w:hAnsi="Arial"/>
                <w:snapToGrid w:val="0"/>
                <w:color w:val="000000"/>
              </w:rPr>
            </w:pPr>
            <w:r>
              <w:rPr>
                <w:rFonts w:ascii="Arial" w:hAnsi="Arial"/>
                <w:snapToGrid w:val="0"/>
                <w:color w:val="000000"/>
              </w:rPr>
              <w:t>DEFLECTION</w:t>
            </w:r>
          </w:p>
        </w:tc>
        <w:tc>
          <w:tcPr>
            <w:tcW w:w="992" w:type="dxa"/>
            <w:tcBorders>
              <w:top w:val="single" w:sz="6" w:space="0" w:color="auto"/>
              <w:left w:val="single" w:sz="6" w:space="0" w:color="auto"/>
              <w:bottom w:val="single" w:sz="6" w:space="0" w:color="auto"/>
              <w:right w:val="single" w:sz="6" w:space="0" w:color="auto"/>
            </w:tcBorders>
          </w:tcPr>
          <w:p w14:paraId="2617F6FA" w14:textId="77777777" w:rsidR="00000000" w:rsidRDefault="00000000">
            <w:pPr>
              <w:jc w:val="center"/>
              <w:rPr>
                <w:rFonts w:ascii="Arial" w:hAnsi="Arial"/>
                <w:snapToGrid w:val="0"/>
                <w:color w:val="000000"/>
              </w:rPr>
            </w:pPr>
            <w:r>
              <w:rPr>
                <w:rFonts w:ascii="Arial" w:hAnsi="Arial"/>
                <w:snapToGrid w:val="0"/>
                <w:color w:val="000000"/>
              </w:rPr>
              <w:t>STRESS</w:t>
            </w:r>
          </w:p>
        </w:tc>
        <w:tc>
          <w:tcPr>
            <w:tcW w:w="992" w:type="dxa"/>
            <w:tcBorders>
              <w:top w:val="single" w:sz="6" w:space="0" w:color="auto"/>
              <w:left w:val="single" w:sz="6" w:space="0" w:color="auto"/>
              <w:bottom w:val="single" w:sz="6" w:space="0" w:color="auto"/>
              <w:right w:val="single" w:sz="12" w:space="0" w:color="auto"/>
            </w:tcBorders>
          </w:tcPr>
          <w:p w14:paraId="006A908B" w14:textId="77777777" w:rsidR="00000000" w:rsidRDefault="00000000">
            <w:pPr>
              <w:jc w:val="center"/>
              <w:rPr>
                <w:rFonts w:ascii="Arial" w:hAnsi="Arial"/>
                <w:snapToGrid w:val="0"/>
                <w:color w:val="000000"/>
              </w:rPr>
            </w:pPr>
            <w:r>
              <w:rPr>
                <w:rFonts w:ascii="Arial" w:hAnsi="Arial"/>
                <w:snapToGrid w:val="0"/>
                <w:color w:val="000000"/>
              </w:rPr>
              <w:t>STRESS</w:t>
            </w:r>
          </w:p>
        </w:tc>
      </w:tr>
      <w:tr w:rsidR="00000000" w14:paraId="5369D0D0"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5F0F2C85" w14:textId="77777777" w:rsidR="00000000" w:rsidRDefault="00000000">
            <w:pPr>
              <w:jc w:val="center"/>
              <w:rPr>
                <w:rFonts w:ascii="Arial" w:hAnsi="Arial"/>
                <w:snapToGrid w:val="0"/>
                <w:color w:val="000000"/>
              </w:rPr>
            </w:pPr>
          </w:p>
        </w:tc>
        <w:tc>
          <w:tcPr>
            <w:tcW w:w="963" w:type="dxa"/>
            <w:tcBorders>
              <w:top w:val="single" w:sz="6" w:space="0" w:color="auto"/>
              <w:left w:val="single" w:sz="6" w:space="0" w:color="auto"/>
              <w:bottom w:val="single" w:sz="6" w:space="0" w:color="auto"/>
              <w:right w:val="single" w:sz="6" w:space="0" w:color="auto"/>
            </w:tcBorders>
          </w:tcPr>
          <w:p w14:paraId="642BC6E3" w14:textId="77777777" w:rsidR="00000000" w:rsidRDefault="00000000">
            <w:pPr>
              <w:jc w:val="center"/>
              <w:rPr>
                <w:rFonts w:ascii="Arial" w:hAnsi="Arial"/>
                <w:snapToGrid w:val="0"/>
                <w:color w:val="000000"/>
              </w:rPr>
            </w:pPr>
            <w:r>
              <w:rPr>
                <w:rFonts w:ascii="Arial" w:hAnsi="Arial"/>
                <w:snapToGrid w:val="0"/>
                <w:color w:val="000000"/>
              </w:rPr>
              <w:t>metres</w:t>
            </w:r>
          </w:p>
        </w:tc>
        <w:tc>
          <w:tcPr>
            <w:tcW w:w="992" w:type="dxa"/>
            <w:tcBorders>
              <w:top w:val="single" w:sz="6" w:space="0" w:color="auto"/>
              <w:left w:val="single" w:sz="6" w:space="0" w:color="auto"/>
              <w:bottom w:val="single" w:sz="6" w:space="0" w:color="auto"/>
              <w:right w:val="single" w:sz="6" w:space="0" w:color="auto"/>
            </w:tcBorders>
          </w:tcPr>
          <w:p w14:paraId="7E79EF71"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c>
          <w:tcPr>
            <w:tcW w:w="992" w:type="dxa"/>
            <w:gridSpan w:val="2"/>
            <w:tcBorders>
              <w:top w:val="single" w:sz="6" w:space="0" w:color="auto"/>
              <w:left w:val="single" w:sz="6" w:space="0" w:color="auto"/>
              <w:bottom w:val="single" w:sz="6" w:space="0" w:color="auto"/>
              <w:right w:val="single" w:sz="6" w:space="0" w:color="auto"/>
            </w:tcBorders>
          </w:tcPr>
          <w:p w14:paraId="26E3C15B"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c>
          <w:tcPr>
            <w:tcW w:w="851" w:type="dxa"/>
            <w:tcBorders>
              <w:top w:val="single" w:sz="6" w:space="0" w:color="auto"/>
              <w:left w:val="single" w:sz="6" w:space="0" w:color="auto"/>
              <w:bottom w:val="single" w:sz="6" w:space="0" w:color="auto"/>
              <w:right w:val="single" w:sz="6" w:space="0" w:color="auto"/>
            </w:tcBorders>
          </w:tcPr>
          <w:p w14:paraId="0A7D8AEA" w14:textId="77777777" w:rsidR="00000000" w:rsidRDefault="00000000">
            <w:pPr>
              <w:jc w:val="center"/>
              <w:rPr>
                <w:rFonts w:ascii="Arial" w:hAnsi="Arial"/>
                <w:snapToGrid w:val="0"/>
                <w:color w:val="000000"/>
              </w:rPr>
            </w:pPr>
            <w:r>
              <w:rPr>
                <w:rFonts w:ascii="Arial" w:hAnsi="Arial"/>
                <w:snapToGrid w:val="0"/>
                <w:color w:val="000000"/>
              </w:rPr>
              <w:t>Tonnes / m2</w:t>
            </w:r>
          </w:p>
        </w:tc>
        <w:tc>
          <w:tcPr>
            <w:tcW w:w="850" w:type="dxa"/>
            <w:tcBorders>
              <w:top w:val="single" w:sz="6" w:space="0" w:color="auto"/>
              <w:left w:val="single" w:sz="6" w:space="0" w:color="auto"/>
              <w:bottom w:val="single" w:sz="6" w:space="0" w:color="auto"/>
              <w:right w:val="single" w:sz="6" w:space="0" w:color="auto"/>
            </w:tcBorders>
          </w:tcPr>
          <w:p w14:paraId="0D46F818" w14:textId="77777777" w:rsidR="00000000" w:rsidRDefault="00000000">
            <w:pPr>
              <w:jc w:val="center"/>
              <w:rPr>
                <w:rFonts w:ascii="Arial" w:hAnsi="Arial"/>
                <w:snapToGrid w:val="0"/>
                <w:color w:val="000000"/>
              </w:rPr>
            </w:pPr>
            <w:r>
              <w:rPr>
                <w:rFonts w:ascii="Arial" w:hAnsi="Arial"/>
                <w:snapToGrid w:val="0"/>
                <w:color w:val="000000"/>
              </w:rPr>
              <w:t>tonnes</w:t>
            </w:r>
          </w:p>
        </w:tc>
        <w:tc>
          <w:tcPr>
            <w:tcW w:w="1134" w:type="dxa"/>
            <w:tcBorders>
              <w:top w:val="single" w:sz="6" w:space="0" w:color="auto"/>
              <w:left w:val="single" w:sz="6" w:space="0" w:color="auto"/>
              <w:bottom w:val="single" w:sz="6" w:space="0" w:color="auto"/>
              <w:right w:val="single" w:sz="6" w:space="0" w:color="auto"/>
            </w:tcBorders>
          </w:tcPr>
          <w:p w14:paraId="76A87653" w14:textId="77777777" w:rsidR="00000000" w:rsidRDefault="00000000">
            <w:pPr>
              <w:jc w:val="center"/>
              <w:rPr>
                <w:rFonts w:ascii="Arial" w:hAnsi="Arial"/>
                <w:snapToGrid w:val="0"/>
                <w:color w:val="000000"/>
              </w:rPr>
            </w:pPr>
            <w:r>
              <w:rPr>
                <w:rFonts w:ascii="Arial" w:hAnsi="Arial"/>
                <w:snapToGrid w:val="0"/>
                <w:color w:val="000000"/>
              </w:rPr>
              <w:t>ton metres</w:t>
            </w:r>
          </w:p>
        </w:tc>
        <w:tc>
          <w:tcPr>
            <w:tcW w:w="1418" w:type="dxa"/>
            <w:tcBorders>
              <w:top w:val="single" w:sz="6" w:space="0" w:color="auto"/>
              <w:left w:val="single" w:sz="6" w:space="0" w:color="auto"/>
              <w:bottom w:val="single" w:sz="6" w:space="0" w:color="auto"/>
              <w:right w:val="single" w:sz="6" w:space="0" w:color="auto"/>
            </w:tcBorders>
          </w:tcPr>
          <w:p w14:paraId="37D0448A" w14:textId="77777777" w:rsidR="00000000" w:rsidRDefault="00000000">
            <w:pPr>
              <w:jc w:val="center"/>
              <w:rPr>
                <w:rFonts w:ascii="Arial" w:hAnsi="Arial"/>
                <w:snapToGrid w:val="0"/>
                <w:color w:val="000000"/>
              </w:rPr>
            </w:pPr>
            <w:r>
              <w:rPr>
                <w:rFonts w:ascii="Arial" w:hAnsi="Arial"/>
                <w:snapToGrid w:val="0"/>
                <w:color w:val="000000"/>
              </w:rPr>
              <w:t>mm</w:t>
            </w:r>
          </w:p>
        </w:tc>
        <w:tc>
          <w:tcPr>
            <w:tcW w:w="992" w:type="dxa"/>
            <w:tcBorders>
              <w:top w:val="single" w:sz="6" w:space="0" w:color="auto"/>
              <w:left w:val="single" w:sz="6" w:space="0" w:color="auto"/>
              <w:bottom w:val="single" w:sz="6" w:space="0" w:color="auto"/>
              <w:right w:val="single" w:sz="6" w:space="0" w:color="auto"/>
            </w:tcBorders>
          </w:tcPr>
          <w:p w14:paraId="4BE23BAC"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c>
          <w:tcPr>
            <w:tcW w:w="992" w:type="dxa"/>
            <w:tcBorders>
              <w:top w:val="single" w:sz="6" w:space="0" w:color="auto"/>
              <w:left w:val="single" w:sz="6" w:space="0" w:color="auto"/>
              <w:bottom w:val="single" w:sz="6" w:space="0" w:color="auto"/>
              <w:right w:val="single" w:sz="12" w:space="0" w:color="auto"/>
            </w:tcBorders>
          </w:tcPr>
          <w:p w14:paraId="411811A5" w14:textId="77777777" w:rsidR="00000000" w:rsidRDefault="00000000">
            <w:pPr>
              <w:jc w:val="center"/>
              <w:rPr>
                <w:rFonts w:ascii="Arial" w:hAnsi="Arial"/>
                <w:snapToGrid w:val="0"/>
                <w:color w:val="000000"/>
              </w:rPr>
            </w:pPr>
            <w:proofErr w:type="spellStart"/>
            <w:r>
              <w:rPr>
                <w:rFonts w:ascii="Arial" w:hAnsi="Arial"/>
                <w:snapToGrid w:val="0"/>
                <w:color w:val="000000"/>
              </w:rPr>
              <w:t>Mpa</w:t>
            </w:r>
            <w:proofErr w:type="spellEnd"/>
          </w:p>
        </w:tc>
      </w:tr>
      <w:tr w:rsidR="00000000" w14:paraId="1593EC0C"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1D7CAEA8" w14:textId="77777777" w:rsidR="00000000" w:rsidRDefault="00000000">
            <w:pPr>
              <w:jc w:val="center"/>
              <w:rPr>
                <w:rFonts w:ascii="Arial" w:hAnsi="Arial"/>
                <w:snapToGrid w:val="0"/>
                <w:color w:val="000000"/>
              </w:rPr>
            </w:pPr>
            <w:r>
              <w:rPr>
                <w:rFonts w:ascii="Arial" w:hAnsi="Arial"/>
                <w:snapToGrid w:val="0"/>
                <w:color w:val="000000"/>
              </w:rPr>
              <w:t>1</w:t>
            </w:r>
          </w:p>
        </w:tc>
        <w:tc>
          <w:tcPr>
            <w:tcW w:w="963" w:type="dxa"/>
            <w:tcBorders>
              <w:top w:val="single" w:sz="6" w:space="0" w:color="auto"/>
              <w:left w:val="single" w:sz="6" w:space="0" w:color="auto"/>
              <w:bottom w:val="single" w:sz="6" w:space="0" w:color="auto"/>
              <w:right w:val="single" w:sz="6" w:space="0" w:color="auto"/>
            </w:tcBorders>
          </w:tcPr>
          <w:p w14:paraId="53451682" w14:textId="77777777" w:rsidR="00000000" w:rsidRDefault="00000000">
            <w:pPr>
              <w:jc w:val="center"/>
              <w:rPr>
                <w:rFonts w:ascii="Arial" w:hAnsi="Arial"/>
                <w:snapToGrid w:val="0"/>
                <w:color w:val="000000"/>
              </w:rPr>
            </w:pPr>
            <w:r>
              <w:rPr>
                <w:rFonts w:ascii="Arial" w:hAnsi="Arial"/>
                <w:snapToGrid w:val="0"/>
                <w:color w:val="000000"/>
              </w:rPr>
              <w:t>135</w:t>
            </w:r>
          </w:p>
        </w:tc>
        <w:tc>
          <w:tcPr>
            <w:tcW w:w="992" w:type="dxa"/>
            <w:tcBorders>
              <w:top w:val="single" w:sz="6" w:space="0" w:color="auto"/>
              <w:left w:val="single" w:sz="6" w:space="0" w:color="auto"/>
              <w:bottom w:val="single" w:sz="6" w:space="0" w:color="auto"/>
              <w:right w:val="single" w:sz="6" w:space="0" w:color="auto"/>
            </w:tcBorders>
          </w:tcPr>
          <w:p w14:paraId="1C7D4AE7" w14:textId="77777777" w:rsidR="00000000" w:rsidRDefault="00000000">
            <w:pPr>
              <w:jc w:val="center"/>
              <w:rPr>
                <w:rFonts w:ascii="Arial" w:hAnsi="Arial"/>
                <w:snapToGrid w:val="0"/>
                <w:color w:val="000000"/>
              </w:rPr>
            </w:pPr>
            <w:r>
              <w:rPr>
                <w:rFonts w:ascii="Arial" w:hAnsi="Arial"/>
                <w:snapToGrid w:val="0"/>
                <w:color w:val="000000"/>
              </w:rPr>
              <w:t>0</w:t>
            </w:r>
          </w:p>
        </w:tc>
        <w:tc>
          <w:tcPr>
            <w:tcW w:w="992" w:type="dxa"/>
            <w:gridSpan w:val="2"/>
            <w:tcBorders>
              <w:top w:val="single" w:sz="6" w:space="0" w:color="auto"/>
              <w:left w:val="single" w:sz="6" w:space="0" w:color="auto"/>
              <w:bottom w:val="single" w:sz="6" w:space="0" w:color="auto"/>
              <w:right w:val="single" w:sz="6" w:space="0" w:color="auto"/>
            </w:tcBorders>
          </w:tcPr>
          <w:p w14:paraId="0DAF32F3" w14:textId="77777777" w:rsidR="00000000" w:rsidRDefault="00000000">
            <w:pPr>
              <w:jc w:val="center"/>
              <w:rPr>
                <w:rFonts w:ascii="Arial" w:hAnsi="Arial"/>
                <w:snapToGrid w:val="0"/>
                <w:color w:val="000000"/>
              </w:rPr>
            </w:pPr>
            <w:r>
              <w:rPr>
                <w:rFonts w:ascii="Arial" w:hAnsi="Arial"/>
                <w:snapToGrid w:val="0"/>
                <w:color w:val="000000"/>
              </w:rPr>
              <w:t>0</w:t>
            </w:r>
          </w:p>
        </w:tc>
        <w:tc>
          <w:tcPr>
            <w:tcW w:w="851" w:type="dxa"/>
            <w:tcBorders>
              <w:top w:val="single" w:sz="6" w:space="0" w:color="auto"/>
              <w:left w:val="single" w:sz="6" w:space="0" w:color="auto"/>
              <w:bottom w:val="single" w:sz="6" w:space="0" w:color="auto"/>
              <w:right w:val="single" w:sz="6" w:space="0" w:color="auto"/>
            </w:tcBorders>
          </w:tcPr>
          <w:p w14:paraId="15423C24" w14:textId="77777777" w:rsidR="00000000" w:rsidRDefault="00000000">
            <w:pPr>
              <w:jc w:val="center"/>
              <w:rPr>
                <w:rFonts w:ascii="Arial" w:hAnsi="Arial"/>
                <w:snapToGrid w:val="0"/>
                <w:color w:val="000000"/>
              </w:rPr>
            </w:pPr>
            <w:r>
              <w:rPr>
                <w:rFonts w:ascii="Arial" w:hAnsi="Arial"/>
                <w:snapToGrid w:val="0"/>
                <w:color w:val="000000"/>
              </w:rPr>
              <w:t>-8.91</w:t>
            </w:r>
          </w:p>
        </w:tc>
        <w:tc>
          <w:tcPr>
            <w:tcW w:w="850" w:type="dxa"/>
            <w:tcBorders>
              <w:top w:val="single" w:sz="6" w:space="0" w:color="auto"/>
              <w:left w:val="single" w:sz="6" w:space="0" w:color="auto"/>
              <w:bottom w:val="single" w:sz="6" w:space="0" w:color="auto"/>
              <w:right w:val="single" w:sz="6" w:space="0" w:color="auto"/>
            </w:tcBorders>
          </w:tcPr>
          <w:p w14:paraId="2909FCD5" w14:textId="77777777" w:rsidR="00000000" w:rsidRDefault="00000000">
            <w:pPr>
              <w:jc w:val="center"/>
              <w:rPr>
                <w:rFonts w:ascii="Arial" w:hAnsi="Arial"/>
                <w:snapToGrid w:val="0"/>
                <w:color w:val="000000"/>
              </w:rPr>
            </w:pPr>
            <w:r>
              <w:rPr>
                <w:rFonts w:ascii="Arial" w:hAnsi="Arial"/>
                <w:snapToGrid w:val="0"/>
                <w:color w:val="000000"/>
              </w:rPr>
              <w:t>0</w:t>
            </w:r>
          </w:p>
        </w:tc>
        <w:tc>
          <w:tcPr>
            <w:tcW w:w="1134" w:type="dxa"/>
            <w:tcBorders>
              <w:top w:val="single" w:sz="6" w:space="0" w:color="auto"/>
              <w:left w:val="single" w:sz="6" w:space="0" w:color="auto"/>
              <w:bottom w:val="single" w:sz="6" w:space="0" w:color="auto"/>
              <w:right w:val="single" w:sz="6" w:space="0" w:color="auto"/>
            </w:tcBorders>
          </w:tcPr>
          <w:p w14:paraId="7F35435A" w14:textId="77777777" w:rsidR="00000000" w:rsidRDefault="00000000">
            <w:pPr>
              <w:jc w:val="center"/>
              <w:rPr>
                <w:rFonts w:ascii="Arial" w:hAnsi="Arial"/>
                <w:snapToGrid w:val="0"/>
                <w:color w:val="000000"/>
              </w:rPr>
            </w:pPr>
            <w:r>
              <w:rPr>
                <w:rFonts w:ascii="Arial" w:hAnsi="Arial"/>
                <w:snapToGrid w:val="0"/>
                <w:color w:val="000000"/>
              </w:rPr>
              <w:t>0</w:t>
            </w:r>
          </w:p>
        </w:tc>
        <w:tc>
          <w:tcPr>
            <w:tcW w:w="1418" w:type="dxa"/>
            <w:tcBorders>
              <w:top w:val="single" w:sz="6" w:space="0" w:color="auto"/>
              <w:left w:val="single" w:sz="6" w:space="0" w:color="auto"/>
              <w:bottom w:val="single" w:sz="6" w:space="0" w:color="auto"/>
              <w:right w:val="single" w:sz="6" w:space="0" w:color="auto"/>
            </w:tcBorders>
          </w:tcPr>
          <w:p w14:paraId="3965DAF1" w14:textId="77777777" w:rsidR="00000000" w:rsidRDefault="00000000">
            <w:pPr>
              <w:jc w:val="center"/>
              <w:rPr>
                <w:rFonts w:ascii="Arial" w:hAnsi="Arial"/>
                <w:snapToGrid w:val="0"/>
                <w:color w:val="000000"/>
              </w:rPr>
            </w:pPr>
            <w:r>
              <w:rPr>
                <w:rFonts w:ascii="Arial" w:hAnsi="Arial"/>
                <w:snapToGrid w:val="0"/>
                <w:color w:val="000000"/>
              </w:rPr>
              <w:t>-28.05</w:t>
            </w:r>
          </w:p>
        </w:tc>
        <w:tc>
          <w:tcPr>
            <w:tcW w:w="992" w:type="dxa"/>
            <w:tcBorders>
              <w:top w:val="single" w:sz="6" w:space="0" w:color="auto"/>
              <w:left w:val="single" w:sz="6" w:space="0" w:color="auto"/>
              <w:bottom w:val="single" w:sz="6" w:space="0" w:color="auto"/>
              <w:right w:val="single" w:sz="6" w:space="0" w:color="auto"/>
            </w:tcBorders>
          </w:tcPr>
          <w:p w14:paraId="138D2426" w14:textId="77777777" w:rsidR="00000000" w:rsidRDefault="00000000">
            <w:pPr>
              <w:jc w:val="center"/>
              <w:rPr>
                <w:rFonts w:ascii="Arial" w:hAnsi="Arial"/>
                <w:snapToGrid w:val="0"/>
                <w:color w:val="000000"/>
              </w:rPr>
            </w:pPr>
            <w:r>
              <w:rPr>
                <w:rFonts w:ascii="Arial" w:hAnsi="Arial"/>
                <w:snapToGrid w:val="0"/>
                <w:color w:val="000000"/>
              </w:rPr>
              <w:t>3.45</w:t>
            </w:r>
          </w:p>
        </w:tc>
        <w:tc>
          <w:tcPr>
            <w:tcW w:w="992" w:type="dxa"/>
            <w:tcBorders>
              <w:top w:val="single" w:sz="6" w:space="0" w:color="auto"/>
              <w:left w:val="single" w:sz="6" w:space="0" w:color="auto"/>
              <w:bottom w:val="single" w:sz="6" w:space="0" w:color="auto"/>
              <w:right w:val="single" w:sz="12" w:space="0" w:color="auto"/>
            </w:tcBorders>
          </w:tcPr>
          <w:p w14:paraId="28B07C0E" w14:textId="77777777" w:rsidR="00000000" w:rsidRDefault="00000000">
            <w:pPr>
              <w:jc w:val="center"/>
              <w:rPr>
                <w:rFonts w:ascii="Arial" w:hAnsi="Arial"/>
                <w:snapToGrid w:val="0"/>
                <w:color w:val="000000"/>
              </w:rPr>
            </w:pPr>
            <w:r>
              <w:rPr>
                <w:rFonts w:ascii="Arial" w:hAnsi="Arial"/>
                <w:snapToGrid w:val="0"/>
                <w:color w:val="000000"/>
              </w:rPr>
              <w:t>4.72</w:t>
            </w:r>
          </w:p>
        </w:tc>
      </w:tr>
      <w:tr w:rsidR="00000000" w14:paraId="1E8A66A8"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66D33C5C" w14:textId="77777777" w:rsidR="00000000" w:rsidRDefault="00000000">
            <w:pPr>
              <w:jc w:val="center"/>
              <w:rPr>
                <w:rFonts w:ascii="Arial" w:hAnsi="Arial"/>
                <w:snapToGrid w:val="0"/>
                <w:color w:val="000000"/>
              </w:rPr>
            </w:pPr>
            <w:r>
              <w:rPr>
                <w:rFonts w:ascii="Arial" w:hAnsi="Arial"/>
                <w:snapToGrid w:val="0"/>
                <w:color w:val="000000"/>
              </w:rPr>
              <w:t>2</w:t>
            </w:r>
          </w:p>
        </w:tc>
        <w:tc>
          <w:tcPr>
            <w:tcW w:w="963" w:type="dxa"/>
            <w:tcBorders>
              <w:top w:val="single" w:sz="6" w:space="0" w:color="auto"/>
              <w:left w:val="single" w:sz="6" w:space="0" w:color="auto"/>
              <w:bottom w:val="single" w:sz="6" w:space="0" w:color="auto"/>
              <w:right w:val="single" w:sz="6" w:space="0" w:color="auto"/>
            </w:tcBorders>
          </w:tcPr>
          <w:p w14:paraId="50BF7182" w14:textId="77777777" w:rsidR="00000000" w:rsidRDefault="00000000">
            <w:pPr>
              <w:jc w:val="center"/>
              <w:rPr>
                <w:rFonts w:ascii="Arial" w:hAnsi="Arial"/>
                <w:snapToGrid w:val="0"/>
                <w:color w:val="000000"/>
              </w:rPr>
            </w:pPr>
            <w:r>
              <w:rPr>
                <w:rFonts w:ascii="Arial" w:hAnsi="Arial"/>
                <w:snapToGrid w:val="0"/>
                <w:color w:val="000000"/>
              </w:rPr>
              <w:t>132.5</w:t>
            </w:r>
          </w:p>
        </w:tc>
        <w:tc>
          <w:tcPr>
            <w:tcW w:w="992" w:type="dxa"/>
            <w:tcBorders>
              <w:top w:val="single" w:sz="6" w:space="0" w:color="auto"/>
              <w:left w:val="single" w:sz="6" w:space="0" w:color="auto"/>
              <w:bottom w:val="single" w:sz="6" w:space="0" w:color="auto"/>
              <w:right w:val="single" w:sz="6" w:space="0" w:color="auto"/>
            </w:tcBorders>
          </w:tcPr>
          <w:p w14:paraId="5B726B21" w14:textId="77777777" w:rsidR="00000000" w:rsidRDefault="00000000">
            <w:pPr>
              <w:jc w:val="center"/>
              <w:rPr>
                <w:rFonts w:ascii="Arial" w:hAnsi="Arial"/>
                <w:snapToGrid w:val="0"/>
                <w:color w:val="000000"/>
              </w:rPr>
            </w:pPr>
            <w:r>
              <w:rPr>
                <w:rFonts w:ascii="Arial" w:hAnsi="Arial"/>
                <w:snapToGrid w:val="0"/>
                <w:color w:val="000000"/>
              </w:rPr>
              <w:t>-0.08</w:t>
            </w:r>
          </w:p>
        </w:tc>
        <w:tc>
          <w:tcPr>
            <w:tcW w:w="992" w:type="dxa"/>
            <w:gridSpan w:val="2"/>
            <w:tcBorders>
              <w:top w:val="single" w:sz="6" w:space="0" w:color="auto"/>
              <w:left w:val="single" w:sz="6" w:space="0" w:color="auto"/>
              <w:bottom w:val="single" w:sz="6" w:space="0" w:color="auto"/>
              <w:right w:val="single" w:sz="6" w:space="0" w:color="auto"/>
            </w:tcBorders>
          </w:tcPr>
          <w:p w14:paraId="4F84C833" w14:textId="77777777" w:rsidR="00000000" w:rsidRDefault="00000000">
            <w:pPr>
              <w:jc w:val="center"/>
              <w:rPr>
                <w:rFonts w:ascii="Arial" w:hAnsi="Arial"/>
                <w:snapToGrid w:val="0"/>
                <w:color w:val="000000"/>
              </w:rPr>
            </w:pPr>
            <w:r>
              <w:rPr>
                <w:rFonts w:ascii="Arial" w:hAnsi="Arial"/>
                <w:snapToGrid w:val="0"/>
                <w:color w:val="000000"/>
              </w:rPr>
              <w:t>0.17</w:t>
            </w:r>
          </w:p>
        </w:tc>
        <w:tc>
          <w:tcPr>
            <w:tcW w:w="851" w:type="dxa"/>
            <w:tcBorders>
              <w:top w:val="single" w:sz="6" w:space="0" w:color="auto"/>
              <w:left w:val="single" w:sz="6" w:space="0" w:color="auto"/>
              <w:bottom w:val="single" w:sz="6" w:space="0" w:color="auto"/>
              <w:right w:val="single" w:sz="6" w:space="0" w:color="auto"/>
            </w:tcBorders>
          </w:tcPr>
          <w:p w14:paraId="340125FE" w14:textId="77777777" w:rsidR="00000000" w:rsidRDefault="00000000">
            <w:pPr>
              <w:jc w:val="center"/>
              <w:rPr>
                <w:rFonts w:ascii="Arial" w:hAnsi="Arial"/>
                <w:snapToGrid w:val="0"/>
                <w:color w:val="000000"/>
              </w:rPr>
            </w:pPr>
            <w:r>
              <w:rPr>
                <w:rFonts w:ascii="Arial" w:hAnsi="Arial"/>
                <w:snapToGrid w:val="0"/>
                <w:color w:val="000000"/>
              </w:rPr>
              <w:t>-8.06</w:t>
            </w:r>
          </w:p>
        </w:tc>
        <w:tc>
          <w:tcPr>
            <w:tcW w:w="850" w:type="dxa"/>
            <w:tcBorders>
              <w:top w:val="single" w:sz="6" w:space="0" w:color="auto"/>
              <w:left w:val="single" w:sz="6" w:space="0" w:color="auto"/>
              <w:bottom w:val="single" w:sz="6" w:space="0" w:color="auto"/>
              <w:right w:val="single" w:sz="6" w:space="0" w:color="auto"/>
            </w:tcBorders>
          </w:tcPr>
          <w:p w14:paraId="2B1B5678" w14:textId="77777777" w:rsidR="00000000" w:rsidRDefault="00000000">
            <w:pPr>
              <w:jc w:val="center"/>
              <w:rPr>
                <w:rFonts w:ascii="Arial" w:hAnsi="Arial"/>
                <w:snapToGrid w:val="0"/>
                <w:color w:val="000000"/>
              </w:rPr>
            </w:pPr>
            <w:r>
              <w:rPr>
                <w:rFonts w:ascii="Arial" w:hAnsi="Arial"/>
                <w:snapToGrid w:val="0"/>
                <w:color w:val="000000"/>
              </w:rPr>
              <w:t>-21.21</w:t>
            </w:r>
          </w:p>
        </w:tc>
        <w:tc>
          <w:tcPr>
            <w:tcW w:w="1134" w:type="dxa"/>
            <w:tcBorders>
              <w:top w:val="single" w:sz="6" w:space="0" w:color="auto"/>
              <w:left w:val="single" w:sz="6" w:space="0" w:color="auto"/>
              <w:bottom w:val="single" w:sz="6" w:space="0" w:color="auto"/>
              <w:right w:val="single" w:sz="6" w:space="0" w:color="auto"/>
            </w:tcBorders>
          </w:tcPr>
          <w:p w14:paraId="52D10139" w14:textId="77777777" w:rsidR="00000000" w:rsidRDefault="00000000">
            <w:pPr>
              <w:jc w:val="center"/>
              <w:rPr>
                <w:rFonts w:ascii="Arial" w:hAnsi="Arial"/>
                <w:snapToGrid w:val="0"/>
                <w:color w:val="000000"/>
              </w:rPr>
            </w:pPr>
            <w:r>
              <w:rPr>
                <w:rFonts w:ascii="Arial" w:hAnsi="Arial"/>
                <w:snapToGrid w:val="0"/>
                <w:color w:val="000000"/>
              </w:rPr>
              <w:t>0.27</w:t>
            </w:r>
          </w:p>
        </w:tc>
        <w:tc>
          <w:tcPr>
            <w:tcW w:w="1418" w:type="dxa"/>
            <w:tcBorders>
              <w:top w:val="single" w:sz="6" w:space="0" w:color="auto"/>
              <w:left w:val="single" w:sz="6" w:space="0" w:color="auto"/>
              <w:bottom w:val="single" w:sz="6" w:space="0" w:color="auto"/>
              <w:right w:val="single" w:sz="6" w:space="0" w:color="auto"/>
            </w:tcBorders>
          </w:tcPr>
          <w:p w14:paraId="3728DA6C" w14:textId="77777777" w:rsidR="00000000" w:rsidRDefault="00000000">
            <w:pPr>
              <w:jc w:val="center"/>
              <w:rPr>
                <w:rFonts w:ascii="Arial" w:hAnsi="Arial"/>
                <w:snapToGrid w:val="0"/>
                <w:color w:val="000000"/>
              </w:rPr>
            </w:pPr>
            <w:r>
              <w:rPr>
                <w:rFonts w:ascii="Arial" w:hAnsi="Arial"/>
                <w:snapToGrid w:val="0"/>
                <w:color w:val="000000"/>
              </w:rPr>
              <w:t>-26.91</w:t>
            </w:r>
          </w:p>
        </w:tc>
        <w:tc>
          <w:tcPr>
            <w:tcW w:w="992" w:type="dxa"/>
            <w:tcBorders>
              <w:top w:val="single" w:sz="6" w:space="0" w:color="auto"/>
              <w:left w:val="single" w:sz="6" w:space="0" w:color="auto"/>
              <w:bottom w:val="single" w:sz="6" w:space="0" w:color="auto"/>
              <w:right w:val="single" w:sz="6" w:space="0" w:color="auto"/>
            </w:tcBorders>
          </w:tcPr>
          <w:p w14:paraId="35503E99" w14:textId="77777777" w:rsidR="00000000" w:rsidRDefault="00000000">
            <w:pPr>
              <w:jc w:val="center"/>
              <w:rPr>
                <w:rFonts w:ascii="Arial" w:hAnsi="Arial"/>
                <w:snapToGrid w:val="0"/>
                <w:color w:val="000000"/>
              </w:rPr>
            </w:pPr>
            <w:r>
              <w:rPr>
                <w:rFonts w:ascii="Arial" w:hAnsi="Arial"/>
                <w:snapToGrid w:val="0"/>
                <w:color w:val="000000"/>
              </w:rPr>
              <w:t>3.12</w:t>
            </w:r>
          </w:p>
        </w:tc>
        <w:tc>
          <w:tcPr>
            <w:tcW w:w="992" w:type="dxa"/>
            <w:tcBorders>
              <w:top w:val="single" w:sz="6" w:space="0" w:color="auto"/>
              <w:left w:val="single" w:sz="6" w:space="0" w:color="auto"/>
              <w:bottom w:val="single" w:sz="6" w:space="0" w:color="auto"/>
              <w:right w:val="single" w:sz="12" w:space="0" w:color="auto"/>
            </w:tcBorders>
          </w:tcPr>
          <w:p w14:paraId="627E337E" w14:textId="77777777" w:rsidR="00000000" w:rsidRDefault="00000000">
            <w:pPr>
              <w:jc w:val="center"/>
              <w:rPr>
                <w:rFonts w:ascii="Arial" w:hAnsi="Arial"/>
                <w:snapToGrid w:val="0"/>
                <w:color w:val="000000"/>
              </w:rPr>
            </w:pPr>
            <w:r>
              <w:rPr>
                <w:rFonts w:ascii="Arial" w:hAnsi="Arial"/>
                <w:snapToGrid w:val="0"/>
                <w:color w:val="000000"/>
              </w:rPr>
              <w:t>2.61</w:t>
            </w:r>
          </w:p>
        </w:tc>
      </w:tr>
      <w:tr w:rsidR="00000000" w14:paraId="3627B042"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3E90F480" w14:textId="77777777" w:rsidR="00000000" w:rsidRDefault="00000000">
            <w:pPr>
              <w:jc w:val="center"/>
              <w:rPr>
                <w:rFonts w:ascii="Arial" w:hAnsi="Arial"/>
                <w:snapToGrid w:val="0"/>
                <w:color w:val="000000"/>
              </w:rPr>
            </w:pPr>
            <w:r>
              <w:rPr>
                <w:rFonts w:ascii="Arial" w:hAnsi="Arial"/>
                <w:snapToGrid w:val="0"/>
                <w:color w:val="000000"/>
              </w:rPr>
              <w:t>3</w:t>
            </w:r>
          </w:p>
        </w:tc>
        <w:tc>
          <w:tcPr>
            <w:tcW w:w="963" w:type="dxa"/>
            <w:tcBorders>
              <w:top w:val="single" w:sz="6" w:space="0" w:color="auto"/>
              <w:left w:val="single" w:sz="6" w:space="0" w:color="auto"/>
              <w:bottom w:val="single" w:sz="6" w:space="0" w:color="auto"/>
              <w:right w:val="single" w:sz="6" w:space="0" w:color="auto"/>
            </w:tcBorders>
          </w:tcPr>
          <w:p w14:paraId="5A00B88D" w14:textId="77777777" w:rsidR="00000000" w:rsidRDefault="00000000">
            <w:pPr>
              <w:jc w:val="center"/>
              <w:rPr>
                <w:rFonts w:ascii="Arial" w:hAnsi="Arial"/>
                <w:snapToGrid w:val="0"/>
                <w:color w:val="000000"/>
              </w:rPr>
            </w:pPr>
            <w:r>
              <w:rPr>
                <w:rFonts w:ascii="Arial" w:hAnsi="Arial"/>
                <w:snapToGrid w:val="0"/>
                <w:color w:val="000000"/>
              </w:rPr>
              <w:t>128</w:t>
            </w:r>
          </w:p>
        </w:tc>
        <w:tc>
          <w:tcPr>
            <w:tcW w:w="992" w:type="dxa"/>
            <w:tcBorders>
              <w:top w:val="single" w:sz="6" w:space="0" w:color="auto"/>
              <w:left w:val="single" w:sz="6" w:space="0" w:color="auto"/>
              <w:bottom w:val="single" w:sz="6" w:space="0" w:color="auto"/>
              <w:right w:val="single" w:sz="6" w:space="0" w:color="auto"/>
            </w:tcBorders>
          </w:tcPr>
          <w:p w14:paraId="68B4E232" w14:textId="77777777" w:rsidR="00000000" w:rsidRDefault="00000000">
            <w:pPr>
              <w:jc w:val="center"/>
              <w:rPr>
                <w:rFonts w:ascii="Arial" w:hAnsi="Arial"/>
                <w:snapToGrid w:val="0"/>
                <w:color w:val="000000"/>
              </w:rPr>
            </w:pPr>
            <w:r>
              <w:rPr>
                <w:rFonts w:ascii="Arial" w:hAnsi="Arial"/>
                <w:snapToGrid w:val="0"/>
                <w:color w:val="000000"/>
              </w:rPr>
              <w:t>-0.58</w:t>
            </w:r>
          </w:p>
        </w:tc>
        <w:tc>
          <w:tcPr>
            <w:tcW w:w="992" w:type="dxa"/>
            <w:gridSpan w:val="2"/>
            <w:tcBorders>
              <w:top w:val="single" w:sz="6" w:space="0" w:color="auto"/>
              <w:left w:val="single" w:sz="6" w:space="0" w:color="auto"/>
              <w:bottom w:val="single" w:sz="6" w:space="0" w:color="auto"/>
              <w:right w:val="single" w:sz="6" w:space="0" w:color="auto"/>
            </w:tcBorders>
          </w:tcPr>
          <w:p w14:paraId="7E56845B" w14:textId="77777777" w:rsidR="00000000" w:rsidRDefault="00000000">
            <w:pPr>
              <w:jc w:val="center"/>
              <w:rPr>
                <w:rFonts w:ascii="Arial" w:hAnsi="Arial"/>
                <w:snapToGrid w:val="0"/>
                <w:color w:val="000000"/>
              </w:rPr>
            </w:pPr>
            <w:r>
              <w:rPr>
                <w:rFonts w:ascii="Arial" w:hAnsi="Arial"/>
                <w:snapToGrid w:val="0"/>
                <w:color w:val="000000"/>
              </w:rPr>
              <w:t>0.87</w:t>
            </w:r>
          </w:p>
        </w:tc>
        <w:tc>
          <w:tcPr>
            <w:tcW w:w="851" w:type="dxa"/>
            <w:tcBorders>
              <w:top w:val="single" w:sz="6" w:space="0" w:color="auto"/>
              <w:left w:val="single" w:sz="6" w:space="0" w:color="auto"/>
              <w:bottom w:val="single" w:sz="6" w:space="0" w:color="auto"/>
              <w:right w:val="single" w:sz="6" w:space="0" w:color="auto"/>
            </w:tcBorders>
          </w:tcPr>
          <w:p w14:paraId="5820A259" w14:textId="77777777" w:rsidR="00000000" w:rsidRDefault="00000000">
            <w:pPr>
              <w:jc w:val="center"/>
              <w:rPr>
                <w:rFonts w:ascii="Arial" w:hAnsi="Arial"/>
                <w:snapToGrid w:val="0"/>
                <w:color w:val="000000"/>
              </w:rPr>
            </w:pPr>
            <w:r>
              <w:rPr>
                <w:rFonts w:ascii="Arial" w:hAnsi="Arial"/>
                <w:snapToGrid w:val="0"/>
                <w:color w:val="000000"/>
              </w:rPr>
              <w:t>-2.50</w:t>
            </w:r>
          </w:p>
        </w:tc>
        <w:tc>
          <w:tcPr>
            <w:tcW w:w="850" w:type="dxa"/>
            <w:tcBorders>
              <w:top w:val="single" w:sz="6" w:space="0" w:color="auto"/>
              <w:left w:val="single" w:sz="6" w:space="0" w:color="auto"/>
              <w:bottom w:val="single" w:sz="6" w:space="0" w:color="auto"/>
              <w:right w:val="single" w:sz="6" w:space="0" w:color="auto"/>
            </w:tcBorders>
          </w:tcPr>
          <w:p w14:paraId="770123F1" w14:textId="77777777" w:rsidR="00000000" w:rsidRDefault="00000000">
            <w:pPr>
              <w:jc w:val="center"/>
              <w:rPr>
                <w:rFonts w:ascii="Arial" w:hAnsi="Arial"/>
                <w:snapToGrid w:val="0"/>
                <w:color w:val="000000"/>
              </w:rPr>
            </w:pPr>
            <w:r>
              <w:rPr>
                <w:rFonts w:ascii="Arial" w:hAnsi="Arial"/>
                <w:snapToGrid w:val="0"/>
                <w:color w:val="000000"/>
              </w:rPr>
              <w:t>-44.97</w:t>
            </w:r>
          </w:p>
        </w:tc>
        <w:tc>
          <w:tcPr>
            <w:tcW w:w="1134" w:type="dxa"/>
            <w:tcBorders>
              <w:top w:val="single" w:sz="6" w:space="0" w:color="auto"/>
              <w:left w:val="single" w:sz="6" w:space="0" w:color="auto"/>
              <w:bottom w:val="single" w:sz="6" w:space="0" w:color="auto"/>
              <w:right w:val="single" w:sz="6" w:space="0" w:color="auto"/>
            </w:tcBorders>
          </w:tcPr>
          <w:p w14:paraId="01CCDF2C" w14:textId="77777777" w:rsidR="00000000" w:rsidRDefault="00000000">
            <w:pPr>
              <w:jc w:val="center"/>
              <w:rPr>
                <w:rFonts w:ascii="Arial" w:hAnsi="Arial"/>
                <w:snapToGrid w:val="0"/>
                <w:color w:val="000000"/>
              </w:rPr>
            </w:pPr>
            <w:r>
              <w:rPr>
                <w:rFonts w:ascii="Arial" w:hAnsi="Arial"/>
                <w:snapToGrid w:val="0"/>
                <w:color w:val="000000"/>
              </w:rPr>
              <w:t>-185.3</w:t>
            </w:r>
          </w:p>
        </w:tc>
        <w:tc>
          <w:tcPr>
            <w:tcW w:w="1418" w:type="dxa"/>
            <w:tcBorders>
              <w:top w:val="single" w:sz="6" w:space="0" w:color="auto"/>
              <w:left w:val="single" w:sz="6" w:space="0" w:color="auto"/>
              <w:bottom w:val="single" w:sz="6" w:space="0" w:color="auto"/>
              <w:right w:val="single" w:sz="6" w:space="0" w:color="auto"/>
            </w:tcBorders>
          </w:tcPr>
          <w:p w14:paraId="2B9A4FF6" w14:textId="77777777" w:rsidR="00000000" w:rsidRDefault="00000000">
            <w:pPr>
              <w:jc w:val="center"/>
              <w:rPr>
                <w:rFonts w:ascii="Arial" w:hAnsi="Arial"/>
                <w:snapToGrid w:val="0"/>
                <w:color w:val="000000"/>
              </w:rPr>
            </w:pPr>
            <w:r>
              <w:rPr>
                <w:rFonts w:ascii="Arial" w:hAnsi="Arial"/>
                <w:snapToGrid w:val="0"/>
                <w:color w:val="000000"/>
              </w:rPr>
              <w:t>-24.81</w:t>
            </w:r>
          </w:p>
        </w:tc>
        <w:tc>
          <w:tcPr>
            <w:tcW w:w="992" w:type="dxa"/>
            <w:tcBorders>
              <w:top w:val="single" w:sz="6" w:space="0" w:color="auto"/>
              <w:left w:val="single" w:sz="6" w:space="0" w:color="auto"/>
              <w:bottom w:val="single" w:sz="6" w:space="0" w:color="auto"/>
              <w:right w:val="single" w:sz="6" w:space="0" w:color="auto"/>
            </w:tcBorders>
          </w:tcPr>
          <w:p w14:paraId="59FA53F4" w14:textId="77777777" w:rsidR="00000000" w:rsidRDefault="00000000">
            <w:pPr>
              <w:jc w:val="center"/>
              <w:rPr>
                <w:rFonts w:ascii="Arial" w:hAnsi="Arial"/>
                <w:snapToGrid w:val="0"/>
                <w:color w:val="000000"/>
              </w:rPr>
            </w:pPr>
            <w:r>
              <w:rPr>
                <w:rFonts w:ascii="Arial" w:hAnsi="Arial"/>
                <w:snapToGrid w:val="0"/>
                <w:color w:val="000000"/>
              </w:rPr>
              <w:t>2.96</w:t>
            </w:r>
          </w:p>
        </w:tc>
        <w:tc>
          <w:tcPr>
            <w:tcW w:w="992" w:type="dxa"/>
            <w:tcBorders>
              <w:top w:val="single" w:sz="6" w:space="0" w:color="auto"/>
              <w:left w:val="single" w:sz="6" w:space="0" w:color="auto"/>
              <w:bottom w:val="single" w:sz="6" w:space="0" w:color="auto"/>
              <w:right w:val="single" w:sz="12" w:space="0" w:color="auto"/>
            </w:tcBorders>
          </w:tcPr>
          <w:p w14:paraId="7373A256" w14:textId="77777777" w:rsidR="00000000" w:rsidRDefault="00000000">
            <w:pPr>
              <w:jc w:val="center"/>
              <w:rPr>
                <w:rFonts w:ascii="Arial" w:hAnsi="Arial"/>
                <w:snapToGrid w:val="0"/>
                <w:color w:val="000000"/>
              </w:rPr>
            </w:pPr>
            <w:r>
              <w:rPr>
                <w:rFonts w:ascii="Arial" w:hAnsi="Arial"/>
                <w:snapToGrid w:val="0"/>
                <w:color w:val="000000"/>
              </w:rPr>
              <w:t>2.29</w:t>
            </w:r>
          </w:p>
        </w:tc>
      </w:tr>
      <w:tr w:rsidR="00000000" w14:paraId="77EB12CE"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2BA1A6EC" w14:textId="77777777" w:rsidR="00000000" w:rsidRDefault="00000000">
            <w:pPr>
              <w:jc w:val="center"/>
              <w:rPr>
                <w:rFonts w:ascii="Arial" w:hAnsi="Arial"/>
                <w:snapToGrid w:val="0"/>
                <w:color w:val="000000"/>
              </w:rPr>
            </w:pPr>
            <w:r>
              <w:rPr>
                <w:rFonts w:ascii="Arial" w:hAnsi="Arial"/>
                <w:snapToGrid w:val="0"/>
                <w:color w:val="000000"/>
              </w:rPr>
              <w:t>4</w:t>
            </w:r>
          </w:p>
        </w:tc>
        <w:tc>
          <w:tcPr>
            <w:tcW w:w="963" w:type="dxa"/>
            <w:tcBorders>
              <w:top w:val="single" w:sz="6" w:space="0" w:color="auto"/>
              <w:left w:val="single" w:sz="6" w:space="0" w:color="auto"/>
              <w:bottom w:val="single" w:sz="6" w:space="0" w:color="auto"/>
              <w:right w:val="single" w:sz="6" w:space="0" w:color="auto"/>
            </w:tcBorders>
          </w:tcPr>
          <w:p w14:paraId="738D887E" w14:textId="77777777" w:rsidR="00000000" w:rsidRDefault="00000000">
            <w:pPr>
              <w:jc w:val="center"/>
              <w:rPr>
                <w:rFonts w:ascii="Arial" w:hAnsi="Arial"/>
                <w:snapToGrid w:val="0"/>
                <w:color w:val="000000"/>
              </w:rPr>
            </w:pPr>
            <w:r>
              <w:rPr>
                <w:rFonts w:ascii="Arial" w:hAnsi="Arial"/>
                <w:snapToGrid w:val="0"/>
                <w:color w:val="000000"/>
              </w:rPr>
              <w:t>123</w:t>
            </w:r>
          </w:p>
        </w:tc>
        <w:tc>
          <w:tcPr>
            <w:tcW w:w="992" w:type="dxa"/>
            <w:tcBorders>
              <w:top w:val="single" w:sz="6" w:space="0" w:color="auto"/>
              <w:left w:val="single" w:sz="6" w:space="0" w:color="auto"/>
              <w:bottom w:val="single" w:sz="6" w:space="0" w:color="auto"/>
              <w:right w:val="single" w:sz="6" w:space="0" w:color="auto"/>
            </w:tcBorders>
          </w:tcPr>
          <w:p w14:paraId="17BA4509" w14:textId="77777777" w:rsidR="00000000" w:rsidRDefault="00000000">
            <w:pPr>
              <w:jc w:val="center"/>
              <w:rPr>
                <w:rFonts w:ascii="Arial" w:hAnsi="Arial"/>
                <w:snapToGrid w:val="0"/>
                <w:color w:val="000000"/>
              </w:rPr>
            </w:pPr>
            <w:r>
              <w:rPr>
                <w:rFonts w:ascii="Arial" w:hAnsi="Arial"/>
                <w:snapToGrid w:val="0"/>
                <w:color w:val="000000"/>
              </w:rPr>
              <w:t>-0.75</w:t>
            </w:r>
          </w:p>
        </w:tc>
        <w:tc>
          <w:tcPr>
            <w:tcW w:w="992" w:type="dxa"/>
            <w:gridSpan w:val="2"/>
            <w:tcBorders>
              <w:top w:val="single" w:sz="6" w:space="0" w:color="auto"/>
              <w:left w:val="single" w:sz="6" w:space="0" w:color="auto"/>
              <w:bottom w:val="single" w:sz="6" w:space="0" w:color="auto"/>
              <w:right w:val="single" w:sz="6" w:space="0" w:color="auto"/>
            </w:tcBorders>
          </w:tcPr>
          <w:p w14:paraId="5FF7161A" w14:textId="77777777" w:rsidR="00000000" w:rsidRDefault="00000000">
            <w:pPr>
              <w:jc w:val="center"/>
              <w:rPr>
                <w:rFonts w:ascii="Arial" w:hAnsi="Arial"/>
                <w:snapToGrid w:val="0"/>
                <w:color w:val="000000"/>
              </w:rPr>
            </w:pPr>
            <w:r>
              <w:rPr>
                <w:rFonts w:ascii="Arial" w:hAnsi="Arial"/>
                <w:snapToGrid w:val="0"/>
                <w:color w:val="000000"/>
              </w:rPr>
              <w:t>1.24</w:t>
            </w:r>
          </w:p>
        </w:tc>
        <w:tc>
          <w:tcPr>
            <w:tcW w:w="851" w:type="dxa"/>
            <w:tcBorders>
              <w:top w:val="single" w:sz="6" w:space="0" w:color="auto"/>
              <w:left w:val="single" w:sz="6" w:space="0" w:color="auto"/>
              <w:bottom w:val="single" w:sz="6" w:space="0" w:color="auto"/>
              <w:right w:val="single" w:sz="6" w:space="0" w:color="auto"/>
            </w:tcBorders>
          </w:tcPr>
          <w:p w14:paraId="2517C740" w14:textId="77777777" w:rsidR="00000000" w:rsidRDefault="00000000">
            <w:pPr>
              <w:jc w:val="center"/>
              <w:rPr>
                <w:rFonts w:ascii="Arial" w:hAnsi="Arial"/>
                <w:snapToGrid w:val="0"/>
                <w:color w:val="000000"/>
              </w:rPr>
            </w:pPr>
            <w:r>
              <w:rPr>
                <w:rFonts w:ascii="Arial" w:hAnsi="Arial"/>
                <w:snapToGrid w:val="0"/>
                <w:color w:val="000000"/>
              </w:rPr>
              <w:t>1.41</w:t>
            </w:r>
          </w:p>
        </w:tc>
        <w:tc>
          <w:tcPr>
            <w:tcW w:w="850" w:type="dxa"/>
            <w:tcBorders>
              <w:top w:val="single" w:sz="6" w:space="0" w:color="auto"/>
              <w:left w:val="single" w:sz="6" w:space="0" w:color="auto"/>
              <w:bottom w:val="single" w:sz="6" w:space="0" w:color="auto"/>
              <w:right w:val="single" w:sz="6" w:space="0" w:color="auto"/>
            </w:tcBorders>
          </w:tcPr>
          <w:p w14:paraId="1C43B9FE" w14:textId="77777777" w:rsidR="00000000" w:rsidRDefault="00000000">
            <w:pPr>
              <w:jc w:val="center"/>
              <w:rPr>
                <w:rFonts w:ascii="Arial" w:hAnsi="Arial"/>
                <w:snapToGrid w:val="0"/>
                <w:color w:val="000000"/>
              </w:rPr>
            </w:pPr>
            <w:r>
              <w:rPr>
                <w:rFonts w:ascii="Arial" w:hAnsi="Arial"/>
                <w:snapToGrid w:val="0"/>
                <w:color w:val="000000"/>
              </w:rPr>
              <w:t>-48.10</w:t>
            </w:r>
          </w:p>
        </w:tc>
        <w:tc>
          <w:tcPr>
            <w:tcW w:w="1134" w:type="dxa"/>
            <w:tcBorders>
              <w:top w:val="single" w:sz="6" w:space="0" w:color="auto"/>
              <w:left w:val="single" w:sz="6" w:space="0" w:color="auto"/>
              <w:bottom w:val="single" w:sz="6" w:space="0" w:color="auto"/>
              <w:right w:val="single" w:sz="6" w:space="0" w:color="auto"/>
            </w:tcBorders>
          </w:tcPr>
          <w:p w14:paraId="6D4313A5" w14:textId="77777777" w:rsidR="00000000" w:rsidRDefault="00000000">
            <w:pPr>
              <w:jc w:val="center"/>
              <w:rPr>
                <w:rFonts w:ascii="Arial" w:hAnsi="Arial"/>
                <w:snapToGrid w:val="0"/>
                <w:color w:val="000000"/>
              </w:rPr>
            </w:pPr>
            <w:r>
              <w:rPr>
                <w:rFonts w:ascii="Arial" w:hAnsi="Arial"/>
                <w:snapToGrid w:val="0"/>
                <w:color w:val="000000"/>
              </w:rPr>
              <w:t>-451.7</w:t>
            </w:r>
          </w:p>
        </w:tc>
        <w:tc>
          <w:tcPr>
            <w:tcW w:w="1418" w:type="dxa"/>
            <w:tcBorders>
              <w:top w:val="single" w:sz="6" w:space="0" w:color="auto"/>
              <w:left w:val="single" w:sz="6" w:space="0" w:color="auto"/>
              <w:bottom w:val="single" w:sz="6" w:space="0" w:color="auto"/>
              <w:right w:val="single" w:sz="6" w:space="0" w:color="auto"/>
            </w:tcBorders>
          </w:tcPr>
          <w:p w14:paraId="4155A0FE" w14:textId="77777777" w:rsidR="00000000" w:rsidRDefault="00000000">
            <w:pPr>
              <w:jc w:val="center"/>
              <w:rPr>
                <w:rFonts w:ascii="Arial" w:hAnsi="Arial"/>
                <w:snapToGrid w:val="0"/>
                <w:color w:val="000000"/>
              </w:rPr>
            </w:pPr>
            <w:r>
              <w:rPr>
                <w:rFonts w:ascii="Arial" w:hAnsi="Arial"/>
                <w:snapToGrid w:val="0"/>
                <w:color w:val="000000"/>
              </w:rPr>
              <w:t>-22.11</w:t>
            </w:r>
          </w:p>
        </w:tc>
        <w:tc>
          <w:tcPr>
            <w:tcW w:w="992" w:type="dxa"/>
            <w:tcBorders>
              <w:top w:val="single" w:sz="6" w:space="0" w:color="auto"/>
              <w:left w:val="single" w:sz="6" w:space="0" w:color="auto"/>
              <w:bottom w:val="single" w:sz="6" w:space="0" w:color="auto"/>
              <w:right w:val="single" w:sz="6" w:space="0" w:color="auto"/>
            </w:tcBorders>
          </w:tcPr>
          <w:p w14:paraId="0D0E1A73" w14:textId="77777777" w:rsidR="00000000" w:rsidRDefault="00000000">
            <w:pPr>
              <w:jc w:val="center"/>
              <w:rPr>
                <w:rFonts w:ascii="Arial" w:hAnsi="Arial"/>
                <w:snapToGrid w:val="0"/>
                <w:color w:val="000000"/>
              </w:rPr>
            </w:pPr>
            <w:r>
              <w:rPr>
                <w:rFonts w:ascii="Arial" w:hAnsi="Arial"/>
                <w:snapToGrid w:val="0"/>
                <w:color w:val="000000"/>
              </w:rPr>
              <w:t>2.96</w:t>
            </w:r>
          </w:p>
        </w:tc>
        <w:tc>
          <w:tcPr>
            <w:tcW w:w="992" w:type="dxa"/>
            <w:tcBorders>
              <w:top w:val="single" w:sz="6" w:space="0" w:color="auto"/>
              <w:left w:val="single" w:sz="6" w:space="0" w:color="auto"/>
              <w:bottom w:val="single" w:sz="6" w:space="0" w:color="auto"/>
              <w:right w:val="single" w:sz="12" w:space="0" w:color="auto"/>
            </w:tcBorders>
          </w:tcPr>
          <w:p w14:paraId="71197003" w14:textId="77777777" w:rsidR="00000000" w:rsidRDefault="00000000">
            <w:pPr>
              <w:jc w:val="center"/>
              <w:rPr>
                <w:rFonts w:ascii="Arial" w:hAnsi="Arial"/>
                <w:snapToGrid w:val="0"/>
                <w:color w:val="000000"/>
              </w:rPr>
            </w:pPr>
            <w:r>
              <w:rPr>
                <w:rFonts w:ascii="Arial" w:hAnsi="Arial"/>
                <w:snapToGrid w:val="0"/>
                <w:color w:val="000000"/>
              </w:rPr>
              <w:t>1.46</w:t>
            </w:r>
          </w:p>
        </w:tc>
      </w:tr>
      <w:tr w:rsidR="00000000" w14:paraId="7EAD11DF"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103D6273" w14:textId="77777777" w:rsidR="00000000" w:rsidRDefault="00000000">
            <w:pPr>
              <w:jc w:val="center"/>
              <w:rPr>
                <w:rFonts w:ascii="Arial" w:hAnsi="Arial"/>
                <w:snapToGrid w:val="0"/>
                <w:color w:val="000000"/>
              </w:rPr>
            </w:pPr>
            <w:r>
              <w:rPr>
                <w:rFonts w:ascii="Arial" w:hAnsi="Arial"/>
                <w:snapToGrid w:val="0"/>
                <w:color w:val="000000"/>
              </w:rPr>
              <w:t>5</w:t>
            </w:r>
          </w:p>
        </w:tc>
        <w:tc>
          <w:tcPr>
            <w:tcW w:w="963" w:type="dxa"/>
            <w:tcBorders>
              <w:top w:val="single" w:sz="6" w:space="0" w:color="auto"/>
              <w:left w:val="single" w:sz="6" w:space="0" w:color="auto"/>
              <w:bottom w:val="single" w:sz="6" w:space="0" w:color="auto"/>
              <w:right w:val="single" w:sz="6" w:space="0" w:color="auto"/>
            </w:tcBorders>
          </w:tcPr>
          <w:p w14:paraId="1DF681C3" w14:textId="77777777" w:rsidR="00000000" w:rsidRDefault="00000000">
            <w:pPr>
              <w:jc w:val="center"/>
              <w:rPr>
                <w:rFonts w:ascii="Arial" w:hAnsi="Arial"/>
                <w:snapToGrid w:val="0"/>
                <w:color w:val="000000"/>
              </w:rPr>
            </w:pPr>
            <w:r>
              <w:rPr>
                <w:rFonts w:ascii="Arial" w:hAnsi="Arial"/>
                <w:snapToGrid w:val="0"/>
                <w:color w:val="000000"/>
              </w:rPr>
              <w:t>118</w:t>
            </w:r>
          </w:p>
        </w:tc>
        <w:tc>
          <w:tcPr>
            <w:tcW w:w="992" w:type="dxa"/>
            <w:tcBorders>
              <w:top w:val="single" w:sz="6" w:space="0" w:color="auto"/>
              <w:left w:val="single" w:sz="6" w:space="0" w:color="auto"/>
              <w:bottom w:val="single" w:sz="6" w:space="0" w:color="auto"/>
              <w:right w:val="single" w:sz="6" w:space="0" w:color="auto"/>
            </w:tcBorders>
          </w:tcPr>
          <w:p w14:paraId="14DCE138" w14:textId="77777777" w:rsidR="00000000" w:rsidRDefault="00000000">
            <w:pPr>
              <w:jc w:val="center"/>
              <w:rPr>
                <w:rFonts w:ascii="Arial" w:hAnsi="Arial"/>
                <w:snapToGrid w:val="0"/>
                <w:color w:val="000000"/>
              </w:rPr>
            </w:pPr>
            <w:r>
              <w:rPr>
                <w:rFonts w:ascii="Arial" w:hAnsi="Arial"/>
                <w:snapToGrid w:val="0"/>
                <w:color w:val="000000"/>
              </w:rPr>
              <w:t>-0.64</w:t>
            </w:r>
          </w:p>
        </w:tc>
        <w:tc>
          <w:tcPr>
            <w:tcW w:w="992" w:type="dxa"/>
            <w:gridSpan w:val="2"/>
            <w:tcBorders>
              <w:top w:val="single" w:sz="6" w:space="0" w:color="auto"/>
              <w:left w:val="single" w:sz="6" w:space="0" w:color="auto"/>
              <w:bottom w:val="single" w:sz="6" w:space="0" w:color="auto"/>
              <w:right w:val="single" w:sz="6" w:space="0" w:color="auto"/>
            </w:tcBorders>
          </w:tcPr>
          <w:p w14:paraId="78B8F0D7" w14:textId="77777777" w:rsidR="00000000" w:rsidRDefault="00000000">
            <w:pPr>
              <w:jc w:val="center"/>
              <w:rPr>
                <w:rFonts w:ascii="Arial" w:hAnsi="Arial"/>
                <w:snapToGrid w:val="0"/>
                <w:color w:val="000000"/>
              </w:rPr>
            </w:pPr>
            <w:r>
              <w:rPr>
                <w:rFonts w:ascii="Arial" w:hAnsi="Arial"/>
                <w:snapToGrid w:val="0"/>
                <w:color w:val="000000"/>
              </w:rPr>
              <w:t>1.31</w:t>
            </w:r>
          </w:p>
        </w:tc>
        <w:tc>
          <w:tcPr>
            <w:tcW w:w="851" w:type="dxa"/>
            <w:tcBorders>
              <w:top w:val="single" w:sz="6" w:space="0" w:color="auto"/>
              <w:left w:val="single" w:sz="6" w:space="0" w:color="auto"/>
              <w:bottom w:val="single" w:sz="6" w:space="0" w:color="auto"/>
              <w:right w:val="single" w:sz="6" w:space="0" w:color="auto"/>
            </w:tcBorders>
          </w:tcPr>
          <w:p w14:paraId="69FC5D97" w14:textId="77777777" w:rsidR="00000000" w:rsidRDefault="00000000">
            <w:pPr>
              <w:jc w:val="center"/>
              <w:rPr>
                <w:rFonts w:ascii="Arial" w:hAnsi="Arial"/>
                <w:snapToGrid w:val="0"/>
                <w:color w:val="000000"/>
              </w:rPr>
            </w:pPr>
            <w:r>
              <w:rPr>
                <w:rFonts w:ascii="Arial" w:hAnsi="Arial"/>
                <w:snapToGrid w:val="0"/>
                <w:color w:val="000000"/>
              </w:rPr>
              <w:t>4.64</w:t>
            </w:r>
          </w:p>
        </w:tc>
        <w:tc>
          <w:tcPr>
            <w:tcW w:w="850" w:type="dxa"/>
            <w:tcBorders>
              <w:top w:val="single" w:sz="6" w:space="0" w:color="auto"/>
              <w:left w:val="single" w:sz="6" w:space="0" w:color="auto"/>
              <w:bottom w:val="single" w:sz="6" w:space="0" w:color="auto"/>
              <w:right w:val="single" w:sz="6" w:space="0" w:color="auto"/>
            </w:tcBorders>
          </w:tcPr>
          <w:p w14:paraId="119F62DE" w14:textId="77777777" w:rsidR="00000000" w:rsidRDefault="00000000">
            <w:pPr>
              <w:jc w:val="center"/>
              <w:rPr>
                <w:rFonts w:ascii="Arial" w:hAnsi="Arial"/>
                <w:snapToGrid w:val="0"/>
                <w:color w:val="000000"/>
              </w:rPr>
            </w:pPr>
            <w:r>
              <w:rPr>
                <w:rFonts w:ascii="Arial" w:hAnsi="Arial"/>
                <w:snapToGrid w:val="0"/>
                <w:color w:val="000000"/>
              </w:rPr>
              <w:t>-33.13</w:t>
            </w:r>
          </w:p>
        </w:tc>
        <w:tc>
          <w:tcPr>
            <w:tcW w:w="1134" w:type="dxa"/>
            <w:tcBorders>
              <w:top w:val="single" w:sz="6" w:space="0" w:color="auto"/>
              <w:left w:val="single" w:sz="6" w:space="0" w:color="auto"/>
              <w:bottom w:val="single" w:sz="6" w:space="0" w:color="auto"/>
              <w:right w:val="single" w:sz="6" w:space="0" w:color="auto"/>
            </w:tcBorders>
          </w:tcPr>
          <w:p w14:paraId="2AA09F8A" w14:textId="77777777" w:rsidR="00000000" w:rsidRDefault="00000000">
            <w:pPr>
              <w:jc w:val="center"/>
              <w:rPr>
                <w:rFonts w:ascii="Arial" w:hAnsi="Arial"/>
                <w:snapToGrid w:val="0"/>
                <w:color w:val="000000"/>
              </w:rPr>
            </w:pPr>
            <w:r>
              <w:rPr>
                <w:rFonts w:ascii="Arial" w:hAnsi="Arial"/>
                <w:snapToGrid w:val="0"/>
                <w:color w:val="000000"/>
              </w:rPr>
              <w:t>-700</w:t>
            </w:r>
          </w:p>
        </w:tc>
        <w:tc>
          <w:tcPr>
            <w:tcW w:w="1418" w:type="dxa"/>
            <w:tcBorders>
              <w:top w:val="single" w:sz="6" w:space="0" w:color="auto"/>
              <w:left w:val="single" w:sz="6" w:space="0" w:color="auto"/>
              <w:bottom w:val="single" w:sz="6" w:space="0" w:color="auto"/>
              <w:right w:val="single" w:sz="6" w:space="0" w:color="auto"/>
            </w:tcBorders>
          </w:tcPr>
          <w:p w14:paraId="6F153025" w14:textId="77777777" w:rsidR="00000000" w:rsidRDefault="00000000">
            <w:pPr>
              <w:jc w:val="center"/>
              <w:rPr>
                <w:rFonts w:ascii="Arial" w:hAnsi="Arial"/>
                <w:snapToGrid w:val="0"/>
                <w:color w:val="000000"/>
              </w:rPr>
            </w:pPr>
            <w:r>
              <w:rPr>
                <w:rFonts w:ascii="Arial" w:hAnsi="Arial"/>
                <w:snapToGrid w:val="0"/>
                <w:color w:val="000000"/>
              </w:rPr>
              <w:t>-18.86</w:t>
            </w:r>
          </w:p>
        </w:tc>
        <w:tc>
          <w:tcPr>
            <w:tcW w:w="992" w:type="dxa"/>
            <w:tcBorders>
              <w:top w:val="single" w:sz="6" w:space="0" w:color="auto"/>
              <w:left w:val="single" w:sz="6" w:space="0" w:color="auto"/>
              <w:bottom w:val="single" w:sz="6" w:space="0" w:color="auto"/>
              <w:right w:val="single" w:sz="6" w:space="0" w:color="auto"/>
            </w:tcBorders>
          </w:tcPr>
          <w:p w14:paraId="1AE4F26E" w14:textId="77777777" w:rsidR="00000000" w:rsidRDefault="00000000">
            <w:pPr>
              <w:jc w:val="center"/>
              <w:rPr>
                <w:rFonts w:ascii="Arial" w:hAnsi="Arial"/>
                <w:snapToGrid w:val="0"/>
                <w:color w:val="000000"/>
              </w:rPr>
            </w:pPr>
            <w:r>
              <w:rPr>
                <w:rFonts w:ascii="Arial" w:hAnsi="Arial"/>
                <w:snapToGrid w:val="0"/>
                <w:color w:val="000000"/>
              </w:rPr>
              <w:t>3.03</w:t>
            </w:r>
          </w:p>
        </w:tc>
        <w:tc>
          <w:tcPr>
            <w:tcW w:w="992" w:type="dxa"/>
            <w:tcBorders>
              <w:top w:val="single" w:sz="6" w:space="0" w:color="auto"/>
              <w:left w:val="single" w:sz="6" w:space="0" w:color="auto"/>
              <w:bottom w:val="single" w:sz="6" w:space="0" w:color="auto"/>
              <w:right w:val="single" w:sz="12" w:space="0" w:color="auto"/>
            </w:tcBorders>
          </w:tcPr>
          <w:p w14:paraId="5C352A85" w14:textId="77777777" w:rsidR="00000000" w:rsidRDefault="00000000">
            <w:pPr>
              <w:jc w:val="center"/>
              <w:rPr>
                <w:rFonts w:ascii="Arial" w:hAnsi="Arial"/>
                <w:snapToGrid w:val="0"/>
                <w:color w:val="000000"/>
              </w:rPr>
            </w:pPr>
            <w:r>
              <w:rPr>
                <w:rFonts w:ascii="Arial" w:hAnsi="Arial"/>
                <w:snapToGrid w:val="0"/>
                <w:color w:val="000000"/>
              </w:rPr>
              <w:t>0.84</w:t>
            </w:r>
          </w:p>
        </w:tc>
      </w:tr>
      <w:tr w:rsidR="00000000" w14:paraId="566D075C"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509384E2" w14:textId="77777777" w:rsidR="00000000" w:rsidRDefault="00000000">
            <w:pPr>
              <w:jc w:val="center"/>
              <w:rPr>
                <w:rFonts w:ascii="Arial" w:hAnsi="Arial"/>
                <w:snapToGrid w:val="0"/>
                <w:color w:val="000000"/>
              </w:rPr>
            </w:pPr>
            <w:r>
              <w:rPr>
                <w:rFonts w:ascii="Arial" w:hAnsi="Arial"/>
                <w:snapToGrid w:val="0"/>
                <w:color w:val="000000"/>
              </w:rPr>
              <w:t>6</w:t>
            </w:r>
          </w:p>
        </w:tc>
        <w:tc>
          <w:tcPr>
            <w:tcW w:w="963" w:type="dxa"/>
            <w:tcBorders>
              <w:top w:val="single" w:sz="6" w:space="0" w:color="auto"/>
              <w:left w:val="single" w:sz="6" w:space="0" w:color="auto"/>
              <w:bottom w:val="single" w:sz="6" w:space="0" w:color="auto"/>
              <w:right w:val="single" w:sz="6" w:space="0" w:color="auto"/>
            </w:tcBorders>
          </w:tcPr>
          <w:p w14:paraId="465DA918" w14:textId="77777777" w:rsidR="00000000" w:rsidRDefault="00000000">
            <w:pPr>
              <w:jc w:val="center"/>
              <w:rPr>
                <w:rFonts w:ascii="Arial" w:hAnsi="Arial"/>
                <w:snapToGrid w:val="0"/>
                <w:color w:val="000000"/>
              </w:rPr>
            </w:pPr>
            <w:r>
              <w:rPr>
                <w:rFonts w:ascii="Arial" w:hAnsi="Arial"/>
                <w:snapToGrid w:val="0"/>
                <w:color w:val="000000"/>
              </w:rPr>
              <w:t>114</w:t>
            </w:r>
          </w:p>
        </w:tc>
        <w:tc>
          <w:tcPr>
            <w:tcW w:w="992" w:type="dxa"/>
            <w:tcBorders>
              <w:top w:val="single" w:sz="6" w:space="0" w:color="auto"/>
              <w:left w:val="single" w:sz="6" w:space="0" w:color="auto"/>
              <w:bottom w:val="single" w:sz="6" w:space="0" w:color="auto"/>
              <w:right w:val="single" w:sz="6" w:space="0" w:color="auto"/>
            </w:tcBorders>
          </w:tcPr>
          <w:p w14:paraId="122CD324" w14:textId="77777777" w:rsidR="00000000" w:rsidRDefault="00000000">
            <w:pPr>
              <w:jc w:val="center"/>
              <w:rPr>
                <w:rFonts w:ascii="Arial" w:hAnsi="Arial"/>
                <w:snapToGrid w:val="0"/>
                <w:color w:val="000000"/>
              </w:rPr>
            </w:pPr>
            <w:r>
              <w:rPr>
                <w:rFonts w:ascii="Arial" w:hAnsi="Arial"/>
                <w:snapToGrid w:val="0"/>
                <w:color w:val="000000"/>
              </w:rPr>
              <w:t>-0.68</w:t>
            </w:r>
          </w:p>
        </w:tc>
        <w:tc>
          <w:tcPr>
            <w:tcW w:w="992" w:type="dxa"/>
            <w:gridSpan w:val="2"/>
            <w:tcBorders>
              <w:top w:val="single" w:sz="6" w:space="0" w:color="auto"/>
              <w:left w:val="single" w:sz="6" w:space="0" w:color="auto"/>
              <w:bottom w:val="single" w:sz="6" w:space="0" w:color="auto"/>
              <w:right w:val="single" w:sz="6" w:space="0" w:color="auto"/>
            </w:tcBorders>
          </w:tcPr>
          <w:p w14:paraId="5CACC240" w14:textId="77777777" w:rsidR="00000000" w:rsidRDefault="00000000">
            <w:pPr>
              <w:jc w:val="center"/>
              <w:rPr>
                <w:rFonts w:ascii="Arial" w:hAnsi="Arial"/>
                <w:snapToGrid w:val="0"/>
                <w:color w:val="000000"/>
              </w:rPr>
            </w:pPr>
            <w:r>
              <w:rPr>
                <w:rFonts w:ascii="Arial" w:hAnsi="Arial"/>
                <w:snapToGrid w:val="0"/>
                <w:color w:val="000000"/>
              </w:rPr>
              <w:t>1.53</w:t>
            </w:r>
          </w:p>
        </w:tc>
        <w:tc>
          <w:tcPr>
            <w:tcW w:w="851" w:type="dxa"/>
            <w:tcBorders>
              <w:top w:val="single" w:sz="6" w:space="0" w:color="auto"/>
              <w:left w:val="single" w:sz="6" w:space="0" w:color="auto"/>
              <w:bottom w:val="single" w:sz="6" w:space="0" w:color="auto"/>
              <w:right w:val="single" w:sz="6" w:space="0" w:color="auto"/>
            </w:tcBorders>
          </w:tcPr>
          <w:p w14:paraId="6AA4F79A" w14:textId="77777777" w:rsidR="00000000" w:rsidRDefault="00000000">
            <w:pPr>
              <w:jc w:val="center"/>
              <w:rPr>
                <w:rFonts w:ascii="Arial" w:hAnsi="Arial"/>
                <w:snapToGrid w:val="0"/>
                <w:color w:val="000000"/>
              </w:rPr>
            </w:pPr>
            <w:r>
              <w:rPr>
                <w:rFonts w:ascii="Arial" w:hAnsi="Arial"/>
                <w:snapToGrid w:val="0"/>
                <w:color w:val="000000"/>
              </w:rPr>
              <w:t>10.55</w:t>
            </w:r>
          </w:p>
        </w:tc>
        <w:tc>
          <w:tcPr>
            <w:tcW w:w="850" w:type="dxa"/>
            <w:tcBorders>
              <w:top w:val="single" w:sz="6" w:space="0" w:color="auto"/>
              <w:left w:val="single" w:sz="6" w:space="0" w:color="auto"/>
              <w:bottom w:val="single" w:sz="6" w:space="0" w:color="auto"/>
              <w:right w:val="single" w:sz="6" w:space="0" w:color="auto"/>
            </w:tcBorders>
          </w:tcPr>
          <w:p w14:paraId="55BBAD6E" w14:textId="77777777" w:rsidR="00000000" w:rsidRDefault="00000000">
            <w:pPr>
              <w:jc w:val="center"/>
              <w:rPr>
                <w:rFonts w:ascii="Arial" w:hAnsi="Arial"/>
                <w:snapToGrid w:val="0"/>
                <w:color w:val="000000"/>
              </w:rPr>
            </w:pPr>
            <w:r>
              <w:rPr>
                <w:rFonts w:ascii="Arial" w:hAnsi="Arial"/>
                <w:snapToGrid w:val="0"/>
                <w:color w:val="000000"/>
              </w:rPr>
              <w:t>-1.98</w:t>
            </w:r>
          </w:p>
        </w:tc>
        <w:tc>
          <w:tcPr>
            <w:tcW w:w="1134" w:type="dxa"/>
            <w:tcBorders>
              <w:top w:val="single" w:sz="6" w:space="0" w:color="auto"/>
              <w:left w:val="single" w:sz="6" w:space="0" w:color="auto"/>
              <w:bottom w:val="single" w:sz="6" w:space="0" w:color="auto"/>
              <w:right w:val="single" w:sz="6" w:space="0" w:color="auto"/>
            </w:tcBorders>
          </w:tcPr>
          <w:p w14:paraId="1BF930AD" w14:textId="77777777" w:rsidR="00000000" w:rsidRDefault="00000000">
            <w:pPr>
              <w:jc w:val="center"/>
              <w:rPr>
                <w:rFonts w:ascii="Arial" w:hAnsi="Arial"/>
                <w:snapToGrid w:val="0"/>
                <w:color w:val="000000"/>
              </w:rPr>
            </w:pPr>
            <w:r>
              <w:rPr>
                <w:rFonts w:ascii="Arial" w:hAnsi="Arial"/>
                <w:snapToGrid w:val="0"/>
                <w:color w:val="000000"/>
              </w:rPr>
              <w:t>-778.3</w:t>
            </w:r>
          </w:p>
        </w:tc>
        <w:tc>
          <w:tcPr>
            <w:tcW w:w="1418" w:type="dxa"/>
            <w:tcBorders>
              <w:top w:val="single" w:sz="6" w:space="0" w:color="auto"/>
              <w:left w:val="single" w:sz="6" w:space="0" w:color="auto"/>
              <w:bottom w:val="single" w:sz="6" w:space="0" w:color="auto"/>
              <w:right w:val="single" w:sz="6" w:space="0" w:color="auto"/>
            </w:tcBorders>
          </w:tcPr>
          <w:p w14:paraId="41CD1CE9" w14:textId="77777777" w:rsidR="00000000" w:rsidRDefault="00000000">
            <w:pPr>
              <w:jc w:val="center"/>
              <w:rPr>
                <w:rFonts w:ascii="Arial" w:hAnsi="Arial"/>
                <w:snapToGrid w:val="0"/>
                <w:color w:val="000000"/>
              </w:rPr>
            </w:pPr>
            <w:r>
              <w:rPr>
                <w:rFonts w:ascii="Arial" w:hAnsi="Arial"/>
                <w:snapToGrid w:val="0"/>
                <w:color w:val="000000"/>
              </w:rPr>
              <w:t>-15.86</w:t>
            </w:r>
          </w:p>
        </w:tc>
        <w:tc>
          <w:tcPr>
            <w:tcW w:w="992" w:type="dxa"/>
            <w:tcBorders>
              <w:top w:val="single" w:sz="6" w:space="0" w:color="auto"/>
              <w:left w:val="single" w:sz="6" w:space="0" w:color="auto"/>
              <w:bottom w:val="single" w:sz="6" w:space="0" w:color="auto"/>
              <w:right w:val="single" w:sz="6" w:space="0" w:color="auto"/>
            </w:tcBorders>
          </w:tcPr>
          <w:p w14:paraId="74DAFC18" w14:textId="77777777" w:rsidR="00000000" w:rsidRDefault="00000000">
            <w:pPr>
              <w:jc w:val="center"/>
              <w:rPr>
                <w:rFonts w:ascii="Arial" w:hAnsi="Arial"/>
                <w:snapToGrid w:val="0"/>
                <w:color w:val="000000"/>
              </w:rPr>
            </w:pPr>
            <w:r>
              <w:rPr>
                <w:rFonts w:ascii="Arial" w:hAnsi="Arial"/>
                <w:snapToGrid w:val="0"/>
                <w:color w:val="000000"/>
              </w:rPr>
              <w:t>2.67</w:t>
            </w:r>
          </w:p>
        </w:tc>
        <w:tc>
          <w:tcPr>
            <w:tcW w:w="992" w:type="dxa"/>
            <w:tcBorders>
              <w:top w:val="single" w:sz="6" w:space="0" w:color="auto"/>
              <w:left w:val="single" w:sz="6" w:space="0" w:color="auto"/>
              <w:bottom w:val="single" w:sz="6" w:space="0" w:color="auto"/>
              <w:right w:val="single" w:sz="12" w:space="0" w:color="auto"/>
            </w:tcBorders>
          </w:tcPr>
          <w:p w14:paraId="100622AD" w14:textId="77777777" w:rsidR="00000000" w:rsidRDefault="00000000">
            <w:pPr>
              <w:jc w:val="center"/>
              <w:rPr>
                <w:rFonts w:ascii="Arial" w:hAnsi="Arial"/>
                <w:snapToGrid w:val="0"/>
                <w:color w:val="000000"/>
              </w:rPr>
            </w:pPr>
            <w:r>
              <w:rPr>
                <w:rFonts w:ascii="Arial" w:hAnsi="Arial"/>
                <w:snapToGrid w:val="0"/>
                <w:color w:val="000000"/>
              </w:rPr>
              <w:t>0.56</w:t>
            </w:r>
          </w:p>
        </w:tc>
      </w:tr>
      <w:tr w:rsidR="00000000" w14:paraId="189DD925"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2FC03D53" w14:textId="77777777" w:rsidR="00000000" w:rsidRDefault="00000000">
            <w:pPr>
              <w:jc w:val="center"/>
              <w:rPr>
                <w:rFonts w:ascii="Arial" w:hAnsi="Arial"/>
                <w:snapToGrid w:val="0"/>
                <w:color w:val="000000"/>
              </w:rPr>
            </w:pPr>
            <w:r>
              <w:rPr>
                <w:rFonts w:ascii="Arial" w:hAnsi="Arial"/>
                <w:snapToGrid w:val="0"/>
                <w:color w:val="000000"/>
              </w:rPr>
              <w:t>7</w:t>
            </w:r>
          </w:p>
        </w:tc>
        <w:tc>
          <w:tcPr>
            <w:tcW w:w="963" w:type="dxa"/>
            <w:tcBorders>
              <w:top w:val="single" w:sz="6" w:space="0" w:color="auto"/>
              <w:left w:val="single" w:sz="6" w:space="0" w:color="auto"/>
              <w:bottom w:val="single" w:sz="6" w:space="0" w:color="auto"/>
              <w:right w:val="single" w:sz="6" w:space="0" w:color="auto"/>
            </w:tcBorders>
          </w:tcPr>
          <w:p w14:paraId="7CFD5804" w14:textId="77777777" w:rsidR="00000000" w:rsidRDefault="00000000">
            <w:pPr>
              <w:jc w:val="center"/>
              <w:rPr>
                <w:rFonts w:ascii="Arial" w:hAnsi="Arial"/>
                <w:snapToGrid w:val="0"/>
                <w:color w:val="000000"/>
              </w:rPr>
            </w:pPr>
            <w:r>
              <w:rPr>
                <w:rFonts w:ascii="Arial" w:hAnsi="Arial"/>
                <w:snapToGrid w:val="0"/>
                <w:color w:val="000000"/>
              </w:rPr>
              <w:t>110</w:t>
            </w:r>
          </w:p>
        </w:tc>
        <w:tc>
          <w:tcPr>
            <w:tcW w:w="992" w:type="dxa"/>
            <w:tcBorders>
              <w:top w:val="single" w:sz="6" w:space="0" w:color="auto"/>
              <w:left w:val="single" w:sz="6" w:space="0" w:color="auto"/>
              <w:bottom w:val="single" w:sz="6" w:space="0" w:color="auto"/>
              <w:right w:val="single" w:sz="6" w:space="0" w:color="auto"/>
            </w:tcBorders>
          </w:tcPr>
          <w:p w14:paraId="1E267A81" w14:textId="77777777" w:rsidR="00000000" w:rsidRDefault="00000000">
            <w:pPr>
              <w:jc w:val="center"/>
              <w:rPr>
                <w:rFonts w:ascii="Arial" w:hAnsi="Arial"/>
                <w:snapToGrid w:val="0"/>
                <w:color w:val="000000"/>
              </w:rPr>
            </w:pPr>
            <w:r>
              <w:rPr>
                <w:rFonts w:ascii="Arial" w:hAnsi="Arial"/>
                <w:snapToGrid w:val="0"/>
                <w:color w:val="000000"/>
              </w:rPr>
              <w:t>-0.43</w:t>
            </w:r>
          </w:p>
        </w:tc>
        <w:tc>
          <w:tcPr>
            <w:tcW w:w="992" w:type="dxa"/>
            <w:gridSpan w:val="2"/>
            <w:tcBorders>
              <w:top w:val="single" w:sz="6" w:space="0" w:color="auto"/>
              <w:left w:val="single" w:sz="6" w:space="0" w:color="auto"/>
              <w:bottom w:val="single" w:sz="6" w:space="0" w:color="auto"/>
              <w:right w:val="single" w:sz="6" w:space="0" w:color="auto"/>
            </w:tcBorders>
          </w:tcPr>
          <w:p w14:paraId="453673D1" w14:textId="77777777" w:rsidR="00000000" w:rsidRDefault="00000000">
            <w:pPr>
              <w:jc w:val="center"/>
              <w:rPr>
                <w:rFonts w:ascii="Arial" w:hAnsi="Arial"/>
                <w:snapToGrid w:val="0"/>
                <w:color w:val="000000"/>
              </w:rPr>
            </w:pPr>
            <w:r>
              <w:rPr>
                <w:rFonts w:ascii="Arial" w:hAnsi="Arial"/>
                <w:snapToGrid w:val="0"/>
                <w:color w:val="000000"/>
              </w:rPr>
              <w:t>1.48</w:t>
            </w:r>
          </w:p>
        </w:tc>
        <w:tc>
          <w:tcPr>
            <w:tcW w:w="851" w:type="dxa"/>
            <w:tcBorders>
              <w:top w:val="single" w:sz="6" w:space="0" w:color="auto"/>
              <w:left w:val="single" w:sz="6" w:space="0" w:color="auto"/>
              <w:bottom w:val="single" w:sz="6" w:space="0" w:color="auto"/>
              <w:right w:val="single" w:sz="6" w:space="0" w:color="auto"/>
            </w:tcBorders>
          </w:tcPr>
          <w:p w14:paraId="5505E14E" w14:textId="77777777" w:rsidR="00000000" w:rsidRDefault="00000000">
            <w:pPr>
              <w:jc w:val="center"/>
              <w:rPr>
                <w:rFonts w:ascii="Arial" w:hAnsi="Arial"/>
                <w:snapToGrid w:val="0"/>
                <w:color w:val="000000"/>
              </w:rPr>
            </w:pPr>
            <w:r>
              <w:rPr>
                <w:rFonts w:ascii="Arial" w:hAnsi="Arial"/>
                <w:snapToGrid w:val="0"/>
                <w:color w:val="000000"/>
              </w:rPr>
              <w:t>14.36</w:t>
            </w:r>
          </w:p>
        </w:tc>
        <w:tc>
          <w:tcPr>
            <w:tcW w:w="850" w:type="dxa"/>
            <w:tcBorders>
              <w:top w:val="single" w:sz="6" w:space="0" w:color="auto"/>
              <w:left w:val="single" w:sz="6" w:space="0" w:color="auto"/>
              <w:bottom w:val="single" w:sz="6" w:space="0" w:color="auto"/>
              <w:right w:val="single" w:sz="6" w:space="0" w:color="auto"/>
            </w:tcBorders>
          </w:tcPr>
          <w:p w14:paraId="5DA15902" w14:textId="77777777" w:rsidR="00000000" w:rsidRDefault="00000000">
            <w:pPr>
              <w:jc w:val="center"/>
              <w:rPr>
                <w:rFonts w:ascii="Arial" w:hAnsi="Arial"/>
                <w:snapToGrid w:val="0"/>
                <w:color w:val="000000"/>
              </w:rPr>
            </w:pPr>
            <w:r>
              <w:rPr>
                <w:rFonts w:ascii="Arial" w:hAnsi="Arial"/>
                <w:snapToGrid w:val="0"/>
                <w:color w:val="000000"/>
              </w:rPr>
              <w:t>49.11</w:t>
            </w:r>
          </w:p>
        </w:tc>
        <w:tc>
          <w:tcPr>
            <w:tcW w:w="1134" w:type="dxa"/>
            <w:tcBorders>
              <w:top w:val="single" w:sz="6" w:space="0" w:color="auto"/>
              <w:left w:val="single" w:sz="6" w:space="0" w:color="auto"/>
              <w:bottom w:val="single" w:sz="6" w:space="0" w:color="auto"/>
              <w:right w:val="single" w:sz="6" w:space="0" w:color="auto"/>
            </w:tcBorders>
          </w:tcPr>
          <w:p w14:paraId="11E07C3E" w14:textId="77777777" w:rsidR="00000000" w:rsidRDefault="00000000">
            <w:pPr>
              <w:jc w:val="center"/>
              <w:rPr>
                <w:rFonts w:ascii="Arial" w:hAnsi="Arial"/>
                <w:snapToGrid w:val="0"/>
                <w:color w:val="000000"/>
              </w:rPr>
            </w:pPr>
            <w:r>
              <w:rPr>
                <w:rFonts w:ascii="Arial" w:hAnsi="Arial"/>
                <w:snapToGrid w:val="0"/>
                <w:color w:val="000000"/>
              </w:rPr>
              <w:t>-689.3</w:t>
            </w:r>
          </w:p>
        </w:tc>
        <w:tc>
          <w:tcPr>
            <w:tcW w:w="1418" w:type="dxa"/>
            <w:tcBorders>
              <w:top w:val="single" w:sz="6" w:space="0" w:color="auto"/>
              <w:left w:val="single" w:sz="6" w:space="0" w:color="auto"/>
              <w:bottom w:val="single" w:sz="6" w:space="0" w:color="auto"/>
              <w:right w:val="single" w:sz="6" w:space="0" w:color="auto"/>
            </w:tcBorders>
          </w:tcPr>
          <w:p w14:paraId="6C0B1A2E" w14:textId="77777777" w:rsidR="00000000" w:rsidRDefault="00000000">
            <w:pPr>
              <w:jc w:val="center"/>
              <w:rPr>
                <w:rFonts w:ascii="Arial" w:hAnsi="Arial"/>
                <w:snapToGrid w:val="0"/>
                <w:color w:val="000000"/>
              </w:rPr>
            </w:pPr>
            <w:r>
              <w:rPr>
                <w:rFonts w:ascii="Arial" w:hAnsi="Arial"/>
                <w:snapToGrid w:val="0"/>
                <w:color w:val="000000"/>
              </w:rPr>
              <w:t>-12.48</w:t>
            </w:r>
          </w:p>
        </w:tc>
        <w:tc>
          <w:tcPr>
            <w:tcW w:w="992" w:type="dxa"/>
            <w:tcBorders>
              <w:top w:val="single" w:sz="6" w:space="0" w:color="auto"/>
              <w:left w:val="single" w:sz="6" w:space="0" w:color="auto"/>
              <w:bottom w:val="single" w:sz="6" w:space="0" w:color="auto"/>
              <w:right w:val="single" w:sz="6" w:space="0" w:color="auto"/>
            </w:tcBorders>
          </w:tcPr>
          <w:p w14:paraId="00F857BE" w14:textId="77777777" w:rsidR="00000000" w:rsidRDefault="00000000">
            <w:pPr>
              <w:jc w:val="center"/>
              <w:rPr>
                <w:rFonts w:ascii="Arial" w:hAnsi="Arial"/>
                <w:snapToGrid w:val="0"/>
                <w:color w:val="000000"/>
              </w:rPr>
            </w:pPr>
            <w:r>
              <w:rPr>
                <w:rFonts w:ascii="Arial" w:hAnsi="Arial"/>
                <w:snapToGrid w:val="0"/>
                <w:color w:val="000000"/>
              </w:rPr>
              <w:t>2.51</w:t>
            </w:r>
          </w:p>
        </w:tc>
        <w:tc>
          <w:tcPr>
            <w:tcW w:w="992" w:type="dxa"/>
            <w:tcBorders>
              <w:top w:val="single" w:sz="6" w:space="0" w:color="auto"/>
              <w:left w:val="single" w:sz="6" w:space="0" w:color="auto"/>
              <w:bottom w:val="single" w:sz="6" w:space="0" w:color="auto"/>
              <w:right w:val="single" w:sz="12" w:space="0" w:color="auto"/>
            </w:tcBorders>
          </w:tcPr>
          <w:p w14:paraId="524ABF68" w14:textId="77777777" w:rsidR="00000000" w:rsidRDefault="00000000">
            <w:pPr>
              <w:jc w:val="center"/>
              <w:rPr>
                <w:rFonts w:ascii="Arial" w:hAnsi="Arial"/>
                <w:snapToGrid w:val="0"/>
                <w:color w:val="000000"/>
              </w:rPr>
            </w:pPr>
            <w:r>
              <w:rPr>
                <w:rFonts w:ascii="Arial" w:hAnsi="Arial"/>
                <w:snapToGrid w:val="0"/>
                <w:color w:val="000000"/>
              </w:rPr>
              <w:t>0.41</w:t>
            </w:r>
          </w:p>
        </w:tc>
      </w:tr>
      <w:tr w:rsidR="00000000" w14:paraId="00564879"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7AA00FA5" w14:textId="77777777" w:rsidR="00000000" w:rsidRDefault="00000000">
            <w:pPr>
              <w:jc w:val="center"/>
              <w:rPr>
                <w:rFonts w:ascii="Arial" w:hAnsi="Arial"/>
                <w:snapToGrid w:val="0"/>
                <w:color w:val="000000"/>
              </w:rPr>
            </w:pPr>
            <w:r>
              <w:rPr>
                <w:rFonts w:ascii="Arial" w:hAnsi="Arial"/>
                <w:snapToGrid w:val="0"/>
                <w:color w:val="000000"/>
              </w:rPr>
              <w:t>8</w:t>
            </w:r>
          </w:p>
        </w:tc>
        <w:tc>
          <w:tcPr>
            <w:tcW w:w="963" w:type="dxa"/>
            <w:tcBorders>
              <w:top w:val="single" w:sz="6" w:space="0" w:color="auto"/>
              <w:left w:val="single" w:sz="6" w:space="0" w:color="auto"/>
              <w:bottom w:val="single" w:sz="6" w:space="0" w:color="auto"/>
              <w:right w:val="single" w:sz="6" w:space="0" w:color="auto"/>
            </w:tcBorders>
          </w:tcPr>
          <w:p w14:paraId="6985176A" w14:textId="77777777" w:rsidR="00000000" w:rsidRDefault="00000000">
            <w:pPr>
              <w:jc w:val="center"/>
              <w:rPr>
                <w:rFonts w:ascii="Arial" w:hAnsi="Arial"/>
                <w:snapToGrid w:val="0"/>
                <w:color w:val="000000"/>
              </w:rPr>
            </w:pPr>
            <w:r>
              <w:rPr>
                <w:rFonts w:ascii="Arial" w:hAnsi="Arial"/>
                <w:snapToGrid w:val="0"/>
                <w:color w:val="000000"/>
              </w:rPr>
              <w:t>106</w:t>
            </w:r>
          </w:p>
        </w:tc>
        <w:tc>
          <w:tcPr>
            <w:tcW w:w="992" w:type="dxa"/>
            <w:tcBorders>
              <w:top w:val="single" w:sz="6" w:space="0" w:color="auto"/>
              <w:left w:val="single" w:sz="6" w:space="0" w:color="auto"/>
              <w:bottom w:val="single" w:sz="6" w:space="0" w:color="auto"/>
              <w:right w:val="single" w:sz="6" w:space="0" w:color="auto"/>
            </w:tcBorders>
          </w:tcPr>
          <w:p w14:paraId="31E01BB2" w14:textId="77777777" w:rsidR="00000000" w:rsidRDefault="00000000">
            <w:pPr>
              <w:jc w:val="center"/>
              <w:rPr>
                <w:rFonts w:ascii="Arial" w:hAnsi="Arial"/>
                <w:snapToGrid w:val="0"/>
                <w:color w:val="000000"/>
              </w:rPr>
            </w:pPr>
            <w:r>
              <w:rPr>
                <w:rFonts w:ascii="Arial" w:hAnsi="Arial"/>
                <w:snapToGrid w:val="0"/>
                <w:color w:val="000000"/>
              </w:rPr>
              <w:t>0.21</w:t>
            </w:r>
          </w:p>
        </w:tc>
        <w:tc>
          <w:tcPr>
            <w:tcW w:w="992" w:type="dxa"/>
            <w:gridSpan w:val="2"/>
            <w:tcBorders>
              <w:top w:val="single" w:sz="6" w:space="0" w:color="auto"/>
              <w:left w:val="single" w:sz="6" w:space="0" w:color="auto"/>
              <w:bottom w:val="single" w:sz="6" w:space="0" w:color="auto"/>
              <w:right w:val="single" w:sz="6" w:space="0" w:color="auto"/>
            </w:tcBorders>
          </w:tcPr>
          <w:p w14:paraId="7D933B80" w14:textId="77777777" w:rsidR="00000000" w:rsidRDefault="00000000">
            <w:pPr>
              <w:jc w:val="center"/>
              <w:rPr>
                <w:rFonts w:ascii="Arial" w:hAnsi="Arial"/>
                <w:snapToGrid w:val="0"/>
                <w:color w:val="000000"/>
              </w:rPr>
            </w:pPr>
            <w:r>
              <w:rPr>
                <w:rFonts w:ascii="Arial" w:hAnsi="Arial"/>
                <w:snapToGrid w:val="0"/>
                <w:color w:val="000000"/>
              </w:rPr>
              <w:t>1.04</w:t>
            </w:r>
          </w:p>
        </w:tc>
        <w:tc>
          <w:tcPr>
            <w:tcW w:w="851" w:type="dxa"/>
            <w:tcBorders>
              <w:top w:val="single" w:sz="6" w:space="0" w:color="auto"/>
              <w:left w:val="single" w:sz="6" w:space="0" w:color="auto"/>
              <w:bottom w:val="single" w:sz="6" w:space="0" w:color="auto"/>
              <w:right w:val="single" w:sz="6" w:space="0" w:color="auto"/>
            </w:tcBorders>
          </w:tcPr>
          <w:p w14:paraId="145E946A" w14:textId="77777777" w:rsidR="00000000" w:rsidRDefault="00000000">
            <w:pPr>
              <w:jc w:val="center"/>
              <w:rPr>
                <w:rFonts w:ascii="Arial" w:hAnsi="Arial"/>
                <w:snapToGrid w:val="0"/>
                <w:color w:val="000000"/>
              </w:rPr>
            </w:pPr>
            <w:r>
              <w:rPr>
                <w:rFonts w:ascii="Arial" w:hAnsi="Arial"/>
                <w:snapToGrid w:val="0"/>
                <w:color w:val="000000"/>
              </w:rPr>
              <w:t>19.54</w:t>
            </w:r>
          </w:p>
        </w:tc>
        <w:tc>
          <w:tcPr>
            <w:tcW w:w="850" w:type="dxa"/>
            <w:tcBorders>
              <w:top w:val="single" w:sz="6" w:space="0" w:color="auto"/>
              <w:left w:val="single" w:sz="6" w:space="0" w:color="auto"/>
              <w:bottom w:val="single" w:sz="6" w:space="0" w:color="auto"/>
              <w:right w:val="single" w:sz="6" w:space="0" w:color="auto"/>
            </w:tcBorders>
          </w:tcPr>
          <w:p w14:paraId="0B70642D" w14:textId="77777777" w:rsidR="00000000" w:rsidRDefault="00000000">
            <w:pPr>
              <w:jc w:val="center"/>
              <w:rPr>
                <w:rFonts w:ascii="Arial" w:hAnsi="Arial"/>
                <w:snapToGrid w:val="0"/>
                <w:color w:val="000000"/>
              </w:rPr>
            </w:pPr>
            <w:r>
              <w:rPr>
                <w:rFonts w:ascii="Arial" w:hAnsi="Arial"/>
                <w:snapToGrid w:val="0"/>
                <w:color w:val="000000"/>
              </w:rPr>
              <w:t>118.63</w:t>
            </w:r>
          </w:p>
        </w:tc>
        <w:tc>
          <w:tcPr>
            <w:tcW w:w="1134" w:type="dxa"/>
            <w:tcBorders>
              <w:top w:val="single" w:sz="6" w:space="0" w:color="auto"/>
              <w:left w:val="single" w:sz="6" w:space="0" w:color="auto"/>
              <w:bottom w:val="single" w:sz="6" w:space="0" w:color="auto"/>
              <w:right w:val="single" w:sz="6" w:space="0" w:color="auto"/>
            </w:tcBorders>
          </w:tcPr>
          <w:p w14:paraId="71BFD8A1" w14:textId="77777777" w:rsidR="00000000" w:rsidRDefault="00000000">
            <w:pPr>
              <w:jc w:val="center"/>
              <w:rPr>
                <w:rFonts w:ascii="Arial" w:hAnsi="Arial"/>
                <w:snapToGrid w:val="0"/>
                <w:color w:val="000000"/>
              </w:rPr>
            </w:pPr>
            <w:r>
              <w:rPr>
                <w:rFonts w:ascii="Arial" w:hAnsi="Arial"/>
                <w:snapToGrid w:val="0"/>
                <w:color w:val="000000"/>
              </w:rPr>
              <w:t>-360.9</w:t>
            </w:r>
          </w:p>
        </w:tc>
        <w:tc>
          <w:tcPr>
            <w:tcW w:w="1418" w:type="dxa"/>
            <w:tcBorders>
              <w:top w:val="single" w:sz="6" w:space="0" w:color="auto"/>
              <w:left w:val="single" w:sz="6" w:space="0" w:color="auto"/>
              <w:bottom w:val="single" w:sz="6" w:space="0" w:color="auto"/>
              <w:right w:val="single" w:sz="6" w:space="0" w:color="auto"/>
            </w:tcBorders>
          </w:tcPr>
          <w:p w14:paraId="67E680DC" w14:textId="77777777" w:rsidR="00000000" w:rsidRDefault="00000000">
            <w:pPr>
              <w:jc w:val="center"/>
              <w:rPr>
                <w:rFonts w:ascii="Arial" w:hAnsi="Arial"/>
                <w:snapToGrid w:val="0"/>
                <w:color w:val="000000"/>
              </w:rPr>
            </w:pPr>
            <w:r>
              <w:rPr>
                <w:rFonts w:ascii="Arial" w:hAnsi="Arial"/>
                <w:snapToGrid w:val="0"/>
                <w:color w:val="000000"/>
              </w:rPr>
              <w:t>-8.75</w:t>
            </w:r>
          </w:p>
        </w:tc>
        <w:tc>
          <w:tcPr>
            <w:tcW w:w="992" w:type="dxa"/>
            <w:tcBorders>
              <w:top w:val="single" w:sz="6" w:space="0" w:color="auto"/>
              <w:left w:val="single" w:sz="6" w:space="0" w:color="auto"/>
              <w:bottom w:val="single" w:sz="6" w:space="0" w:color="auto"/>
              <w:right w:val="single" w:sz="6" w:space="0" w:color="auto"/>
            </w:tcBorders>
          </w:tcPr>
          <w:p w14:paraId="10EA792D" w14:textId="77777777" w:rsidR="00000000" w:rsidRDefault="00000000">
            <w:pPr>
              <w:jc w:val="center"/>
              <w:rPr>
                <w:rFonts w:ascii="Arial" w:hAnsi="Arial"/>
                <w:snapToGrid w:val="0"/>
                <w:color w:val="000000"/>
              </w:rPr>
            </w:pPr>
            <w:r>
              <w:rPr>
                <w:rFonts w:ascii="Arial" w:hAnsi="Arial"/>
                <w:snapToGrid w:val="0"/>
                <w:color w:val="000000"/>
              </w:rPr>
              <w:t>1.85</w:t>
            </w:r>
          </w:p>
        </w:tc>
        <w:tc>
          <w:tcPr>
            <w:tcW w:w="992" w:type="dxa"/>
            <w:tcBorders>
              <w:top w:val="single" w:sz="6" w:space="0" w:color="auto"/>
              <w:left w:val="single" w:sz="6" w:space="0" w:color="auto"/>
              <w:bottom w:val="single" w:sz="6" w:space="0" w:color="auto"/>
              <w:right w:val="single" w:sz="12" w:space="0" w:color="auto"/>
            </w:tcBorders>
          </w:tcPr>
          <w:p w14:paraId="0E37737D" w14:textId="77777777" w:rsidR="00000000" w:rsidRDefault="00000000">
            <w:pPr>
              <w:jc w:val="center"/>
              <w:rPr>
                <w:rFonts w:ascii="Arial" w:hAnsi="Arial"/>
                <w:snapToGrid w:val="0"/>
                <w:color w:val="000000"/>
              </w:rPr>
            </w:pPr>
            <w:r>
              <w:rPr>
                <w:rFonts w:ascii="Arial" w:hAnsi="Arial"/>
                <w:snapToGrid w:val="0"/>
                <w:color w:val="000000"/>
              </w:rPr>
              <w:t>0.4</w:t>
            </w:r>
          </w:p>
        </w:tc>
      </w:tr>
      <w:tr w:rsidR="00000000" w14:paraId="6902EB83" w14:textId="77777777">
        <w:tblPrEx>
          <w:tblCellMar>
            <w:top w:w="0" w:type="dxa"/>
            <w:bottom w:w="0" w:type="dxa"/>
          </w:tblCellMar>
        </w:tblPrEx>
        <w:trPr>
          <w:trHeight w:val="262"/>
        </w:trPr>
        <w:tc>
          <w:tcPr>
            <w:tcW w:w="1023" w:type="dxa"/>
            <w:gridSpan w:val="3"/>
            <w:tcBorders>
              <w:top w:val="single" w:sz="6" w:space="0" w:color="auto"/>
              <w:left w:val="single" w:sz="12" w:space="0" w:color="auto"/>
              <w:bottom w:val="single" w:sz="6" w:space="0" w:color="auto"/>
              <w:right w:val="single" w:sz="6" w:space="0" w:color="auto"/>
            </w:tcBorders>
          </w:tcPr>
          <w:p w14:paraId="0926F711" w14:textId="77777777" w:rsidR="00000000" w:rsidRDefault="00000000">
            <w:pPr>
              <w:jc w:val="center"/>
              <w:rPr>
                <w:rFonts w:ascii="Arial" w:hAnsi="Arial"/>
                <w:snapToGrid w:val="0"/>
                <w:color w:val="000000"/>
              </w:rPr>
            </w:pPr>
            <w:r>
              <w:rPr>
                <w:rFonts w:ascii="Arial" w:hAnsi="Arial"/>
                <w:snapToGrid w:val="0"/>
                <w:color w:val="000000"/>
              </w:rPr>
              <w:t>9</w:t>
            </w:r>
          </w:p>
        </w:tc>
        <w:tc>
          <w:tcPr>
            <w:tcW w:w="963" w:type="dxa"/>
            <w:tcBorders>
              <w:top w:val="single" w:sz="6" w:space="0" w:color="auto"/>
              <w:left w:val="single" w:sz="6" w:space="0" w:color="auto"/>
              <w:bottom w:val="single" w:sz="6" w:space="0" w:color="auto"/>
              <w:right w:val="single" w:sz="6" w:space="0" w:color="auto"/>
            </w:tcBorders>
          </w:tcPr>
          <w:p w14:paraId="36E107FE" w14:textId="77777777" w:rsidR="00000000" w:rsidRDefault="00000000">
            <w:pPr>
              <w:jc w:val="center"/>
              <w:rPr>
                <w:rFonts w:ascii="Arial" w:hAnsi="Arial"/>
                <w:snapToGrid w:val="0"/>
                <w:color w:val="000000"/>
              </w:rPr>
            </w:pPr>
            <w:r>
              <w:rPr>
                <w:rFonts w:ascii="Arial" w:hAnsi="Arial"/>
                <w:snapToGrid w:val="0"/>
                <w:color w:val="000000"/>
              </w:rPr>
              <w:t>102</w:t>
            </w:r>
          </w:p>
        </w:tc>
        <w:tc>
          <w:tcPr>
            <w:tcW w:w="992" w:type="dxa"/>
            <w:tcBorders>
              <w:top w:val="single" w:sz="6" w:space="0" w:color="auto"/>
              <w:left w:val="single" w:sz="6" w:space="0" w:color="auto"/>
              <w:bottom w:val="single" w:sz="6" w:space="0" w:color="auto"/>
              <w:right w:val="single" w:sz="6" w:space="0" w:color="auto"/>
            </w:tcBorders>
          </w:tcPr>
          <w:p w14:paraId="71FC61B2" w14:textId="77777777" w:rsidR="00000000" w:rsidRDefault="00000000">
            <w:pPr>
              <w:jc w:val="center"/>
              <w:rPr>
                <w:rFonts w:ascii="Arial" w:hAnsi="Arial"/>
                <w:snapToGrid w:val="0"/>
                <w:color w:val="000000"/>
              </w:rPr>
            </w:pPr>
            <w:r>
              <w:rPr>
                <w:rFonts w:ascii="Arial" w:hAnsi="Arial"/>
                <w:snapToGrid w:val="0"/>
                <w:color w:val="000000"/>
              </w:rPr>
              <w:t>0.86</w:t>
            </w:r>
          </w:p>
        </w:tc>
        <w:tc>
          <w:tcPr>
            <w:tcW w:w="992" w:type="dxa"/>
            <w:gridSpan w:val="2"/>
            <w:tcBorders>
              <w:top w:val="single" w:sz="6" w:space="0" w:color="auto"/>
              <w:left w:val="single" w:sz="6" w:space="0" w:color="auto"/>
              <w:bottom w:val="single" w:sz="6" w:space="0" w:color="auto"/>
              <w:right w:val="single" w:sz="6" w:space="0" w:color="auto"/>
            </w:tcBorders>
          </w:tcPr>
          <w:p w14:paraId="7A3CD0B0" w14:textId="77777777" w:rsidR="00000000" w:rsidRDefault="00000000">
            <w:pPr>
              <w:jc w:val="center"/>
              <w:rPr>
                <w:rFonts w:ascii="Arial" w:hAnsi="Arial"/>
                <w:snapToGrid w:val="0"/>
                <w:color w:val="000000"/>
              </w:rPr>
            </w:pPr>
            <w:r>
              <w:rPr>
                <w:rFonts w:ascii="Arial" w:hAnsi="Arial"/>
                <w:snapToGrid w:val="0"/>
                <w:color w:val="000000"/>
              </w:rPr>
              <w:t>0.43</w:t>
            </w:r>
          </w:p>
        </w:tc>
        <w:tc>
          <w:tcPr>
            <w:tcW w:w="851" w:type="dxa"/>
            <w:tcBorders>
              <w:top w:val="single" w:sz="6" w:space="0" w:color="auto"/>
              <w:left w:val="single" w:sz="6" w:space="0" w:color="auto"/>
              <w:bottom w:val="single" w:sz="6" w:space="0" w:color="auto"/>
              <w:right w:val="single" w:sz="6" w:space="0" w:color="auto"/>
            </w:tcBorders>
          </w:tcPr>
          <w:p w14:paraId="0A1EE6DA" w14:textId="77777777" w:rsidR="00000000" w:rsidRDefault="00000000">
            <w:pPr>
              <w:jc w:val="center"/>
              <w:rPr>
                <w:rFonts w:ascii="Arial" w:hAnsi="Arial"/>
                <w:snapToGrid w:val="0"/>
                <w:color w:val="000000"/>
              </w:rPr>
            </w:pPr>
            <w:r>
              <w:rPr>
                <w:rFonts w:ascii="Arial" w:hAnsi="Arial"/>
                <w:snapToGrid w:val="0"/>
                <w:color w:val="000000"/>
              </w:rPr>
              <w:t>21.03</w:t>
            </w:r>
          </w:p>
        </w:tc>
        <w:tc>
          <w:tcPr>
            <w:tcW w:w="850" w:type="dxa"/>
            <w:tcBorders>
              <w:top w:val="single" w:sz="6" w:space="0" w:color="auto"/>
              <w:left w:val="single" w:sz="6" w:space="0" w:color="auto"/>
              <w:bottom w:val="single" w:sz="6" w:space="0" w:color="auto"/>
              <w:right w:val="single" w:sz="6" w:space="0" w:color="auto"/>
            </w:tcBorders>
          </w:tcPr>
          <w:p w14:paraId="5E8AF6DC" w14:textId="77777777" w:rsidR="00000000" w:rsidRDefault="00000000">
            <w:pPr>
              <w:jc w:val="center"/>
              <w:rPr>
                <w:rFonts w:ascii="Arial" w:hAnsi="Arial"/>
                <w:snapToGrid w:val="0"/>
                <w:color w:val="000000"/>
              </w:rPr>
            </w:pPr>
            <w:r>
              <w:rPr>
                <w:rFonts w:ascii="Arial" w:hAnsi="Arial"/>
                <w:snapToGrid w:val="0"/>
                <w:color w:val="000000"/>
              </w:rPr>
              <w:t>210.81</w:t>
            </w:r>
          </w:p>
        </w:tc>
        <w:tc>
          <w:tcPr>
            <w:tcW w:w="1134" w:type="dxa"/>
            <w:tcBorders>
              <w:top w:val="single" w:sz="6" w:space="0" w:color="auto"/>
              <w:left w:val="single" w:sz="6" w:space="0" w:color="auto"/>
              <w:bottom w:val="single" w:sz="6" w:space="0" w:color="auto"/>
              <w:right w:val="single" w:sz="6" w:space="0" w:color="auto"/>
            </w:tcBorders>
          </w:tcPr>
          <w:p w14:paraId="142D4292" w14:textId="77777777" w:rsidR="00000000" w:rsidRDefault="00000000">
            <w:pPr>
              <w:jc w:val="center"/>
              <w:rPr>
                <w:rFonts w:ascii="Arial" w:hAnsi="Arial"/>
                <w:snapToGrid w:val="0"/>
                <w:color w:val="000000"/>
              </w:rPr>
            </w:pPr>
            <w:r>
              <w:rPr>
                <w:rFonts w:ascii="Arial" w:hAnsi="Arial"/>
                <w:snapToGrid w:val="0"/>
                <w:color w:val="000000"/>
              </w:rPr>
              <w:t>236.07</w:t>
            </w:r>
          </w:p>
        </w:tc>
        <w:tc>
          <w:tcPr>
            <w:tcW w:w="1418" w:type="dxa"/>
            <w:tcBorders>
              <w:top w:val="single" w:sz="6" w:space="0" w:color="auto"/>
              <w:left w:val="single" w:sz="6" w:space="0" w:color="auto"/>
              <w:bottom w:val="single" w:sz="6" w:space="0" w:color="auto"/>
              <w:right w:val="single" w:sz="6" w:space="0" w:color="auto"/>
            </w:tcBorders>
          </w:tcPr>
          <w:p w14:paraId="275F9D0D" w14:textId="77777777" w:rsidR="00000000" w:rsidRDefault="00000000">
            <w:pPr>
              <w:jc w:val="center"/>
              <w:rPr>
                <w:rFonts w:ascii="Arial" w:hAnsi="Arial"/>
                <w:snapToGrid w:val="0"/>
                <w:color w:val="000000"/>
              </w:rPr>
            </w:pPr>
            <w:r>
              <w:rPr>
                <w:rFonts w:ascii="Arial" w:hAnsi="Arial"/>
                <w:snapToGrid w:val="0"/>
                <w:color w:val="000000"/>
              </w:rPr>
              <w:t>-4.81</w:t>
            </w:r>
          </w:p>
        </w:tc>
        <w:tc>
          <w:tcPr>
            <w:tcW w:w="992" w:type="dxa"/>
            <w:tcBorders>
              <w:top w:val="single" w:sz="6" w:space="0" w:color="auto"/>
              <w:left w:val="single" w:sz="6" w:space="0" w:color="auto"/>
              <w:bottom w:val="single" w:sz="6" w:space="0" w:color="auto"/>
              <w:right w:val="single" w:sz="6" w:space="0" w:color="auto"/>
            </w:tcBorders>
          </w:tcPr>
          <w:p w14:paraId="1A18D68A" w14:textId="77777777" w:rsidR="00000000" w:rsidRDefault="00000000">
            <w:pPr>
              <w:jc w:val="center"/>
              <w:rPr>
                <w:rFonts w:ascii="Arial" w:hAnsi="Arial"/>
                <w:snapToGrid w:val="0"/>
                <w:color w:val="000000"/>
              </w:rPr>
            </w:pPr>
            <w:r>
              <w:rPr>
                <w:rFonts w:ascii="Arial" w:hAnsi="Arial"/>
                <w:snapToGrid w:val="0"/>
                <w:color w:val="000000"/>
              </w:rPr>
              <w:t>1.1</w:t>
            </w:r>
          </w:p>
        </w:tc>
        <w:tc>
          <w:tcPr>
            <w:tcW w:w="992" w:type="dxa"/>
            <w:tcBorders>
              <w:top w:val="single" w:sz="6" w:space="0" w:color="auto"/>
              <w:left w:val="single" w:sz="6" w:space="0" w:color="auto"/>
              <w:bottom w:val="single" w:sz="6" w:space="0" w:color="auto"/>
              <w:right w:val="single" w:sz="12" w:space="0" w:color="auto"/>
            </w:tcBorders>
          </w:tcPr>
          <w:p w14:paraId="45EB254E" w14:textId="77777777" w:rsidR="00000000" w:rsidRDefault="00000000">
            <w:pPr>
              <w:jc w:val="center"/>
              <w:rPr>
                <w:rFonts w:ascii="Arial" w:hAnsi="Arial"/>
                <w:snapToGrid w:val="0"/>
                <w:color w:val="000000"/>
              </w:rPr>
            </w:pPr>
            <w:r>
              <w:rPr>
                <w:rFonts w:ascii="Arial" w:hAnsi="Arial"/>
                <w:snapToGrid w:val="0"/>
                <w:color w:val="000000"/>
              </w:rPr>
              <w:t>0.25</w:t>
            </w:r>
          </w:p>
        </w:tc>
      </w:tr>
      <w:tr w:rsidR="00000000" w14:paraId="7841048B" w14:textId="77777777">
        <w:tblPrEx>
          <w:tblCellMar>
            <w:top w:w="0" w:type="dxa"/>
            <w:bottom w:w="0" w:type="dxa"/>
          </w:tblCellMar>
        </w:tblPrEx>
        <w:trPr>
          <w:trHeight w:val="276"/>
        </w:trPr>
        <w:tc>
          <w:tcPr>
            <w:tcW w:w="1023" w:type="dxa"/>
            <w:gridSpan w:val="3"/>
            <w:tcBorders>
              <w:top w:val="single" w:sz="6" w:space="0" w:color="auto"/>
              <w:left w:val="single" w:sz="12" w:space="0" w:color="auto"/>
              <w:bottom w:val="single" w:sz="12" w:space="0" w:color="auto"/>
              <w:right w:val="single" w:sz="6" w:space="0" w:color="auto"/>
            </w:tcBorders>
          </w:tcPr>
          <w:p w14:paraId="3011FA0D" w14:textId="77777777" w:rsidR="00000000" w:rsidRDefault="00000000">
            <w:pPr>
              <w:jc w:val="center"/>
              <w:rPr>
                <w:rFonts w:ascii="Arial" w:hAnsi="Arial"/>
                <w:snapToGrid w:val="0"/>
                <w:color w:val="000000"/>
              </w:rPr>
            </w:pPr>
            <w:r>
              <w:rPr>
                <w:rFonts w:ascii="Arial" w:hAnsi="Arial"/>
                <w:snapToGrid w:val="0"/>
                <w:color w:val="000000"/>
              </w:rPr>
              <w:t>10</w:t>
            </w:r>
          </w:p>
        </w:tc>
        <w:tc>
          <w:tcPr>
            <w:tcW w:w="963" w:type="dxa"/>
            <w:tcBorders>
              <w:top w:val="single" w:sz="6" w:space="0" w:color="auto"/>
              <w:left w:val="single" w:sz="6" w:space="0" w:color="auto"/>
              <w:bottom w:val="single" w:sz="12" w:space="0" w:color="auto"/>
              <w:right w:val="single" w:sz="6" w:space="0" w:color="auto"/>
            </w:tcBorders>
          </w:tcPr>
          <w:p w14:paraId="3CB2890F" w14:textId="77777777" w:rsidR="00000000" w:rsidRDefault="00000000">
            <w:pPr>
              <w:jc w:val="center"/>
              <w:rPr>
                <w:rFonts w:ascii="Arial" w:hAnsi="Arial"/>
                <w:snapToGrid w:val="0"/>
                <w:color w:val="000000"/>
              </w:rPr>
            </w:pPr>
            <w:r>
              <w:rPr>
                <w:rFonts w:ascii="Arial" w:hAnsi="Arial"/>
                <w:snapToGrid w:val="0"/>
                <w:color w:val="000000"/>
              </w:rPr>
              <w:t>98</w:t>
            </w:r>
          </w:p>
        </w:tc>
        <w:tc>
          <w:tcPr>
            <w:tcW w:w="992" w:type="dxa"/>
            <w:tcBorders>
              <w:top w:val="single" w:sz="6" w:space="0" w:color="auto"/>
              <w:left w:val="single" w:sz="6" w:space="0" w:color="auto"/>
              <w:bottom w:val="single" w:sz="12" w:space="0" w:color="auto"/>
              <w:right w:val="single" w:sz="6" w:space="0" w:color="auto"/>
            </w:tcBorders>
          </w:tcPr>
          <w:p w14:paraId="2840D11A" w14:textId="77777777" w:rsidR="00000000" w:rsidRDefault="00000000">
            <w:pPr>
              <w:jc w:val="center"/>
              <w:rPr>
                <w:rFonts w:ascii="Arial" w:hAnsi="Arial"/>
                <w:snapToGrid w:val="0"/>
                <w:color w:val="000000"/>
              </w:rPr>
            </w:pPr>
            <w:r>
              <w:rPr>
                <w:rFonts w:ascii="Arial" w:hAnsi="Arial"/>
                <w:snapToGrid w:val="0"/>
                <w:color w:val="000000"/>
              </w:rPr>
              <w:t>2.17</w:t>
            </w:r>
          </w:p>
        </w:tc>
        <w:tc>
          <w:tcPr>
            <w:tcW w:w="992" w:type="dxa"/>
            <w:gridSpan w:val="2"/>
            <w:tcBorders>
              <w:top w:val="single" w:sz="6" w:space="0" w:color="auto"/>
              <w:left w:val="single" w:sz="6" w:space="0" w:color="auto"/>
              <w:bottom w:val="single" w:sz="12" w:space="0" w:color="auto"/>
              <w:right w:val="single" w:sz="6" w:space="0" w:color="auto"/>
            </w:tcBorders>
          </w:tcPr>
          <w:p w14:paraId="59A2A551" w14:textId="77777777" w:rsidR="00000000" w:rsidRDefault="00000000">
            <w:pPr>
              <w:jc w:val="center"/>
              <w:rPr>
                <w:rFonts w:ascii="Arial" w:hAnsi="Arial"/>
                <w:snapToGrid w:val="0"/>
                <w:color w:val="000000"/>
              </w:rPr>
            </w:pPr>
            <w:r>
              <w:rPr>
                <w:rFonts w:ascii="Arial" w:hAnsi="Arial"/>
                <w:snapToGrid w:val="0"/>
                <w:color w:val="000000"/>
              </w:rPr>
              <w:t>0</w:t>
            </w:r>
          </w:p>
        </w:tc>
        <w:tc>
          <w:tcPr>
            <w:tcW w:w="851" w:type="dxa"/>
            <w:tcBorders>
              <w:top w:val="single" w:sz="6" w:space="0" w:color="auto"/>
              <w:left w:val="single" w:sz="6" w:space="0" w:color="auto"/>
              <w:bottom w:val="single" w:sz="12" w:space="0" w:color="auto"/>
              <w:right w:val="single" w:sz="6" w:space="0" w:color="auto"/>
            </w:tcBorders>
          </w:tcPr>
          <w:p w14:paraId="4FACEA38" w14:textId="77777777" w:rsidR="00000000" w:rsidRDefault="00000000">
            <w:pPr>
              <w:jc w:val="center"/>
              <w:rPr>
                <w:rFonts w:ascii="Arial" w:hAnsi="Arial"/>
                <w:snapToGrid w:val="0"/>
                <w:color w:val="000000"/>
              </w:rPr>
            </w:pPr>
            <w:r>
              <w:rPr>
                <w:rFonts w:ascii="Arial" w:hAnsi="Arial"/>
                <w:snapToGrid w:val="0"/>
                <w:color w:val="000000"/>
              </w:rPr>
              <w:t>33.19</w:t>
            </w:r>
          </w:p>
        </w:tc>
        <w:tc>
          <w:tcPr>
            <w:tcW w:w="850" w:type="dxa"/>
            <w:tcBorders>
              <w:top w:val="single" w:sz="6" w:space="0" w:color="auto"/>
              <w:left w:val="single" w:sz="6" w:space="0" w:color="auto"/>
              <w:bottom w:val="single" w:sz="12" w:space="0" w:color="auto"/>
              <w:right w:val="single" w:sz="6" w:space="0" w:color="auto"/>
            </w:tcBorders>
          </w:tcPr>
          <w:p w14:paraId="37A23F5C" w14:textId="77777777" w:rsidR="00000000" w:rsidRDefault="00000000">
            <w:pPr>
              <w:jc w:val="center"/>
              <w:rPr>
                <w:rFonts w:ascii="Arial" w:hAnsi="Arial"/>
                <w:snapToGrid w:val="0"/>
                <w:color w:val="000000"/>
              </w:rPr>
            </w:pPr>
            <w:r>
              <w:rPr>
                <w:rFonts w:ascii="Arial" w:hAnsi="Arial"/>
                <w:snapToGrid w:val="0"/>
                <w:color w:val="000000"/>
              </w:rPr>
              <w:t>310.10</w:t>
            </w:r>
          </w:p>
        </w:tc>
        <w:tc>
          <w:tcPr>
            <w:tcW w:w="1134" w:type="dxa"/>
            <w:tcBorders>
              <w:top w:val="single" w:sz="6" w:space="0" w:color="auto"/>
              <w:left w:val="single" w:sz="6" w:space="0" w:color="auto"/>
              <w:bottom w:val="single" w:sz="12" w:space="0" w:color="auto"/>
              <w:right w:val="single" w:sz="6" w:space="0" w:color="auto"/>
            </w:tcBorders>
          </w:tcPr>
          <w:p w14:paraId="66657E2B" w14:textId="77777777" w:rsidR="00000000" w:rsidRDefault="00000000">
            <w:pPr>
              <w:jc w:val="center"/>
              <w:rPr>
                <w:rFonts w:ascii="Arial" w:hAnsi="Arial"/>
                <w:snapToGrid w:val="0"/>
                <w:color w:val="000000"/>
              </w:rPr>
            </w:pPr>
            <w:r>
              <w:rPr>
                <w:rFonts w:ascii="Arial" w:hAnsi="Arial"/>
                <w:snapToGrid w:val="0"/>
                <w:color w:val="000000"/>
              </w:rPr>
              <w:t>636.1</w:t>
            </w:r>
          </w:p>
        </w:tc>
        <w:tc>
          <w:tcPr>
            <w:tcW w:w="1418" w:type="dxa"/>
            <w:tcBorders>
              <w:top w:val="single" w:sz="6" w:space="0" w:color="auto"/>
              <w:left w:val="single" w:sz="6" w:space="0" w:color="auto"/>
              <w:bottom w:val="single" w:sz="12" w:space="0" w:color="auto"/>
              <w:right w:val="single" w:sz="6" w:space="0" w:color="auto"/>
            </w:tcBorders>
          </w:tcPr>
          <w:p w14:paraId="5EA617FA" w14:textId="77777777" w:rsidR="00000000" w:rsidRDefault="00000000">
            <w:pPr>
              <w:jc w:val="center"/>
              <w:rPr>
                <w:rFonts w:ascii="Arial" w:hAnsi="Arial"/>
                <w:snapToGrid w:val="0"/>
                <w:color w:val="000000"/>
              </w:rPr>
            </w:pPr>
            <w:r>
              <w:rPr>
                <w:rFonts w:ascii="Arial" w:hAnsi="Arial"/>
                <w:snapToGrid w:val="0"/>
                <w:color w:val="000000"/>
              </w:rPr>
              <w:t>-1.09</w:t>
            </w:r>
          </w:p>
        </w:tc>
        <w:tc>
          <w:tcPr>
            <w:tcW w:w="992" w:type="dxa"/>
            <w:tcBorders>
              <w:top w:val="single" w:sz="6" w:space="0" w:color="auto"/>
              <w:left w:val="single" w:sz="6" w:space="0" w:color="auto"/>
              <w:bottom w:val="single" w:sz="12" w:space="0" w:color="auto"/>
              <w:right w:val="single" w:sz="6" w:space="0" w:color="auto"/>
            </w:tcBorders>
          </w:tcPr>
          <w:p w14:paraId="24F2C24A" w14:textId="77777777" w:rsidR="00000000" w:rsidRDefault="00000000">
            <w:pPr>
              <w:jc w:val="center"/>
              <w:rPr>
                <w:rFonts w:ascii="Arial" w:hAnsi="Arial"/>
                <w:snapToGrid w:val="0"/>
                <w:color w:val="000000"/>
              </w:rPr>
            </w:pPr>
            <w:r>
              <w:rPr>
                <w:rFonts w:ascii="Arial" w:hAnsi="Arial"/>
                <w:snapToGrid w:val="0"/>
                <w:color w:val="000000"/>
              </w:rPr>
              <w:t>0</w:t>
            </w:r>
          </w:p>
        </w:tc>
        <w:tc>
          <w:tcPr>
            <w:tcW w:w="992" w:type="dxa"/>
            <w:tcBorders>
              <w:top w:val="single" w:sz="6" w:space="0" w:color="auto"/>
              <w:left w:val="single" w:sz="6" w:space="0" w:color="auto"/>
              <w:bottom w:val="single" w:sz="12" w:space="0" w:color="auto"/>
              <w:right w:val="single" w:sz="12" w:space="0" w:color="auto"/>
            </w:tcBorders>
          </w:tcPr>
          <w:p w14:paraId="10145D03" w14:textId="77777777" w:rsidR="00000000" w:rsidRDefault="00000000">
            <w:pPr>
              <w:jc w:val="center"/>
              <w:rPr>
                <w:rFonts w:ascii="Arial" w:hAnsi="Arial"/>
                <w:snapToGrid w:val="0"/>
                <w:color w:val="000000"/>
              </w:rPr>
            </w:pPr>
            <w:r>
              <w:rPr>
                <w:rFonts w:ascii="Arial" w:hAnsi="Arial"/>
                <w:snapToGrid w:val="0"/>
                <w:color w:val="000000"/>
              </w:rPr>
              <w:t>0</w:t>
            </w:r>
          </w:p>
        </w:tc>
      </w:tr>
    </w:tbl>
    <w:p w14:paraId="71583B22" w14:textId="77777777" w:rsidR="00000000" w:rsidRDefault="00000000">
      <w:pPr>
        <w:jc w:val="both"/>
        <w:rPr>
          <w:rFonts w:ascii="Arial" w:hAnsi="Arial"/>
          <w:sz w:val="24"/>
        </w:rPr>
      </w:pPr>
    </w:p>
    <w:p w14:paraId="60E18441" w14:textId="77777777" w:rsidR="00000000" w:rsidRDefault="00000000">
      <w:pPr>
        <w:jc w:val="both"/>
        <w:rPr>
          <w:rFonts w:ascii="Arial" w:hAnsi="Arial"/>
          <w:b/>
          <w:i/>
          <w:sz w:val="24"/>
        </w:rPr>
      </w:pPr>
      <w:r>
        <w:rPr>
          <w:rFonts w:ascii="Arial" w:hAnsi="Arial"/>
          <w:b/>
          <w:i/>
          <w:sz w:val="24"/>
        </w:rPr>
        <w:t>11.3</w:t>
      </w:r>
      <w:r>
        <w:rPr>
          <w:rFonts w:ascii="Arial" w:hAnsi="Arial"/>
          <w:b/>
          <w:i/>
          <w:sz w:val="24"/>
        </w:rPr>
        <w:tab/>
        <w:t>“</w:t>
      </w:r>
      <w:proofErr w:type="spellStart"/>
      <w:r>
        <w:rPr>
          <w:rFonts w:ascii="Arial" w:hAnsi="Arial"/>
          <w:b/>
          <w:i/>
          <w:sz w:val="24"/>
        </w:rPr>
        <w:t>Algor</w:t>
      </w:r>
      <w:proofErr w:type="spellEnd"/>
      <w:r>
        <w:rPr>
          <w:rFonts w:ascii="Arial" w:hAnsi="Arial"/>
          <w:b/>
          <w:i/>
          <w:sz w:val="24"/>
        </w:rPr>
        <w:t>” Finite Element Program</w:t>
      </w:r>
    </w:p>
    <w:p w14:paraId="469BAA06" w14:textId="77777777" w:rsidR="00000000" w:rsidRDefault="00000000">
      <w:pPr>
        <w:jc w:val="both"/>
        <w:rPr>
          <w:rFonts w:ascii="Arial" w:hAnsi="Arial"/>
          <w:b/>
          <w:sz w:val="24"/>
        </w:rPr>
      </w:pPr>
    </w:p>
    <w:p w14:paraId="5CD67E0C" w14:textId="77777777" w:rsidR="00000000" w:rsidRDefault="00000000">
      <w:pPr>
        <w:pStyle w:val="Heading7"/>
      </w:pPr>
      <w:r>
        <w:t>11.3.1</w:t>
      </w:r>
      <w:r>
        <w:tab/>
        <w:t>The Model</w:t>
      </w:r>
    </w:p>
    <w:p w14:paraId="2BAE7258" w14:textId="77777777" w:rsidR="00000000" w:rsidRDefault="00000000">
      <w:pPr>
        <w:ind w:left="1418"/>
        <w:jc w:val="both"/>
        <w:rPr>
          <w:rFonts w:ascii="Arial" w:hAnsi="Arial"/>
          <w:sz w:val="24"/>
        </w:rPr>
      </w:pPr>
    </w:p>
    <w:p w14:paraId="5E656798" w14:textId="77777777" w:rsidR="00000000" w:rsidRDefault="00000000">
      <w:pPr>
        <w:jc w:val="both"/>
        <w:rPr>
          <w:rFonts w:ascii="Arial" w:hAnsi="Arial"/>
          <w:sz w:val="24"/>
        </w:rPr>
      </w:pPr>
      <w:r>
        <w:rPr>
          <w:rFonts w:ascii="Arial" w:hAnsi="Arial"/>
          <w:sz w:val="24"/>
        </w:rPr>
        <w:t>The Geometry of the model is defined by the crown cantilever cross section and the Spiral of Reference of the arch Figs. 21 and 22.</w:t>
      </w:r>
    </w:p>
    <w:p w14:paraId="734412F3" w14:textId="77777777" w:rsidR="00000000" w:rsidRDefault="00000000">
      <w:pPr>
        <w:ind w:left="1418"/>
        <w:jc w:val="both"/>
        <w:rPr>
          <w:rFonts w:ascii="Arial" w:hAnsi="Arial"/>
          <w:sz w:val="24"/>
        </w:rPr>
      </w:pPr>
    </w:p>
    <w:p w14:paraId="1597E13A" w14:textId="77777777" w:rsidR="00000000" w:rsidRDefault="00000000">
      <w:pPr>
        <w:jc w:val="both"/>
        <w:rPr>
          <w:rFonts w:ascii="Arial" w:hAnsi="Arial"/>
          <w:sz w:val="24"/>
        </w:rPr>
      </w:pPr>
      <w:r>
        <w:rPr>
          <w:rFonts w:ascii="Arial" w:hAnsi="Arial"/>
          <w:sz w:val="24"/>
        </w:rPr>
        <w:t>This has to be broken down to a mesh of “brick” elements as defined by the user. In general, for this model, they are 4 metres long along the line of the arch and two metres deep with a width that varies according to the  level of the element but generally as shown on the crown section as shown on Fig 39.</w:t>
      </w:r>
    </w:p>
    <w:p w14:paraId="7EA825BD" w14:textId="77777777" w:rsidR="00000000" w:rsidRDefault="00000000">
      <w:pPr>
        <w:ind w:left="1418"/>
        <w:jc w:val="both"/>
        <w:rPr>
          <w:rFonts w:ascii="Arial" w:hAnsi="Arial"/>
          <w:sz w:val="24"/>
        </w:rPr>
      </w:pPr>
    </w:p>
    <w:p w14:paraId="13BCC24B" w14:textId="77777777" w:rsidR="00000000" w:rsidRDefault="00000000">
      <w:pPr>
        <w:jc w:val="both"/>
        <w:rPr>
          <w:rFonts w:ascii="Arial" w:hAnsi="Arial"/>
          <w:sz w:val="24"/>
        </w:rPr>
      </w:pPr>
      <w:r>
        <w:rPr>
          <w:rFonts w:ascii="Arial" w:hAnsi="Arial"/>
          <w:sz w:val="24"/>
        </w:rPr>
        <w:t xml:space="preserve">Where the elements abut on to the foundation the element shapes must necessarily be more complex. The foundation elements are extended into the foundation rock by what are termed </w:t>
      </w:r>
      <w:proofErr w:type="spellStart"/>
      <w:r>
        <w:rPr>
          <w:rFonts w:ascii="Arial" w:hAnsi="Arial"/>
          <w:sz w:val="24"/>
        </w:rPr>
        <w:t>Vogt</w:t>
      </w:r>
      <w:proofErr w:type="spellEnd"/>
      <w:r>
        <w:rPr>
          <w:rFonts w:ascii="Arial" w:hAnsi="Arial"/>
          <w:sz w:val="24"/>
        </w:rPr>
        <w:t xml:space="preserve"> Elements which have the same plan area as the foundation elements but the depth of which varies according to the elevation. Every node of the model must be </w:t>
      </w:r>
      <w:proofErr w:type="spellStart"/>
      <w:r>
        <w:rPr>
          <w:rFonts w:ascii="Arial" w:hAnsi="Arial"/>
          <w:sz w:val="24"/>
        </w:rPr>
        <w:t>coordinated</w:t>
      </w:r>
      <w:proofErr w:type="spellEnd"/>
      <w:r>
        <w:rPr>
          <w:rFonts w:ascii="Arial" w:hAnsi="Arial"/>
          <w:sz w:val="24"/>
        </w:rPr>
        <w:t xml:space="preserve">. The </w:t>
      </w:r>
      <w:proofErr w:type="spellStart"/>
      <w:r>
        <w:rPr>
          <w:rFonts w:ascii="Arial" w:hAnsi="Arial"/>
          <w:sz w:val="24"/>
        </w:rPr>
        <w:t>coordination</w:t>
      </w:r>
      <w:proofErr w:type="spellEnd"/>
      <w:r>
        <w:rPr>
          <w:rFonts w:ascii="Arial" w:hAnsi="Arial"/>
          <w:sz w:val="24"/>
        </w:rPr>
        <w:t xml:space="preserve"> are pre-calculated on two forms of Excel spread sheet. One defines the </w:t>
      </w:r>
      <w:proofErr w:type="spellStart"/>
      <w:r>
        <w:rPr>
          <w:rFonts w:ascii="Arial" w:hAnsi="Arial"/>
          <w:sz w:val="24"/>
        </w:rPr>
        <w:t>coordinates</w:t>
      </w:r>
      <w:proofErr w:type="spellEnd"/>
      <w:r>
        <w:rPr>
          <w:rFonts w:ascii="Arial" w:hAnsi="Arial"/>
          <w:sz w:val="24"/>
        </w:rPr>
        <w:t xml:space="preserve"> in horizontal plan for every level the other defines the </w:t>
      </w:r>
      <w:proofErr w:type="spellStart"/>
      <w:r>
        <w:rPr>
          <w:rFonts w:ascii="Arial" w:hAnsi="Arial"/>
          <w:sz w:val="24"/>
        </w:rPr>
        <w:t>coordinates</w:t>
      </w:r>
      <w:proofErr w:type="spellEnd"/>
      <w:r>
        <w:rPr>
          <w:rFonts w:ascii="Arial" w:hAnsi="Arial"/>
          <w:sz w:val="24"/>
        </w:rPr>
        <w:t xml:space="preserve"> in vertical sections for every level. See Figs. 36 and 37. The model is drawn on the computer by a CAD type programme call “Super Draw”.</w:t>
      </w:r>
    </w:p>
    <w:p w14:paraId="4B7669D3" w14:textId="77777777" w:rsidR="00000000" w:rsidRDefault="00000000">
      <w:pPr>
        <w:ind w:left="1418"/>
        <w:jc w:val="both"/>
        <w:rPr>
          <w:rFonts w:ascii="Arial" w:hAnsi="Arial"/>
          <w:sz w:val="24"/>
        </w:rPr>
      </w:pPr>
    </w:p>
    <w:p w14:paraId="18C68E6F" w14:textId="77777777" w:rsidR="00000000" w:rsidRDefault="00000000">
      <w:pPr>
        <w:jc w:val="both"/>
        <w:rPr>
          <w:rFonts w:ascii="Arial" w:hAnsi="Arial"/>
          <w:sz w:val="24"/>
        </w:rPr>
      </w:pPr>
      <w:r>
        <w:rPr>
          <w:rFonts w:ascii="Arial" w:hAnsi="Arial"/>
          <w:sz w:val="24"/>
        </w:rPr>
        <w:t>The co-ordinates of every node must be entered on the three dimensional drawing with its connections to other nodes defining the “brick’ elements</w:t>
      </w:r>
    </w:p>
    <w:p w14:paraId="1452F671" w14:textId="77777777" w:rsidR="00000000" w:rsidRDefault="00000000">
      <w:pPr>
        <w:ind w:left="1418"/>
        <w:jc w:val="both"/>
        <w:rPr>
          <w:rFonts w:ascii="Arial" w:hAnsi="Arial"/>
          <w:sz w:val="24"/>
        </w:rPr>
      </w:pPr>
    </w:p>
    <w:p w14:paraId="4DC516C8" w14:textId="77777777" w:rsidR="00000000" w:rsidRDefault="00000000">
      <w:pPr>
        <w:jc w:val="both"/>
        <w:rPr>
          <w:rFonts w:ascii="Arial" w:hAnsi="Arial"/>
          <w:sz w:val="24"/>
        </w:rPr>
      </w:pPr>
      <w:r>
        <w:rPr>
          <w:rFonts w:ascii="Arial" w:hAnsi="Arial"/>
          <w:sz w:val="24"/>
        </w:rPr>
        <w:t xml:space="preserve">In the model for </w:t>
      </w:r>
      <w:proofErr w:type="spellStart"/>
      <w:r>
        <w:rPr>
          <w:rFonts w:ascii="Arial" w:hAnsi="Arial"/>
          <w:sz w:val="24"/>
        </w:rPr>
        <w:t>Lucilla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a horizontal (at the base at the contact between the dam and foundation) crack is modelled which eliminates tensions across the crack and allows water pressure to act on the surface of the crack.</w:t>
      </w:r>
    </w:p>
    <w:p w14:paraId="1D07C64F" w14:textId="77777777" w:rsidR="00000000" w:rsidRDefault="00000000">
      <w:pPr>
        <w:ind w:left="1418"/>
        <w:jc w:val="both"/>
        <w:rPr>
          <w:rFonts w:ascii="Arial" w:hAnsi="Arial"/>
          <w:sz w:val="24"/>
        </w:rPr>
      </w:pPr>
    </w:p>
    <w:p w14:paraId="4E4F7B65" w14:textId="77777777" w:rsidR="00000000" w:rsidRDefault="00000000">
      <w:pPr>
        <w:jc w:val="both"/>
        <w:rPr>
          <w:rFonts w:ascii="Arial" w:hAnsi="Arial"/>
          <w:sz w:val="24"/>
        </w:rPr>
      </w:pPr>
      <w:r>
        <w:rPr>
          <w:rFonts w:ascii="Arial" w:hAnsi="Arial"/>
          <w:sz w:val="24"/>
        </w:rPr>
        <w:t xml:space="preserve">The </w:t>
      </w:r>
      <w:proofErr w:type="spellStart"/>
      <w:r>
        <w:rPr>
          <w:rFonts w:ascii="Arial" w:hAnsi="Arial"/>
          <w:sz w:val="24"/>
        </w:rPr>
        <w:t>Vogt</w:t>
      </w:r>
      <w:proofErr w:type="spellEnd"/>
      <w:r>
        <w:rPr>
          <w:rFonts w:ascii="Arial" w:hAnsi="Arial"/>
          <w:sz w:val="24"/>
        </w:rPr>
        <w:t xml:space="preserve"> Elements are introduced to simulate deformations in the foundation rock beneath the masonry structure down to a depth which is a function of the ratio of Young’s Modulus of masonry to that of rock, </w:t>
      </w:r>
      <w:proofErr w:type="spellStart"/>
      <w:r>
        <w:rPr>
          <w:rFonts w:ascii="Arial" w:hAnsi="Arial"/>
          <w:sz w:val="24"/>
        </w:rPr>
        <w:t>Ec</w:t>
      </w:r>
      <w:proofErr w:type="spellEnd"/>
      <w:r>
        <w:rPr>
          <w:rFonts w:ascii="Arial" w:hAnsi="Arial"/>
          <w:sz w:val="24"/>
        </w:rPr>
        <w:t>/</w:t>
      </w:r>
      <w:proofErr w:type="spellStart"/>
      <w:r>
        <w:rPr>
          <w:rFonts w:ascii="Arial" w:hAnsi="Arial"/>
          <w:sz w:val="24"/>
        </w:rPr>
        <w:t>Er</w:t>
      </w:r>
      <w:proofErr w:type="spellEnd"/>
      <w:r>
        <w:rPr>
          <w:rFonts w:ascii="Arial" w:hAnsi="Arial"/>
          <w:sz w:val="24"/>
        </w:rPr>
        <w:t xml:space="preserve">. The </w:t>
      </w:r>
      <w:proofErr w:type="spellStart"/>
      <w:r>
        <w:rPr>
          <w:rFonts w:ascii="Arial" w:hAnsi="Arial"/>
          <w:sz w:val="24"/>
        </w:rPr>
        <w:t>Vogt</w:t>
      </w:r>
      <w:proofErr w:type="spellEnd"/>
      <w:r>
        <w:rPr>
          <w:rFonts w:ascii="Arial" w:hAnsi="Arial"/>
          <w:sz w:val="24"/>
        </w:rPr>
        <w:t xml:space="preserve"> Elements are fixed to the rock at the base.</w:t>
      </w:r>
    </w:p>
    <w:p w14:paraId="5A3DC275" w14:textId="77777777" w:rsidR="00000000" w:rsidRDefault="00000000">
      <w:pPr>
        <w:ind w:left="1418"/>
        <w:jc w:val="both"/>
        <w:rPr>
          <w:rFonts w:ascii="Arial" w:hAnsi="Arial"/>
          <w:sz w:val="24"/>
        </w:rPr>
      </w:pPr>
    </w:p>
    <w:p w14:paraId="0E59EA82" w14:textId="77777777" w:rsidR="00000000" w:rsidRDefault="00000000">
      <w:pPr>
        <w:jc w:val="both"/>
        <w:rPr>
          <w:rFonts w:ascii="Arial" w:hAnsi="Arial"/>
          <w:sz w:val="24"/>
        </w:rPr>
      </w:pPr>
      <w:r>
        <w:rPr>
          <w:rFonts w:ascii="Arial" w:hAnsi="Arial"/>
          <w:sz w:val="24"/>
        </w:rPr>
        <w:t xml:space="preserve">All the model elements are free to rotate and translate in the x, y and z directions except the </w:t>
      </w:r>
      <w:proofErr w:type="spellStart"/>
      <w:r>
        <w:rPr>
          <w:rFonts w:ascii="Arial" w:hAnsi="Arial"/>
          <w:sz w:val="24"/>
        </w:rPr>
        <w:t>Vogt</w:t>
      </w:r>
      <w:proofErr w:type="spellEnd"/>
      <w:r>
        <w:rPr>
          <w:rFonts w:ascii="Arial" w:hAnsi="Arial"/>
          <w:sz w:val="24"/>
        </w:rPr>
        <w:t xml:space="preserve"> Elements at the base which are only free to rotate but with no translation.</w:t>
      </w:r>
    </w:p>
    <w:p w14:paraId="2A863533" w14:textId="77777777" w:rsidR="00000000" w:rsidRDefault="00000000">
      <w:pPr>
        <w:ind w:left="1418"/>
        <w:jc w:val="both"/>
        <w:rPr>
          <w:rFonts w:ascii="Arial" w:hAnsi="Arial"/>
          <w:sz w:val="24"/>
        </w:rPr>
      </w:pPr>
    </w:p>
    <w:p w14:paraId="79B3B34D" w14:textId="77777777" w:rsidR="00000000" w:rsidRDefault="00000000">
      <w:pPr>
        <w:jc w:val="both"/>
        <w:rPr>
          <w:rFonts w:ascii="Arial" w:hAnsi="Arial"/>
          <w:sz w:val="24"/>
        </w:rPr>
      </w:pPr>
      <w:r>
        <w:rPr>
          <w:rFonts w:ascii="Arial" w:hAnsi="Arial"/>
          <w:sz w:val="24"/>
        </w:rPr>
        <w:t xml:space="preserve">In the </w:t>
      </w:r>
      <w:proofErr w:type="spellStart"/>
      <w:r>
        <w:rPr>
          <w:rFonts w:ascii="Arial" w:hAnsi="Arial"/>
          <w:sz w:val="24"/>
        </w:rPr>
        <w:t>Lucilla</w:t>
      </w:r>
      <w:proofErr w:type="spellEnd"/>
      <w:r>
        <w:rPr>
          <w:rFonts w:ascii="Arial" w:hAnsi="Arial"/>
          <w:sz w:val="24"/>
        </w:rPr>
        <w:t xml:space="preserve"> </w:t>
      </w:r>
      <w:proofErr w:type="spellStart"/>
      <w:r>
        <w:rPr>
          <w:rFonts w:ascii="Arial" w:hAnsi="Arial"/>
          <w:sz w:val="24"/>
        </w:rPr>
        <w:t>Poort</w:t>
      </w:r>
      <w:proofErr w:type="spellEnd"/>
      <w:r>
        <w:rPr>
          <w:rFonts w:ascii="Arial" w:hAnsi="Arial"/>
          <w:sz w:val="24"/>
        </w:rPr>
        <w:t xml:space="preserve"> dam model there are 1992 nodes and 1267 brick Elements.</w:t>
      </w:r>
    </w:p>
    <w:p w14:paraId="7DF27FA3" w14:textId="77777777" w:rsidR="00000000" w:rsidRDefault="00000000">
      <w:pPr>
        <w:ind w:left="1418"/>
        <w:jc w:val="both"/>
        <w:rPr>
          <w:rFonts w:ascii="Arial" w:hAnsi="Arial"/>
          <w:sz w:val="24"/>
        </w:rPr>
      </w:pPr>
    </w:p>
    <w:p w14:paraId="5B179B5B" w14:textId="77777777" w:rsidR="00000000" w:rsidRDefault="00000000">
      <w:pPr>
        <w:ind w:left="1418"/>
        <w:jc w:val="both"/>
        <w:rPr>
          <w:rFonts w:ascii="Arial" w:hAnsi="Arial"/>
          <w:sz w:val="24"/>
        </w:rPr>
      </w:pPr>
    </w:p>
    <w:p w14:paraId="33AFD7BD" w14:textId="77777777" w:rsidR="00000000" w:rsidRDefault="00000000">
      <w:pPr>
        <w:jc w:val="both"/>
        <w:rPr>
          <w:rFonts w:ascii="Arial" w:hAnsi="Arial"/>
          <w:b/>
          <w:sz w:val="24"/>
        </w:rPr>
      </w:pPr>
      <w:r>
        <w:rPr>
          <w:rFonts w:ascii="Arial" w:hAnsi="Arial"/>
          <w:b/>
          <w:sz w:val="24"/>
        </w:rPr>
        <w:t>11.3.2</w:t>
      </w:r>
      <w:r>
        <w:rPr>
          <w:rFonts w:ascii="Arial" w:hAnsi="Arial"/>
          <w:b/>
          <w:sz w:val="24"/>
        </w:rPr>
        <w:tab/>
        <w:t>Properties of the Model</w:t>
      </w:r>
    </w:p>
    <w:p w14:paraId="7BF433CA" w14:textId="77777777" w:rsidR="00000000" w:rsidRDefault="00000000">
      <w:pPr>
        <w:ind w:left="1418"/>
        <w:jc w:val="both"/>
        <w:rPr>
          <w:rFonts w:ascii="Arial" w:hAnsi="Arial"/>
          <w:sz w:val="24"/>
        </w:rPr>
      </w:pPr>
    </w:p>
    <w:p w14:paraId="6273CD2F" w14:textId="77777777" w:rsidR="00000000" w:rsidRDefault="00000000">
      <w:pPr>
        <w:jc w:val="both"/>
        <w:rPr>
          <w:rFonts w:ascii="Arial" w:hAnsi="Arial"/>
          <w:sz w:val="24"/>
        </w:rPr>
      </w:pPr>
      <w:r>
        <w:rPr>
          <w:rFonts w:ascii="Arial" w:hAnsi="Arial"/>
          <w:sz w:val="24"/>
        </w:rPr>
        <w:t>The material properties must be defined. Masonry is regarded as concrete and the properties assumed are shown in Table 1 below.</w:t>
      </w:r>
    </w:p>
    <w:p w14:paraId="0F936735" w14:textId="77777777" w:rsidR="00000000" w:rsidRDefault="00000000">
      <w:pPr>
        <w:jc w:val="both"/>
        <w:rPr>
          <w:rFonts w:ascii="Arial" w:hAnsi="Arial"/>
          <w:sz w:val="24"/>
        </w:rPr>
      </w:pPr>
    </w:p>
    <w:p w14:paraId="24EB1BA5" w14:textId="77777777" w:rsidR="00000000" w:rsidRDefault="00000000">
      <w:pPr>
        <w:ind w:left="1418"/>
        <w:jc w:val="both"/>
        <w:rPr>
          <w:rFonts w:ascii="Arial" w:hAnsi="Arial"/>
          <w:sz w:val="24"/>
        </w:rPr>
      </w:pPr>
    </w:p>
    <w:p w14:paraId="6A90560A" w14:textId="77777777" w:rsidR="00000000" w:rsidRDefault="00000000">
      <w:pPr>
        <w:pStyle w:val="Heading8"/>
        <w:rPr>
          <w:b/>
          <w:sz w:val="20"/>
        </w:rPr>
      </w:pPr>
      <w:r>
        <w:rPr>
          <w:sz w:val="20"/>
        </w:rPr>
        <w:tab/>
      </w:r>
      <w:r>
        <w:rPr>
          <w:b/>
          <w:sz w:val="20"/>
        </w:rPr>
        <w:t>Table 1  :  Material property data input in the LSDDIS</w:t>
      </w:r>
    </w:p>
    <w:p w14:paraId="3E41BA50" w14:textId="77777777" w:rsidR="00000000" w:rsidRDefault="00000000">
      <w:pPr>
        <w:jc w:val="both"/>
        <w:rPr>
          <w:rFonts w:ascii="Arial" w:hAnsi="Arial"/>
          <w:i/>
          <w:sz w:val="24"/>
        </w:rPr>
      </w:pPr>
      <w:r>
        <w:rPr>
          <w:rFonts w:ascii="Arial" w:hAnsi="Arial"/>
          <w:sz w:val="24"/>
        </w:rPr>
        <w:tab/>
      </w:r>
    </w:p>
    <w:tbl>
      <w:tblPr>
        <w:tblW w:w="0" w:type="auto"/>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1134"/>
        <w:gridCol w:w="1701"/>
        <w:gridCol w:w="1275"/>
        <w:gridCol w:w="993"/>
        <w:gridCol w:w="1984"/>
        <w:gridCol w:w="1418"/>
      </w:tblGrid>
      <w:tr w:rsidR="00000000" w14:paraId="618E4C2A" w14:textId="77777777">
        <w:tblPrEx>
          <w:tblCellMar>
            <w:top w:w="0" w:type="dxa"/>
            <w:bottom w:w="0" w:type="dxa"/>
          </w:tblCellMar>
        </w:tblPrEx>
        <w:tc>
          <w:tcPr>
            <w:tcW w:w="567" w:type="dxa"/>
          </w:tcPr>
          <w:p w14:paraId="7A95727D" w14:textId="77777777" w:rsidR="00000000" w:rsidRDefault="00000000">
            <w:pPr>
              <w:spacing w:before="40"/>
              <w:jc w:val="both"/>
              <w:rPr>
                <w:rFonts w:ascii="Arial" w:hAnsi="Arial"/>
              </w:rPr>
            </w:pPr>
            <w:r>
              <w:rPr>
                <w:rFonts w:ascii="Arial" w:hAnsi="Arial"/>
              </w:rPr>
              <w:t>Gr.</w:t>
            </w:r>
          </w:p>
        </w:tc>
        <w:tc>
          <w:tcPr>
            <w:tcW w:w="1134" w:type="dxa"/>
          </w:tcPr>
          <w:p w14:paraId="52562709" w14:textId="77777777" w:rsidR="00000000" w:rsidRDefault="00000000">
            <w:pPr>
              <w:pStyle w:val="Heading8"/>
              <w:spacing w:before="40"/>
              <w:rPr>
                <w:sz w:val="20"/>
              </w:rPr>
            </w:pPr>
            <w:r>
              <w:rPr>
                <w:sz w:val="20"/>
              </w:rPr>
              <w:t>Material</w:t>
            </w:r>
          </w:p>
        </w:tc>
        <w:tc>
          <w:tcPr>
            <w:tcW w:w="1701" w:type="dxa"/>
          </w:tcPr>
          <w:p w14:paraId="4E246766" w14:textId="77777777" w:rsidR="00000000" w:rsidRDefault="00000000">
            <w:pPr>
              <w:spacing w:before="40"/>
              <w:jc w:val="both"/>
              <w:rPr>
                <w:rFonts w:ascii="Arial" w:hAnsi="Arial"/>
              </w:rPr>
            </w:pPr>
            <w:r>
              <w:rPr>
                <w:rFonts w:ascii="Arial" w:hAnsi="Arial"/>
              </w:rPr>
              <w:t>Weight Density</w:t>
            </w:r>
          </w:p>
          <w:p w14:paraId="659F99CE" w14:textId="77777777" w:rsidR="00000000" w:rsidRDefault="00000000">
            <w:pPr>
              <w:jc w:val="both"/>
              <w:rPr>
                <w:rFonts w:ascii="Arial" w:hAnsi="Arial"/>
                <w:vertAlign w:val="superscript"/>
              </w:rPr>
            </w:pPr>
            <w:r>
              <w:rPr>
                <w:rFonts w:ascii="Arial" w:hAnsi="Arial"/>
              </w:rPr>
              <w:t>N/m</w:t>
            </w:r>
            <w:r>
              <w:rPr>
                <w:rFonts w:ascii="Arial" w:hAnsi="Arial"/>
                <w:vertAlign w:val="superscript"/>
              </w:rPr>
              <w:t>3</w:t>
            </w:r>
          </w:p>
        </w:tc>
        <w:tc>
          <w:tcPr>
            <w:tcW w:w="1275" w:type="dxa"/>
          </w:tcPr>
          <w:p w14:paraId="36DC674D" w14:textId="77777777" w:rsidR="00000000" w:rsidRDefault="00000000">
            <w:pPr>
              <w:spacing w:before="40"/>
              <w:jc w:val="both"/>
              <w:rPr>
                <w:rFonts w:ascii="Arial" w:hAnsi="Arial"/>
              </w:rPr>
            </w:pPr>
            <w:r>
              <w:rPr>
                <w:rFonts w:ascii="Arial" w:hAnsi="Arial"/>
              </w:rPr>
              <w:t>Young’s Modulus, E</w:t>
            </w:r>
          </w:p>
          <w:p w14:paraId="4073CB4A" w14:textId="77777777" w:rsidR="00000000" w:rsidRDefault="00000000">
            <w:pPr>
              <w:spacing w:before="40"/>
              <w:jc w:val="both"/>
              <w:rPr>
                <w:rFonts w:ascii="Arial" w:hAnsi="Arial"/>
                <w:vertAlign w:val="superscript"/>
              </w:rPr>
            </w:pPr>
            <w:r>
              <w:rPr>
                <w:rFonts w:ascii="Arial" w:hAnsi="Arial"/>
              </w:rPr>
              <w:t>N / mm</w:t>
            </w:r>
            <w:r>
              <w:rPr>
                <w:rFonts w:ascii="Arial" w:hAnsi="Arial"/>
                <w:vertAlign w:val="superscript"/>
              </w:rPr>
              <w:t>2</w:t>
            </w:r>
          </w:p>
        </w:tc>
        <w:tc>
          <w:tcPr>
            <w:tcW w:w="993" w:type="dxa"/>
          </w:tcPr>
          <w:p w14:paraId="354AB950" w14:textId="77777777" w:rsidR="00000000" w:rsidRDefault="00000000">
            <w:pPr>
              <w:spacing w:before="40"/>
              <w:jc w:val="both"/>
              <w:rPr>
                <w:rFonts w:ascii="Arial" w:hAnsi="Arial"/>
              </w:rPr>
            </w:pPr>
            <w:r>
              <w:rPr>
                <w:rFonts w:ascii="Arial" w:hAnsi="Arial"/>
              </w:rPr>
              <w:t>Poison’s Ratio</w:t>
            </w:r>
          </w:p>
        </w:tc>
        <w:tc>
          <w:tcPr>
            <w:tcW w:w="1984" w:type="dxa"/>
          </w:tcPr>
          <w:p w14:paraId="0EB40D54" w14:textId="77777777" w:rsidR="00000000" w:rsidRDefault="00000000">
            <w:pPr>
              <w:spacing w:before="40" w:after="40"/>
              <w:jc w:val="both"/>
              <w:rPr>
                <w:rFonts w:ascii="Arial" w:hAnsi="Arial"/>
              </w:rPr>
            </w:pPr>
            <w:r>
              <w:rPr>
                <w:rFonts w:ascii="Arial" w:hAnsi="Arial"/>
              </w:rPr>
              <w:t xml:space="preserve">Alpha </w:t>
            </w:r>
            <w:proofErr w:type="spellStart"/>
            <w:r>
              <w:rPr>
                <w:rFonts w:ascii="Arial" w:hAnsi="Arial"/>
              </w:rPr>
              <w:t>Coeff</w:t>
            </w:r>
            <w:proofErr w:type="spellEnd"/>
            <w:r>
              <w:rPr>
                <w:rFonts w:ascii="Arial" w:hAnsi="Arial"/>
              </w:rPr>
              <w:t xml:space="preserve"> for </w:t>
            </w:r>
            <w:proofErr w:type="spellStart"/>
            <w:r>
              <w:rPr>
                <w:rFonts w:ascii="Arial" w:hAnsi="Arial"/>
              </w:rPr>
              <w:t>Termal</w:t>
            </w:r>
            <w:proofErr w:type="spellEnd"/>
            <w:r>
              <w:rPr>
                <w:rFonts w:ascii="Arial" w:hAnsi="Arial"/>
              </w:rPr>
              <w:t xml:space="preserve"> Expansion, </w:t>
            </w:r>
            <w:proofErr w:type="spellStart"/>
            <w:r>
              <w:rPr>
                <w:rFonts w:ascii="Arial" w:hAnsi="Arial"/>
              </w:rPr>
              <w:t>deg</w:t>
            </w:r>
            <w:proofErr w:type="spellEnd"/>
            <w:r>
              <w:rPr>
                <w:rFonts w:ascii="Arial" w:hAnsi="Arial"/>
              </w:rPr>
              <w:t>/m</w:t>
            </w:r>
          </w:p>
        </w:tc>
        <w:tc>
          <w:tcPr>
            <w:tcW w:w="1418" w:type="dxa"/>
          </w:tcPr>
          <w:p w14:paraId="2C700C22" w14:textId="77777777" w:rsidR="00000000" w:rsidRDefault="00000000">
            <w:pPr>
              <w:spacing w:before="40"/>
              <w:jc w:val="both"/>
              <w:rPr>
                <w:rFonts w:ascii="Arial" w:hAnsi="Arial"/>
                <w:vertAlign w:val="superscript"/>
              </w:rPr>
            </w:pPr>
            <w:r>
              <w:rPr>
                <w:rFonts w:ascii="Arial" w:hAnsi="Arial"/>
              </w:rPr>
              <w:t>Shear Modulus, G, N/m</w:t>
            </w:r>
            <w:r>
              <w:rPr>
                <w:rFonts w:ascii="Arial" w:hAnsi="Arial"/>
                <w:vertAlign w:val="superscript"/>
              </w:rPr>
              <w:t>2</w:t>
            </w:r>
          </w:p>
        </w:tc>
      </w:tr>
      <w:tr w:rsidR="00000000" w14:paraId="66C00CB3" w14:textId="77777777">
        <w:tblPrEx>
          <w:tblCellMar>
            <w:top w:w="0" w:type="dxa"/>
            <w:bottom w:w="0" w:type="dxa"/>
          </w:tblCellMar>
        </w:tblPrEx>
        <w:tc>
          <w:tcPr>
            <w:tcW w:w="567" w:type="dxa"/>
          </w:tcPr>
          <w:p w14:paraId="2B0CE2F7" w14:textId="77777777" w:rsidR="00000000" w:rsidRDefault="00000000">
            <w:pPr>
              <w:spacing w:before="60" w:after="60"/>
              <w:jc w:val="both"/>
              <w:rPr>
                <w:rFonts w:ascii="Arial" w:hAnsi="Arial"/>
              </w:rPr>
            </w:pPr>
            <w:r>
              <w:rPr>
                <w:rFonts w:ascii="Arial" w:hAnsi="Arial"/>
              </w:rPr>
              <w:t>1</w:t>
            </w:r>
          </w:p>
        </w:tc>
        <w:tc>
          <w:tcPr>
            <w:tcW w:w="1134" w:type="dxa"/>
          </w:tcPr>
          <w:p w14:paraId="286BF34D" w14:textId="77777777" w:rsidR="00000000" w:rsidRDefault="00000000">
            <w:pPr>
              <w:spacing w:before="60" w:after="60"/>
              <w:jc w:val="both"/>
              <w:rPr>
                <w:rFonts w:ascii="Arial" w:hAnsi="Arial"/>
              </w:rPr>
            </w:pPr>
            <w:r>
              <w:rPr>
                <w:rFonts w:ascii="Arial" w:hAnsi="Arial"/>
              </w:rPr>
              <w:t>Concrete</w:t>
            </w:r>
          </w:p>
        </w:tc>
        <w:tc>
          <w:tcPr>
            <w:tcW w:w="1701" w:type="dxa"/>
          </w:tcPr>
          <w:p w14:paraId="50619515" w14:textId="77777777" w:rsidR="00000000" w:rsidRDefault="00000000">
            <w:pPr>
              <w:spacing w:before="60" w:after="60"/>
              <w:jc w:val="center"/>
              <w:rPr>
                <w:rFonts w:ascii="Arial" w:hAnsi="Arial"/>
              </w:rPr>
            </w:pPr>
            <w:r>
              <w:rPr>
                <w:rFonts w:ascii="Arial" w:hAnsi="Arial"/>
              </w:rPr>
              <w:t>24000</w:t>
            </w:r>
          </w:p>
        </w:tc>
        <w:tc>
          <w:tcPr>
            <w:tcW w:w="1275" w:type="dxa"/>
          </w:tcPr>
          <w:p w14:paraId="4AA124BD" w14:textId="77777777" w:rsidR="00000000" w:rsidRDefault="00000000">
            <w:pPr>
              <w:spacing w:before="60" w:after="60"/>
              <w:jc w:val="center"/>
              <w:rPr>
                <w:rFonts w:ascii="Arial" w:hAnsi="Arial"/>
              </w:rPr>
            </w:pPr>
            <w:r>
              <w:rPr>
                <w:rFonts w:ascii="Arial" w:hAnsi="Arial"/>
              </w:rPr>
              <w:t>2.0E10</w:t>
            </w:r>
          </w:p>
        </w:tc>
        <w:tc>
          <w:tcPr>
            <w:tcW w:w="993" w:type="dxa"/>
          </w:tcPr>
          <w:p w14:paraId="230B45E5" w14:textId="77777777" w:rsidR="00000000" w:rsidRDefault="00000000">
            <w:pPr>
              <w:spacing w:before="60" w:after="60"/>
              <w:jc w:val="center"/>
              <w:rPr>
                <w:rFonts w:ascii="Arial" w:hAnsi="Arial"/>
              </w:rPr>
            </w:pPr>
            <w:r>
              <w:rPr>
                <w:rFonts w:ascii="Arial" w:hAnsi="Arial"/>
              </w:rPr>
              <w:t>0.2</w:t>
            </w:r>
          </w:p>
        </w:tc>
        <w:tc>
          <w:tcPr>
            <w:tcW w:w="1984" w:type="dxa"/>
          </w:tcPr>
          <w:p w14:paraId="028536DD" w14:textId="77777777" w:rsidR="00000000" w:rsidRDefault="00000000">
            <w:pPr>
              <w:spacing w:before="60" w:after="60"/>
              <w:jc w:val="center"/>
              <w:rPr>
                <w:rFonts w:ascii="Arial" w:hAnsi="Arial"/>
              </w:rPr>
            </w:pPr>
            <w:r>
              <w:rPr>
                <w:rFonts w:ascii="Arial" w:hAnsi="Arial"/>
              </w:rPr>
              <w:t>7.0E</w:t>
            </w:r>
            <w:r>
              <w:rPr>
                <w:rFonts w:ascii="Arial" w:hAnsi="Arial"/>
                <w:color w:val="FF0000"/>
              </w:rPr>
              <w:t>.-</w:t>
            </w:r>
            <w:r>
              <w:rPr>
                <w:rFonts w:ascii="Arial" w:hAnsi="Arial"/>
              </w:rPr>
              <w:t>6</w:t>
            </w:r>
          </w:p>
        </w:tc>
        <w:tc>
          <w:tcPr>
            <w:tcW w:w="1418" w:type="dxa"/>
          </w:tcPr>
          <w:p w14:paraId="4B967980" w14:textId="77777777" w:rsidR="00000000" w:rsidRDefault="00000000">
            <w:pPr>
              <w:spacing w:before="60" w:after="60"/>
              <w:jc w:val="center"/>
              <w:rPr>
                <w:rFonts w:ascii="Arial" w:hAnsi="Arial"/>
              </w:rPr>
            </w:pPr>
            <w:r>
              <w:rPr>
                <w:rFonts w:ascii="Arial" w:hAnsi="Arial"/>
              </w:rPr>
              <w:t>6.5E 9</w:t>
            </w:r>
          </w:p>
        </w:tc>
      </w:tr>
    </w:tbl>
    <w:p w14:paraId="70B420C4" w14:textId="77777777" w:rsidR="00000000" w:rsidRDefault="00000000">
      <w:pPr>
        <w:jc w:val="both"/>
        <w:rPr>
          <w:rFonts w:ascii="Arial" w:hAnsi="Arial"/>
          <w:i/>
        </w:rPr>
      </w:pPr>
    </w:p>
    <w:p w14:paraId="4959F511" w14:textId="77777777" w:rsidR="00000000" w:rsidRDefault="00000000">
      <w:pPr>
        <w:pStyle w:val="Heading7"/>
      </w:pPr>
      <w:r>
        <w:t>11.3.3</w:t>
      </w:r>
      <w:r>
        <w:tab/>
        <w:t>Model Loads</w:t>
      </w:r>
    </w:p>
    <w:p w14:paraId="1B1B5C61" w14:textId="77777777" w:rsidR="00000000" w:rsidRDefault="00000000">
      <w:pPr>
        <w:jc w:val="both"/>
        <w:rPr>
          <w:rFonts w:ascii="Arial" w:hAnsi="Arial"/>
          <w:sz w:val="24"/>
        </w:rPr>
      </w:pPr>
    </w:p>
    <w:p w14:paraId="03B3A87E" w14:textId="77777777" w:rsidR="00000000" w:rsidRDefault="00000000">
      <w:pPr>
        <w:jc w:val="both"/>
        <w:rPr>
          <w:rFonts w:ascii="Arial" w:hAnsi="Arial"/>
          <w:sz w:val="24"/>
        </w:rPr>
      </w:pPr>
      <w:r>
        <w:rPr>
          <w:rFonts w:ascii="Arial" w:hAnsi="Arial"/>
          <w:sz w:val="24"/>
        </w:rPr>
        <w:t>The model may be subject to loads due to weight, hydrostatic pressure and temperature changes.</w:t>
      </w:r>
    </w:p>
    <w:p w14:paraId="1E53A68B" w14:textId="77777777" w:rsidR="00000000" w:rsidRDefault="00000000">
      <w:pPr>
        <w:ind w:left="1418"/>
        <w:jc w:val="both"/>
        <w:rPr>
          <w:rFonts w:ascii="Arial" w:hAnsi="Arial"/>
          <w:sz w:val="24"/>
        </w:rPr>
      </w:pPr>
    </w:p>
    <w:p w14:paraId="0A28E1E4" w14:textId="77777777" w:rsidR="00000000" w:rsidRDefault="00000000">
      <w:pPr>
        <w:jc w:val="both"/>
        <w:rPr>
          <w:rFonts w:ascii="Arial" w:hAnsi="Arial"/>
          <w:sz w:val="24"/>
        </w:rPr>
      </w:pPr>
      <w:r>
        <w:rPr>
          <w:rFonts w:ascii="Arial" w:hAnsi="Arial"/>
          <w:sz w:val="24"/>
        </w:rPr>
        <w:t>Surfaces are defined by a colour number and a specific number is applicable to those surfaces subject to hydrostatic pressure.</w:t>
      </w:r>
    </w:p>
    <w:p w14:paraId="5D6E8E91" w14:textId="77777777" w:rsidR="00000000" w:rsidRDefault="00000000">
      <w:pPr>
        <w:ind w:left="1418"/>
        <w:jc w:val="both"/>
        <w:rPr>
          <w:rFonts w:ascii="Arial" w:hAnsi="Arial"/>
          <w:sz w:val="24"/>
        </w:rPr>
      </w:pPr>
    </w:p>
    <w:p w14:paraId="756026FE" w14:textId="77777777" w:rsidR="00000000" w:rsidRDefault="00000000">
      <w:pPr>
        <w:jc w:val="both"/>
        <w:rPr>
          <w:rFonts w:ascii="Arial" w:hAnsi="Arial"/>
          <w:sz w:val="24"/>
        </w:rPr>
      </w:pPr>
      <w:r>
        <w:rPr>
          <w:rFonts w:ascii="Arial" w:hAnsi="Arial"/>
          <w:sz w:val="24"/>
        </w:rPr>
        <w:t>The level of zero hydrostatic pressure is defined by a value called “</w:t>
      </w:r>
      <w:proofErr w:type="spellStart"/>
      <w:r>
        <w:rPr>
          <w:rFonts w:ascii="Arial" w:hAnsi="Arial"/>
          <w:sz w:val="24"/>
        </w:rPr>
        <w:t>yref</w:t>
      </w:r>
      <w:proofErr w:type="spellEnd"/>
      <w:r>
        <w:rPr>
          <w:rFonts w:ascii="Arial" w:hAnsi="Arial"/>
          <w:sz w:val="24"/>
        </w:rPr>
        <w:t>”. This is the level of the water in the dam for the case considered.</w:t>
      </w:r>
    </w:p>
    <w:p w14:paraId="04C4C1B5" w14:textId="77777777" w:rsidR="00000000" w:rsidRDefault="00000000">
      <w:pPr>
        <w:ind w:left="1418"/>
        <w:jc w:val="both"/>
        <w:rPr>
          <w:rFonts w:ascii="Arial" w:hAnsi="Arial"/>
          <w:sz w:val="24"/>
        </w:rPr>
      </w:pPr>
    </w:p>
    <w:p w14:paraId="0B47F1BB" w14:textId="77777777" w:rsidR="00000000" w:rsidRDefault="00000000">
      <w:pPr>
        <w:jc w:val="both"/>
        <w:rPr>
          <w:rFonts w:ascii="Arial" w:hAnsi="Arial"/>
          <w:sz w:val="24"/>
        </w:rPr>
      </w:pPr>
      <w:r>
        <w:rPr>
          <w:rFonts w:ascii="Arial" w:hAnsi="Arial"/>
          <w:sz w:val="24"/>
        </w:rPr>
        <w:t>“</w:t>
      </w:r>
      <w:proofErr w:type="spellStart"/>
      <w:r>
        <w:rPr>
          <w:rFonts w:ascii="Arial" w:hAnsi="Arial"/>
          <w:sz w:val="24"/>
        </w:rPr>
        <w:t>Tref</w:t>
      </w:r>
      <w:proofErr w:type="spellEnd"/>
      <w:r>
        <w:rPr>
          <w:rFonts w:ascii="Arial" w:hAnsi="Arial"/>
          <w:sz w:val="24"/>
        </w:rPr>
        <w:t>” is defined as the stress free reference temperature. In the cases analysed this is 10ºC.</w:t>
      </w:r>
    </w:p>
    <w:p w14:paraId="62115684" w14:textId="77777777" w:rsidR="00000000" w:rsidRDefault="00000000">
      <w:pPr>
        <w:ind w:left="1418"/>
        <w:jc w:val="both"/>
        <w:rPr>
          <w:rFonts w:ascii="Arial" w:hAnsi="Arial"/>
          <w:sz w:val="24"/>
        </w:rPr>
      </w:pPr>
    </w:p>
    <w:p w14:paraId="4E310003" w14:textId="77777777" w:rsidR="00000000" w:rsidRDefault="00000000">
      <w:pPr>
        <w:pStyle w:val="BodyText2"/>
      </w:pPr>
      <w:r>
        <w:t xml:space="preserve">A temperature drop is given by the difference between </w:t>
      </w:r>
      <w:proofErr w:type="spellStart"/>
      <w:r>
        <w:t>Tref</w:t>
      </w:r>
      <w:proofErr w:type="spellEnd"/>
      <w:r>
        <w:t xml:space="preserve"> and the modal temperatures in the model which must be defined.</w:t>
      </w:r>
    </w:p>
    <w:p w14:paraId="48DA48CF" w14:textId="77777777" w:rsidR="00000000" w:rsidRDefault="00000000">
      <w:pPr>
        <w:ind w:left="1418"/>
        <w:jc w:val="both"/>
        <w:rPr>
          <w:rFonts w:ascii="Arial" w:hAnsi="Arial"/>
          <w:sz w:val="24"/>
        </w:rPr>
      </w:pPr>
    </w:p>
    <w:p w14:paraId="7927FF3E" w14:textId="77777777" w:rsidR="00000000" w:rsidRDefault="00000000">
      <w:pPr>
        <w:jc w:val="both"/>
        <w:rPr>
          <w:rFonts w:ascii="Arial" w:hAnsi="Arial"/>
          <w:sz w:val="24"/>
        </w:rPr>
      </w:pPr>
      <w:r>
        <w:rPr>
          <w:rFonts w:ascii="Arial" w:hAnsi="Arial"/>
          <w:sz w:val="24"/>
        </w:rPr>
        <w:t>A density of water is taken to be 9810 N/m</w:t>
      </w:r>
      <w:r>
        <w:rPr>
          <w:rFonts w:ascii="Arial" w:hAnsi="Arial"/>
          <w:sz w:val="24"/>
          <w:vertAlign w:val="superscript"/>
        </w:rPr>
        <w:t>2</w:t>
      </w:r>
      <w:r>
        <w:rPr>
          <w:rFonts w:ascii="Arial" w:hAnsi="Arial"/>
          <w:sz w:val="24"/>
        </w:rPr>
        <w:t>.</w:t>
      </w:r>
    </w:p>
    <w:p w14:paraId="0E77E9C2" w14:textId="77777777" w:rsidR="00000000" w:rsidRDefault="00000000">
      <w:pPr>
        <w:jc w:val="both"/>
        <w:rPr>
          <w:rFonts w:ascii="Arial" w:hAnsi="Arial"/>
          <w:sz w:val="24"/>
        </w:rPr>
      </w:pPr>
      <w:r>
        <w:rPr>
          <w:rFonts w:ascii="Arial" w:hAnsi="Arial"/>
          <w:sz w:val="24"/>
        </w:rPr>
        <w:br/>
        <w:t xml:space="preserve">The depth of </w:t>
      </w:r>
      <w:proofErr w:type="spellStart"/>
      <w:r>
        <w:rPr>
          <w:rFonts w:ascii="Arial" w:hAnsi="Arial"/>
          <w:sz w:val="24"/>
        </w:rPr>
        <w:t>tailwater</w:t>
      </w:r>
      <w:proofErr w:type="spellEnd"/>
      <w:r>
        <w:rPr>
          <w:rFonts w:ascii="Arial" w:hAnsi="Arial"/>
          <w:sz w:val="24"/>
        </w:rPr>
        <w:t xml:space="preserve"> is very small and </w:t>
      </w:r>
      <w:proofErr w:type="spellStart"/>
      <w:r>
        <w:rPr>
          <w:rFonts w:ascii="Arial" w:hAnsi="Arial"/>
          <w:sz w:val="24"/>
        </w:rPr>
        <w:t>tailwater</w:t>
      </w:r>
      <w:proofErr w:type="spellEnd"/>
      <w:r>
        <w:rPr>
          <w:rFonts w:ascii="Arial" w:hAnsi="Arial"/>
          <w:sz w:val="24"/>
        </w:rPr>
        <w:t xml:space="preserve"> forces (which would improve the stability are ignored.)</w:t>
      </w:r>
    </w:p>
    <w:p w14:paraId="294F713F" w14:textId="77777777" w:rsidR="00000000" w:rsidRDefault="00000000">
      <w:pPr>
        <w:jc w:val="both"/>
        <w:rPr>
          <w:rFonts w:ascii="Arial" w:hAnsi="Arial"/>
          <w:b/>
          <w:sz w:val="24"/>
        </w:rPr>
      </w:pPr>
      <w:r>
        <w:rPr>
          <w:rFonts w:ascii="Arial" w:hAnsi="Arial"/>
          <w:sz w:val="24"/>
        </w:rPr>
        <w:br/>
      </w:r>
      <w:r>
        <w:rPr>
          <w:rFonts w:ascii="Arial" w:hAnsi="Arial"/>
          <w:b/>
          <w:sz w:val="24"/>
        </w:rPr>
        <w:t>11.3.4</w:t>
      </w:r>
      <w:r>
        <w:rPr>
          <w:rFonts w:ascii="Arial" w:hAnsi="Arial"/>
          <w:b/>
          <w:sz w:val="24"/>
        </w:rPr>
        <w:tab/>
        <w:t>Analysis Procedure</w:t>
      </w:r>
    </w:p>
    <w:p w14:paraId="67B85972" w14:textId="77777777" w:rsidR="00000000" w:rsidRDefault="00000000">
      <w:pPr>
        <w:ind w:left="1418"/>
        <w:rPr>
          <w:sz w:val="24"/>
        </w:rPr>
      </w:pPr>
    </w:p>
    <w:p w14:paraId="264C6945" w14:textId="77777777" w:rsidR="00000000" w:rsidRDefault="00000000">
      <w:pPr>
        <w:pStyle w:val="Header"/>
        <w:tabs>
          <w:tab w:val="clear" w:pos="4153"/>
          <w:tab w:val="clear" w:pos="8306"/>
        </w:tabs>
        <w:rPr>
          <w:rFonts w:ascii="Arial" w:hAnsi="Arial"/>
          <w:sz w:val="24"/>
        </w:rPr>
      </w:pPr>
      <w:r>
        <w:rPr>
          <w:rFonts w:ascii="Arial" w:hAnsi="Arial"/>
          <w:sz w:val="24"/>
        </w:rPr>
        <w:t>When the model has been defined in “Super Draw” it is then processed by the program to convert it to a Finite Element Model.</w:t>
      </w:r>
    </w:p>
    <w:p w14:paraId="5C6F4366" w14:textId="77777777" w:rsidR="00000000" w:rsidRDefault="00000000">
      <w:pPr>
        <w:pStyle w:val="Header"/>
        <w:tabs>
          <w:tab w:val="clear" w:pos="4153"/>
          <w:tab w:val="clear" w:pos="8306"/>
        </w:tabs>
        <w:ind w:left="1418"/>
        <w:rPr>
          <w:rFonts w:ascii="Arial" w:hAnsi="Arial"/>
          <w:sz w:val="24"/>
        </w:rPr>
      </w:pPr>
    </w:p>
    <w:p w14:paraId="337976E6" w14:textId="77777777" w:rsidR="00000000" w:rsidRDefault="00000000">
      <w:pPr>
        <w:pStyle w:val="Header"/>
        <w:tabs>
          <w:tab w:val="clear" w:pos="4153"/>
          <w:tab w:val="clear" w:pos="8306"/>
        </w:tabs>
        <w:rPr>
          <w:rFonts w:ascii="Arial" w:hAnsi="Arial"/>
          <w:sz w:val="24"/>
        </w:rPr>
      </w:pPr>
      <w:r>
        <w:rPr>
          <w:rFonts w:ascii="Arial" w:hAnsi="Arial"/>
          <w:sz w:val="24"/>
        </w:rPr>
        <w:t>Material properties, boundary conditions, loading due to the water load and temperature loading are entered on what is called the “Linear Stress dynamic impact screen”.</w:t>
      </w:r>
    </w:p>
    <w:p w14:paraId="55D31D09" w14:textId="77777777" w:rsidR="00000000" w:rsidRDefault="00000000">
      <w:pPr>
        <w:pStyle w:val="Header"/>
        <w:tabs>
          <w:tab w:val="clear" w:pos="4153"/>
          <w:tab w:val="clear" w:pos="8306"/>
        </w:tabs>
        <w:rPr>
          <w:rFonts w:ascii="Arial" w:hAnsi="Arial"/>
          <w:sz w:val="24"/>
        </w:rPr>
      </w:pPr>
    </w:p>
    <w:p w14:paraId="1F0DC70D" w14:textId="77777777" w:rsidR="00000000" w:rsidRDefault="00000000">
      <w:pPr>
        <w:pStyle w:val="Header"/>
        <w:tabs>
          <w:tab w:val="clear" w:pos="4153"/>
          <w:tab w:val="clear" w:pos="8306"/>
        </w:tabs>
        <w:jc w:val="both"/>
        <w:rPr>
          <w:rFonts w:ascii="Arial" w:hAnsi="Arial"/>
          <w:sz w:val="24"/>
        </w:rPr>
      </w:pPr>
      <w:r>
        <w:rPr>
          <w:rFonts w:ascii="Arial" w:hAnsi="Arial"/>
          <w:sz w:val="24"/>
        </w:rPr>
        <w:t>The model is then processed to calculate the stresses and deflections, which are displayed in a further model by a programme called “</w:t>
      </w:r>
      <w:proofErr w:type="spellStart"/>
      <w:r>
        <w:rPr>
          <w:rFonts w:ascii="Arial" w:hAnsi="Arial"/>
          <w:sz w:val="24"/>
        </w:rPr>
        <w:t>Superview</w:t>
      </w:r>
      <w:proofErr w:type="spellEnd"/>
      <w:r>
        <w:rPr>
          <w:rFonts w:ascii="Arial" w:hAnsi="Arial"/>
          <w:sz w:val="24"/>
        </w:rPr>
        <w:t>”.</w:t>
      </w:r>
    </w:p>
    <w:p w14:paraId="6E99FCF6" w14:textId="77777777" w:rsidR="00000000" w:rsidRDefault="00000000">
      <w:pPr>
        <w:pStyle w:val="Header"/>
        <w:tabs>
          <w:tab w:val="clear" w:pos="4153"/>
          <w:tab w:val="clear" w:pos="8306"/>
        </w:tabs>
        <w:rPr>
          <w:rFonts w:ascii="Arial" w:hAnsi="Arial"/>
          <w:sz w:val="24"/>
        </w:rPr>
      </w:pPr>
    </w:p>
    <w:p w14:paraId="248A4EE6" w14:textId="77777777" w:rsidR="00000000" w:rsidRDefault="00000000">
      <w:pPr>
        <w:pStyle w:val="Header"/>
        <w:tabs>
          <w:tab w:val="clear" w:pos="4153"/>
          <w:tab w:val="clear" w:pos="8306"/>
        </w:tabs>
        <w:rPr>
          <w:rFonts w:ascii="Arial" w:hAnsi="Arial"/>
          <w:sz w:val="24"/>
        </w:rPr>
      </w:pPr>
      <w:r>
        <w:rPr>
          <w:rFonts w:ascii="Arial" w:hAnsi="Arial"/>
          <w:sz w:val="24"/>
        </w:rPr>
        <w:t>The model may be viewed from any angle and the average stresses at each node are shown as a colour or contour plot.</w:t>
      </w:r>
    </w:p>
    <w:p w14:paraId="690185D3" w14:textId="77777777" w:rsidR="00000000" w:rsidRDefault="00000000">
      <w:pPr>
        <w:pStyle w:val="Header"/>
        <w:tabs>
          <w:tab w:val="clear" w:pos="4153"/>
          <w:tab w:val="clear" w:pos="8306"/>
        </w:tabs>
        <w:rPr>
          <w:rFonts w:ascii="Arial" w:hAnsi="Arial"/>
          <w:sz w:val="24"/>
        </w:rPr>
      </w:pPr>
    </w:p>
    <w:p w14:paraId="7A77D94C" w14:textId="77777777" w:rsidR="00000000" w:rsidRDefault="00000000">
      <w:pPr>
        <w:pStyle w:val="Header"/>
        <w:tabs>
          <w:tab w:val="clear" w:pos="4153"/>
          <w:tab w:val="clear" w:pos="8306"/>
        </w:tabs>
        <w:rPr>
          <w:rFonts w:ascii="Arial" w:hAnsi="Arial"/>
          <w:sz w:val="24"/>
        </w:rPr>
      </w:pPr>
      <w:r>
        <w:rPr>
          <w:rFonts w:ascii="Arial" w:hAnsi="Arial"/>
          <w:sz w:val="24"/>
        </w:rPr>
        <w:t>Other text files are created and the details of forces, stresses at each node may be examined.</w:t>
      </w:r>
    </w:p>
    <w:p w14:paraId="62D83D28" w14:textId="77777777" w:rsidR="00000000" w:rsidRDefault="00000000">
      <w:pPr>
        <w:pStyle w:val="Header"/>
        <w:tabs>
          <w:tab w:val="clear" w:pos="4153"/>
          <w:tab w:val="clear" w:pos="8306"/>
        </w:tabs>
        <w:rPr>
          <w:rFonts w:ascii="Arial" w:hAnsi="Arial"/>
          <w:sz w:val="24"/>
        </w:rPr>
      </w:pPr>
    </w:p>
    <w:p w14:paraId="1CAF0DD0" w14:textId="77777777" w:rsidR="00000000" w:rsidRDefault="00000000">
      <w:pPr>
        <w:pStyle w:val="Header"/>
        <w:tabs>
          <w:tab w:val="clear" w:pos="4153"/>
          <w:tab w:val="clear" w:pos="8306"/>
        </w:tabs>
        <w:rPr>
          <w:rFonts w:ascii="Arial" w:hAnsi="Arial"/>
          <w:sz w:val="24"/>
        </w:rPr>
      </w:pPr>
      <w:r>
        <w:rPr>
          <w:rFonts w:ascii="Arial" w:hAnsi="Arial"/>
          <w:sz w:val="24"/>
        </w:rPr>
        <w:t>The original shape and deflected shape under load can be viewed.</w:t>
      </w:r>
    </w:p>
    <w:p w14:paraId="02B195B8" w14:textId="77777777" w:rsidR="00000000" w:rsidRDefault="00000000">
      <w:pPr>
        <w:pStyle w:val="Header"/>
        <w:tabs>
          <w:tab w:val="clear" w:pos="4153"/>
          <w:tab w:val="clear" w:pos="8306"/>
        </w:tabs>
        <w:rPr>
          <w:rFonts w:ascii="Arial" w:hAnsi="Arial"/>
          <w:sz w:val="24"/>
        </w:rPr>
      </w:pPr>
    </w:p>
    <w:p w14:paraId="71C96D50" w14:textId="77777777" w:rsidR="00000000" w:rsidRDefault="00000000">
      <w:pPr>
        <w:pStyle w:val="Heading7"/>
      </w:pPr>
      <w:r>
        <w:t>11.3.5</w:t>
      </w:r>
      <w:r>
        <w:tab/>
        <w:t>Results</w:t>
      </w:r>
    </w:p>
    <w:p w14:paraId="57737C1E" w14:textId="77777777" w:rsidR="00000000" w:rsidRDefault="00000000">
      <w:pPr>
        <w:ind w:left="1418"/>
        <w:jc w:val="both"/>
        <w:rPr>
          <w:rFonts w:ascii="Arial" w:hAnsi="Arial"/>
          <w:sz w:val="24"/>
        </w:rPr>
      </w:pPr>
    </w:p>
    <w:p w14:paraId="046D6497" w14:textId="77777777" w:rsidR="00000000" w:rsidRDefault="00000000">
      <w:pPr>
        <w:jc w:val="both"/>
        <w:rPr>
          <w:rFonts w:ascii="Arial" w:hAnsi="Arial"/>
          <w:sz w:val="24"/>
        </w:rPr>
      </w:pPr>
      <w:r>
        <w:rPr>
          <w:rFonts w:ascii="Arial" w:hAnsi="Arial"/>
          <w:sz w:val="24"/>
        </w:rPr>
        <w:t>In this report the following load cases are examined.</w:t>
      </w:r>
    </w:p>
    <w:p w14:paraId="73B8B896" w14:textId="77777777" w:rsidR="00000000" w:rsidRDefault="00000000">
      <w:pPr>
        <w:ind w:left="1418"/>
        <w:jc w:val="both"/>
        <w:rPr>
          <w:rFonts w:ascii="Arial" w:hAnsi="Arial"/>
          <w:sz w:val="24"/>
        </w:rPr>
      </w:pPr>
    </w:p>
    <w:p w14:paraId="108E5A7E" w14:textId="77777777" w:rsidR="00000000" w:rsidRDefault="00000000">
      <w:pPr>
        <w:numPr>
          <w:ilvl w:val="0"/>
          <w:numId w:val="9"/>
        </w:numPr>
        <w:tabs>
          <w:tab w:val="left" w:pos="720"/>
        </w:tabs>
        <w:ind w:left="1560" w:hanging="709"/>
        <w:jc w:val="both"/>
        <w:rPr>
          <w:rFonts w:ascii="Arial" w:hAnsi="Arial"/>
          <w:sz w:val="24"/>
        </w:rPr>
      </w:pPr>
      <w:r>
        <w:rPr>
          <w:rFonts w:ascii="Arial" w:hAnsi="Arial"/>
          <w:sz w:val="24"/>
        </w:rPr>
        <w:t xml:space="preserve">A dam with the water level at High Flood Level, RL1238 (theoretical high flood level is RL 1237.95) , in an </w:t>
      </w:r>
      <w:proofErr w:type="spellStart"/>
      <w:r>
        <w:rPr>
          <w:rFonts w:ascii="Arial" w:hAnsi="Arial"/>
          <w:sz w:val="24"/>
        </w:rPr>
        <w:t>uncracked</w:t>
      </w:r>
      <w:proofErr w:type="spellEnd"/>
      <w:r>
        <w:rPr>
          <w:rFonts w:ascii="Arial" w:hAnsi="Arial"/>
          <w:sz w:val="24"/>
        </w:rPr>
        <w:t xml:space="preserve"> state without temperature drop.</w:t>
      </w:r>
    </w:p>
    <w:p w14:paraId="40323AF6" w14:textId="77777777" w:rsidR="00000000" w:rsidRDefault="00000000">
      <w:pPr>
        <w:numPr>
          <w:ilvl w:val="12"/>
          <w:numId w:val="0"/>
        </w:numPr>
        <w:ind w:left="1418"/>
        <w:jc w:val="both"/>
        <w:rPr>
          <w:rFonts w:ascii="Arial" w:hAnsi="Arial"/>
          <w:sz w:val="24"/>
        </w:rPr>
      </w:pPr>
    </w:p>
    <w:p w14:paraId="620CC921" w14:textId="77777777" w:rsidR="00000000" w:rsidRDefault="00000000">
      <w:pPr>
        <w:numPr>
          <w:ilvl w:val="0"/>
          <w:numId w:val="9"/>
        </w:numPr>
        <w:tabs>
          <w:tab w:val="left" w:pos="720"/>
        </w:tabs>
        <w:ind w:left="1560" w:hanging="709"/>
        <w:jc w:val="both"/>
        <w:rPr>
          <w:rFonts w:ascii="Arial" w:hAnsi="Arial"/>
          <w:sz w:val="24"/>
        </w:rPr>
      </w:pPr>
      <w:r>
        <w:rPr>
          <w:rFonts w:ascii="Arial" w:hAnsi="Arial"/>
          <w:sz w:val="24"/>
        </w:rPr>
        <w:t>A dam with the water level at High Flood Level, 1238, assumed cracked at the base but without temperature drop.</w:t>
      </w:r>
    </w:p>
    <w:p w14:paraId="1F8CE80F" w14:textId="77777777" w:rsidR="00000000" w:rsidRDefault="00000000">
      <w:pPr>
        <w:tabs>
          <w:tab w:val="left" w:pos="720"/>
        </w:tabs>
        <w:ind w:left="1560" w:hanging="709"/>
        <w:jc w:val="both"/>
        <w:rPr>
          <w:rFonts w:ascii="Arial" w:hAnsi="Arial"/>
          <w:sz w:val="24"/>
        </w:rPr>
      </w:pPr>
    </w:p>
    <w:p w14:paraId="7BAF3E98" w14:textId="77777777" w:rsidR="00000000" w:rsidRDefault="00000000">
      <w:pPr>
        <w:numPr>
          <w:ilvl w:val="0"/>
          <w:numId w:val="9"/>
        </w:numPr>
        <w:tabs>
          <w:tab w:val="left" w:pos="720"/>
        </w:tabs>
        <w:ind w:left="1560" w:hanging="709"/>
        <w:jc w:val="both"/>
        <w:rPr>
          <w:rFonts w:ascii="Arial" w:hAnsi="Arial"/>
          <w:sz w:val="24"/>
        </w:rPr>
      </w:pPr>
      <w:r>
        <w:rPr>
          <w:rFonts w:ascii="Arial" w:hAnsi="Arial"/>
          <w:sz w:val="24"/>
        </w:rPr>
        <w:t>A dam with the water level at full supply level, 1235, assumed cracked at the upstream base and with a temperature drop of 10ºC.</w:t>
      </w:r>
    </w:p>
    <w:p w14:paraId="0D014170" w14:textId="77777777" w:rsidR="00000000" w:rsidRDefault="00000000">
      <w:pPr>
        <w:numPr>
          <w:ilvl w:val="12"/>
          <w:numId w:val="0"/>
        </w:numPr>
        <w:ind w:left="1560" w:hanging="709"/>
        <w:jc w:val="both"/>
        <w:rPr>
          <w:rFonts w:ascii="Arial" w:hAnsi="Arial"/>
          <w:sz w:val="24"/>
        </w:rPr>
      </w:pPr>
    </w:p>
    <w:p w14:paraId="04380EAD" w14:textId="77777777" w:rsidR="00000000" w:rsidRDefault="00000000">
      <w:pPr>
        <w:numPr>
          <w:ilvl w:val="0"/>
          <w:numId w:val="9"/>
        </w:numPr>
        <w:tabs>
          <w:tab w:val="left" w:pos="720"/>
        </w:tabs>
        <w:ind w:left="1560" w:hanging="709"/>
        <w:jc w:val="both"/>
        <w:rPr>
          <w:rFonts w:ascii="Arial" w:hAnsi="Arial"/>
          <w:sz w:val="24"/>
        </w:rPr>
      </w:pPr>
      <w:r>
        <w:rPr>
          <w:rFonts w:ascii="Arial" w:hAnsi="Arial"/>
          <w:sz w:val="24"/>
        </w:rPr>
        <w:t xml:space="preserve">An empty dam, assumed </w:t>
      </w:r>
      <w:proofErr w:type="spellStart"/>
      <w:r>
        <w:rPr>
          <w:rFonts w:ascii="Arial" w:hAnsi="Arial"/>
          <w:sz w:val="24"/>
        </w:rPr>
        <w:t>uncracked</w:t>
      </w:r>
      <w:proofErr w:type="spellEnd"/>
      <w:r>
        <w:rPr>
          <w:rFonts w:ascii="Arial" w:hAnsi="Arial"/>
          <w:sz w:val="24"/>
        </w:rPr>
        <w:t xml:space="preserve"> at the base with a temperature drop of 10ºC.</w:t>
      </w:r>
    </w:p>
    <w:p w14:paraId="7597C408" w14:textId="77777777" w:rsidR="00000000" w:rsidRDefault="00000000">
      <w:pPr>
        <w:ind w:left="1560" w:hanging="709"/>
        <w:jc w:val="both"/>
        <w:rPr>
          <w:rFonts w:ascii="Arial" w:hAnsi="Arial"/>
          <w:sz w:val="24"/>
        </w:rPr>
      </w:pPr>
    </w:p>
    <w:p w14:paraId="5A486828" w14:textId="77777777" w:rsidR="00000000" w:rsidRDefault="00000000">
      <w:pPr>
        <w:jc w:val="both"/>
        <w:rPr>
          <w:rFonts w:ascii="Arial" w:hAnsi="Arial"/>
          <w:sz w:val="24"/>
        </w:rPr>
      </w:pPr>
      <w:r>
        <w:rPr>
          <w:rFonts w:ascii="Arial" w:hAnsi="Arial"/>
          <w:sz w:val="24"/>
        </w:rPr>
        <w:t xml:space="preserve">These represent the extreme load conditions to which the dam is likely to be subjected.  Other conditions were checked using either the Crown Cantilever adjustment or </w:t>
      </w:r>
      <w:proofErr w:type="spellStart"/>
      <w:r>
        <w:rPr>
          <w:rFonts w:ascii="Arial" w:hAnsi="Arial"/>
          <w:sz w:val="24"/>
        </w:rPr>
        <w:t>Algor</w:t>
      </w:r>
      <w:proofErr w:type="spellEnd"/>
      <w:r>
        <w:rPr>
          <w:rFonts w:ascii="Arial" w:hAnsi="Arial"/>
          <w:sz w:val="24"/>
        </w:rPr>
        <w:t xml:space="preserve"> but were not critical to the design and the results are not tabled.  It should be particularly noted that the condition of a dam with a water level at High Flood Level and a temperature drop of 10ºC is not examined as it is not realistic. In Zimbabwe heavy floods in the cool months are unknown.</w:t>
      </w:r>
    </w:p>
    <w:p w14:paraId="26D0AD1C" w14:textId="77777777" w:rsidR="00000000" w:rsidRDefault="00000000">
      <w:pPr>
        <w:ind w:left="1418"/>
        <w:jc w:val="both"/>
        <w:rPr>
          <w:rFonts w:ascii="Arial" w:hAnsi="Arial"/>
          <w:sz w:val="24"/>
        </w:rPr>
      </w:pPr>
    </w:p>
    <w:p w14:paraId="2E8DD833" w14:textId="77777777" w:rsidR="00000000" w:rsidRDefault="00000000">
      <w:pPr>
        <w:jc w:val="both"/>
        <w:rPr>
          <w:rFonts w:ascii="Arial" w:hAnsi="Arial"/>
          <w:sz w:val="24"/>
        </w:rPr>
      </w:pPr>
      <w:r>
        <w:rPr>
          <w:rFonts w:ascii="Arial" w:hAnsi="Arial"/>
          <w:sz w:val="24"/>
        </w:rPr>
        <w:t xml:space="preserve">The shape of the deflected crest in plan is a good indication of the correct choice of curvature of the arch. If it retains the original shape without </w:t>
      </w:r>
      <w:proofErr w:type="spellStart"/>
      <w:r>
        <w:rPr>
          <w:rFonts w:ascii="Arial" w:hAnsi="Arial"/>
          <w:sz w:val="24"/>
        </w:rPr>
        <w:t>contraflexure</w:t>
      </w:r>
      <w:proofErr w:type="spellEnd"/>
      <w:r>
        <w:rPr>
          <w:rFonts w:ascii="Arial" w:hAnsi="Arial"/>
          <w:sz w:val="24"/>
        </w:rPr>
        <w:t xml:space="preserve"> it may be assumed the stresses are well distributed and thrusts are well centred in the structure.</w:t>
      </w:r>
    </w:p>
    <w:p w14:paraId="12ABEBE1" w14:textId="77777777" w:rsidR="00000000" w:rsidRDefault="00000000">
      <w:pPr>
        <w:ind w:left="1418"/>
        <w:jc w:val="both"/>
        <w:rPr>
          <w:rFonts w:ascii="Arial" w:hAnsi="Arial"/>
          <w:sz w:val="24"/>
        </w:rPr>
      </w:pPr>
    </w:p>
    <w:p w14:paraId="6884D7EC" w14:textId="77777777" w:rsidR="00000000" w:rsidRDefault="00000000">
      <w:pPr>
        <w:jc w:val="both"/>
        <w:rPr>
          <w:rFonts w:ascii="Arial" w:hAnsi="Arial"/>
          <w:sz w:val="24"/>
        </w:rPr>
      </w:pPr>
      <w:r>
        <w:rPr>
          <w:rFonts w:ascii="Arial" w:hAnsi="Arial"/>
          <w:sz w:val="24"/>
        </w:rPr>
        <w:t>Stress plots of the following type are plotted in Figs 52 to 71.</w:t>
      </w:r>
    </w:p>
    <w:p w14:paraId="4B5C79FC" w14:textId="77777777" w:rsidR="00000000" w:rsidRDefault="00000000">
      <w:pPr>
        <w:ind w:left="1418"/>
        <w:jc w:val="both"/>
        <w:rPr>
          <w:rFonts w:ascii="Arial" w:hAnsi="Arial"/>
          <w:sz w:val="24"/>
        </w:rPr>
      </w:pPr>
    </w:p>
    <w:p w14:paraId="35C09F0D" w14:textId="77777777" w:rsidR="00000000" w:rsidRDefault="00000000">
      <w:pPr>
        <w:numPr>
          <w:ilvl w:val="0"/>
          <w:numId w:val="21"/>
        </w:numPr>
        <w:tabs>
          <w:tab w:val="clear" w:pos="1778"/>
          <w:tab w:val="num" w:pos="1134"/>
        </w:tabs>
        <w:ind w:left="1134" w:hanging="283"/>
        <w:jc w:val="both"/>
        <w:rPr>
          <w:rFonts w:ascii="Arial" w:hAnsi="Arial"/>
          <w:sz w:val="24"/>
        </w:rPr>
      </w:pPr>
      <w:r>
        <w:rPr>
          <w:rFonts w:ascii="Arial" w:hAnsi="Arial"/>
          <w:sz w:val="24"/>
        </w:rPr>
        <w:t xml:space="preserve">A section on the approximate crown of the arch showing Tensor stresses in the y (vertical) direction and showing an exaggerated </w:t>
      </w:r>
      <w:r>
        <w:rPr>
          <w:rFonts w:ascii="Arial" w:hAnsi="Arial"/>
          <w:sz w:val="24"/>
        </w:rPr>
        <w:tab/>
        <w:t>view of the deflected shape.</w:t>
      </w:r>
    </w:p>
    <w:p w14:paraId="39A27BC8" w14:textId="77777777" w:rsidR="00000000" w:rsidRDefault="00000000">
      <w:pPr>
        <w:ind w:left="1134" w:hanging="283"/>
        <w:jc w:val="both"/>
        <w:rPr>
          <w:rFonts w:ascii="Arial" w:hAnsi="Arial"/>
          <w:sz w:val="24"/>
        </w:rPr>
      </w:pPr>
    </w:p>
    <w:p w14:paraId="29737B21" w14:textId="77777777" w:rsidR="00000000" w:rsidRDefault="00000000">
      <w:pPr>
        <w:numPr>
          <w:ilvl w:val="0"/>
          <w:numId w:val="21"/>
        </w:numPr>
        <w:tabs>
          <w:tab w:val="clear" w:pos="1778"/>
          <w:tab w:val="num" w:pos="1134"/>
        </w:tabs>
        <w:ind w:left="1134" w:hanging="283"/>
        <w:jc w:val="both"/>
        <w:rPr>
          <w:rFonts w:ascii="Arial" w:hAnsi="Arial"/>
          <w:sz w:val="24"/>
        </w:rPr>
      </w:pPr>
      <w:r>
        <w:rPr>
          <w:rFonts w:ascii="Arial" w:hAnsi="Arial"/>
          <w:sz w:val="24"/>
        </w:rPr>
        <w:t>A view of the upstream elevation of the dam with tensor stresses on the y, vertical direction.</w:t>
      </w:r>
    </w:p>
    <w:p w14:paraId="4E4761CD" w14:textId="77777777" w:rsidR="00000000" w:rsidRDefault="00000000">
      <w:pPr>
        <w:ind w:left="1134" w:hanging="283"/>
        <w:jc w:val="both"/>
        <w:rPr>
          <w:rFonts w:ascii="Arial" w:hAnsi="Arial"/>
          <w:sz w:val="24"/>
        </w:rPr>
      </w:pPr>
    </w:p>
    <w:p w14:paraId="237FD3E2" w14:textId="77777777" w:rsidR="00000000" w:rsidRDefault="00000000">
      <w:pPr>
        <w:numPr>
          <w:ilvl w:val="0"/>
          <w:numId w:val="21"/>
        </w:numPr>
        <w:tabs>
          <w:tab w:val="clear" w:pos="1778"/>
          <w:tab w:val="num" w:pos="1134"/>
        </w:tabs>
        <w:ind w:left="1134" w:hanging="283"/>
        <w:jc w:val="both"/>
        <w:rPr>
          <w:rFonts w:ascii="Arial" w:hAnsi="Arial"/>
          <w:sz w:val="24"/>
        </w:rPr>
      </w:pPr>
      <w:r>
        <w:rPr>
          <w:rFonts w:ascii="Arial" w:hAnsi="Arial"/>
          <w:sz w:val="24"/>
        </w:rPr>
        <w:t>A view of the upstream elevation of the dam with tensor stresses in the x, horizontal direction.</w:t>
      </w:r>
    </w:p>
    <w:p w14:paraId="79F059D8" w14:textId="77777777" w:rsidR="00000000" w:rsidRDefault="00000000">
      <w:pPr>
        <w:ind w:left="1134" w:hanging="283"/>
        <w:jc w:val="both"/>
        <w:rPr>
          <w:rFonts w:ascii="Arial" w:hAnsi="Arial"/>
          <w:sz w:val="24"/>
        </w:rPr>
      </w:pPr>
    </w:p>
    <w:p w14:paraId="14B39E05" w14:textId="77777777" w:rsidR="00000000" w:rsidRDefault="00000000">
      <w:pPr>
        <w:numPr>
          <w:ilvl w:val="0"/>
          <w:numId w:val="21"/>
        </w:numPr>
        <w:tabs>
          <w:tab w:val="clear" w:pos="1778"/>
          <w:tab w:val="num" w:pos="1134"/>
        </w:tabs>
        <w:ind w:left="1134" w:hanging="283"/>
        <w:jc w:val="both"/>
        <w:rPr>
          <w:rFonts w:ascii="Arial" w:hAnsi="Arial"/>
          <w:sz w:val="24"/>
        </w:rPr>
      </w:pPr>
      <w:r>
        <w:rPr>
          <w:rFonts w:ascii="Arial" w:hAnsi="Arial"/>
          <w:sz w:val="24"/>
        </w:rPr>
        <w:t>A view of the downstream elevation of the dam with tensor stresses in the y, direction.</w:t>
      </w:r>
    </w:p>
    <w:p w14:paraId="49C1E4AE" w14:textId="77777777" w:rsidR="00000000" w:rsidRDefault="00000000">
      <w:pPr>
        <w:ind w:left="1134" w:hanging="283"/>
        <w:jc w:val="both"/>
        <w:rPr>
          <w:rFonts w:ascii="Arial" w:hAnsi="Arial"/>
          <w:sz w:val="24"/>
        </w:rPr>
      </w:pPr>
    </w:p>
    <w:p w14:paraId="2E6ED043" w14:textId="77777777" w:rsidR="00000000" w:rsidRDefault="00000000">
      <w:pPr>
        <w:numPr>
          <w:ilvl w:val="0"/>
          <w:numId w:val="21"/>
        </w:numPr>
        <w:tabs>
          <w:tab w:val="clear" w:pos="1778"/>
          <w:tab w:val="num" w:pos="1134"/>
        </w:tabs>
        <w:ind w:left="1134" w:hanging="283"/>
        <w:jc w:val="both"/>
        <w:rPr>
          <w:rFonts w:ascii="Arial" w:hAnsi="Arial"/>
          <w:sz w:val="24"/>
        </w:rPr>
      </w:pPr>
      <w:r>
        <w:rPr>
          <w:rFonts w:ascii="Arial" w:hAnsi="Arial"/>
          <w:sz w:val="24"/>
        </w:rPr>
        <w:t>A view of the downstream elevation of the dam with tensor stresses in the x direction.</w:t>
      </w:r>
    </w:p>
    <w:p w14:paraId="6C386724" w14:textId="77777777" w:rsidR="00000000" w:rsidRDefault="00000000">
      <w:pPr>
        <w:jc w:val="both"/>
        <w:rPr>
          <w:rFonts w:ascii="Arial" w:hAnsi="Arial"/>
          <w:sz w:val="24"/>
        </w:rPr>
      </w:pPr>
    </w:p>
    <w:p w14:paraId="4AD9B0E3" w14:textId="77777777" w:rsidR="00000000" w:rsidRDefault="00000000">
      <w:pPr>
        <w:jc w:val="both"/>
        <w:rPr>
          <w:rFonts w:ascii="Arial" w:hAnsi="Arial"/>
          <w:sz w:val="24"/>
        </w:rPr>
      </w:pPr>
      <w:r>
        <w:rPr>
          <w:rFonts w:ascii="Arial" w:hAnsi="Arial"/>
          <w:sz w:val="24"/>
        </w:rPr>
        <w:t>The table on the following page indicates the maximum compressive and tensile stresses for each view.</w:t>
      </w:r>
    </w:p>
    <w:p w14:paraId="1C63C205" w14:textId="77777777" w:rsidR="00000000" w:rsidRDefault="00000000">
      <w:pPr>
        <w:jc w:val="both"/>
        <w:rPr>
          <w:rFonts w:ascii="Arial" w:hAnsi="Arial"/>
          <w:sz w:val="24"/>
        </w:rPr>
      </w:pPr>
    </w:p>
    <w:p w14:paraId="3A16ED38" w14:textId="77777777" w:rsidR="00000000" w:rsidRDefault="00000000">
      <w:pPr>
        <w:jc w:val="both"/>
        <w:rPr>
          <w:rFonts w:ascii="Arial" w:hAnsi="Arial"/>
          <w:sz w:val="24"/>
        </w:rPr>
      </w:pPr>
      <w:r>
        <w:rPr>
          <w:rFonts w:ascii="Arial" w:hAnsi="Arial"/>
          <w:sz w:val="24"/>
        </w:rPr>
        <w:t xml:space="preserve">It will be noted that the maximum compressive stress is 3.5 </w:t>
      </w:r>
      <w:proofErr w:type="spellStart"/>
      <w:r>
        <w:rPr>
          <w:rFonts w:ascii="Arial" w:hAnsi="Arial"/>
          <w:sz w:val="24"/>
        </w:rPr>
        <w:t>MPa</w:t>
      </w:r>
      <w:proofErr w:type="spellEnd"/>
      <w:r>
        <w:rPr>
          <w:rFonts w:ascii="Arial" w:hAnsi="Arial"/>
          <w:sz w:val="24"/>
        </w:rPr>
        <w:t>.</w:t>
      </w:r>
    </w:p>
    <w:p w14:paraId="1C97480D" w14:textId="77777777" w:rsidR="00000000" w:rsidRDefault="00000000">
      <w:pPr>
        <w:ind w:left="1440" w:hanging="720"/>
        <w:jc w:val="both"/>
        <w:rPr>
          <w:rFonts w:ascii="Arial" w:hAnsi="Arial"/>
          <w:sz w:val="24"/>
        </w:rPr>
      </w:pPr>
    </w:p>
    <w:p w14:paraId="72B3D1DE" w14:textId="77777777" w:rsidR="00000000" w:rsidRDefault="00000000">
      <w:pPr>
        <w:jc w:val="both"/>
        <w:rPr>
          <w:rFonts w:ascii="Arial" w:hAnsi="Arial"/>
          <w:sz w:val="24"/>
        </w:rPr>
      </w:pPr>
      <w:r>
        <w:rPr>
          <w:rFonts w:ascii="Arial" w:hAnsi="Arial"/>
          <w:sz w:val="24"/>
        </w:rPr>
        <w:t>Tensile stresses are low but if these should give rise to local cracking the load will be transformed to other elements which have ample reserves of strength.</w:t>
      </w:r>
    </w:p>
    <w:p w14:paraId="778725DC" w14:textId="77777777" w:rsidR="00000000" w:rsidRDefault="00000000">
      <w:pPr>
        <w:ind w:left="1418"/>
        <w:jc w:val="both"/>
        <w:rPr>
          <w:rFonts w:ascii="Arial" w:hAnsi="Arial"/>
          <w:sz w:val="24"/>
        </w:rPr>
      </w:pPr>
    </w:p>
    <w:p w14:paraId="16C45EA3" w14:textId="77777777" w:rsidR="00000000" w:rsidRDefault="00000000">
      <w:pPr>
        <w:jc w:val="both"/>
        <w:rPr>
          <w:rFonts w:ascii="Arial" w:hAnsi="Arial"/>
          <w:sz w:val="24"/>
        </w:rPr>
      </w:pPr>
      <w:r>
        <w:rPr>
          <w:rFonts w:ascii="Arial" w:hAnsi="Arial"/>
          <w:sz w:val="24"/>
        </w:rPr>
        <w:t>The structure is seen to have a good stress distribution and has a factor of safety of 4.9 against failure in compression.</w:t>
      </w:r>
    </w:p>
    <w:p w14:paraId="066F547B" w14:textId="77777777" w:rsidR="00000000" w:rsidRDefault="00000000">
      <w:pPr>
        <w:rPr>
          <w:rFonts w:ascii="Arial" w:hAnsi="Arial"/>
          <w:b/>
          <w:sz w:val="24"/>
        </w:rPr>
      </w:pPr>
      <w:r>
        <w:rPr>
          <w:rFonts w:ascii="Arial" w:hAnsi="Arial"/>
          <w:sz w:val="24"/>
        </w:rPr>
        <w:br w:type="page"/>
      </w:r>
      <w:r>
        <w:rPr>
          <w:rFonts w:ascii="Arial" w:hAnsi="Arial"/>
          <w:b/>
          <w:sz w:val="24"/>
        </w:rPr>
        <w:t xml:space="preserve">Table of </w:t>
      </w:r>
      <w:proofErr w:type="spellStart"/>
      <w:r>
        <w:rPr>
          <w:rFonts w:ascii="Arial" w:hAnsi="Arial"/>
          <w:b/>
          <w:sz w:val="24"/>
        </w:rPr>
        <w:t>Algor</w:t>
      </w:r>
      <w:proofErr w:type="spellEnd"/>
      <w:r>
        <w:rPr>
          <w:rFonts w:ascii="Arial" w:hAnsi="Arial"/>
          <w:b/>
          <w:sz w:val="24"/>
        </w:rPr>
        <w:t xml:space="preserve"> Stresses and Deflections</w:t>
      </w:r>
    </w:p>
    <w:p w14:paraId="7808AE2C" w14:textId="77777777" w:rsidR="00000000" w:rsidRDefault="00000000">
      <w:pPr>
        <w:rPr>
          <w:rFonts w:ascii="Arial" w:hAnsi="Arial"/>
          <w:sz w:val="24"/>
        </w:rPr>
      </w:pPr>
    </w:p>
    <w:p w14:paraId="000ED6BC" w14:textId="77777777" w:rsidR="00000000" w:rsidRDefault="00000000">
      <w:pPr>
        <w:rPr>
          <w:rFonts w:ascii="Arial" w:hAnsi="Arial"/>
          <w:sz w:val="24"/>
        </w:rPr>
      </w:pP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851"/>
        <w:gridCol w:w="850"/>
        <w:gridCol w:w="1134"/>
        <w:gridCol w:w="1418"/>
        <w:gridCol w:w="1559"/>
        <w:gridCol w:w="1418"/>
      </w:tblGrid>
      <w:tr w:rsidR="00000000" w14:paraId="296CA313" w14:textId="77777777">
        <w:tblPrEx>
          <w:tblCellMar>
            <w:top w:w="0" w:type="dxa"/>
            <w:bottom w:w="0" w:type="dxa"/>
          </w:tblCellMar>
        </w:tblPrEx>
        <w:tc>
          <w:tcPr>
            <w:tcW w:w="2268" w:type="dxa"/>
            <w:tcBorders>
              <w:bottom w:val="nil"/>
            </w:tcBorders>
          </w:tcPr>
          <w:p w14:paraId="54508A71" w14:textId="77777777" w:rsidR="00000000" w:rsidRDefault="00000000">
            <w:pPr>
              <w:pStyle w:val="Heading6"/>
              <w:spacing w:before="60"/>
              <w:rPr>
                <w:b/>
                <w:sz w:val="20"/>
              </w:rPr>
            </w:pPr>
          </w:p>
          <w:p w14:paraId="30DBE7F8" w14:textId="77777777" w:rsidR="00000000" w:rsidRDefault="00000000">
            <w:pPr>
              <w:pStyle w:val="Heading6"/>
              <w:spacing w:before="60"/>
              <w:jc w:val="center"/>
              <w:rPr>
                <w:b/>
                <w:sz w:val="20"/>
              </w:rPr>
            </w:pPr>
            <w:r>
              <w:rPr>
                <w:b/>
                <w:sz w:val="20"/>
              </w:rPr>
              <w:t>Case</w:t>
            </w:r>
          </w:p>
        </w:tc>
        <w:tc>
          <w:tcPr>
            <w:tcW w:w="851" w:type="dxa"/>
            <w:tcBorders>
              <w:bottom w:val="nil"/>
            </w:tcBorders>
          </w:tcPr>
          <w:p w14:paraId="7F5EF12D" w14:textId="77777777" w:rsidR="00000000" w:rsidRDefault="00000000">
            <w:pPr>
              <w:spacing w:before="60"/>
              <w:jc w:val="center"/>
              <w:rPr>
                <w:rFonts w:ascii="Arial" w:hAnsi="Arial"/>
                <w:b/>
              </w:rPr>
            </w:pPr>
            <w:r>
              <w:rPr>
                <w:rFonts w:ascii="Arial" w:hAnsi="Arial"/>
                <w:b/>
              </w:rPr>
              <w:t>Water Level</w:t>
            </w:r>
          </w:p>
        </w:tc>
        <w:tc>
          <w:tcPr>
            <w:tcW w:w="850" w:type="dxa"/>
            <w:tcBorders>
              <w:bottom w:val="nil"/>
            </w:tcBorders>
          </w:tcPr>
          <w:p w14:paraId="7857549D" w14:textId="77777777" w:rsidR="00000000" w:rsidRDefault="00000000">
            <w:pPr>
              <w:spacing w:before="60"/>
              <w:jc w:val="center"/>
              <w:rPr>
                <w:rFonts w:ascii="Arial" w:hAnsi="Arial"/>
                <w:b/>
              </w:rPr>
            </w:pPr>
            <w:r>
              <w:rPr>
                <w:rFonts w:ascii="Arial" w:hAnsi="Arial"/>
                <w:b/>
              </w:rPr>
              <w:t>Temp. Drop</w:t>
            </w:r>
          </w:p>
        </w:tc>
        <w:tc>
          <w:tcPr>
            <w:tcW w:w="1134" w:type="dxa"/>
            <w:tcBorders>
              <w:bottom w:val="nil"/>
            </w:tcBorders>
          </w:tcPr>
          <w:p w14:paraId="4956023F" w14:textId="77777777" w:rsidR="00000000" w:rsidRDefault="00000000">
            <w:pPr>
              <w:spacing w:before="60"/>
              <w:jc w:val="center"/>
              <w:rPr>
                <w:rFonts w:ascii="Arial" w:hAnsi="Arial"/>
                <w:b/>
              </w:rPr>
            </w:pPr>
            <w:r>
              <w:rPr>
                <w:rFonts w:ascii="Arial" w:hAnsi="Arial"/>
                <w:b/>
              </w:rPr>
              <w:t>Tensor Stress Direction</w:t>
            </w:r>
          </w:p>
        </w:tc>
        <w:tc>
          <w:tcPr>
            <w:tcW w:w="1418" w:type="dxa"/>
            <w:tcBorders>
              <w:bottom w:val="nil"/>
            </w:tcBorders>
          </w:tcPr>
          <w:p w14:paraId="03A1046E" w14:textId="77777777" w:rsidR="00000000" w:rsidRDefault="00000000">
            <w:pPr>
              <w:pStyle w:val="BodyText"/>
              <w:spacing w:before="60" w:line="240" w:lineRule="auto"/>
              <w:jc w:val="center"/>
            </w:pPr>
            <w:r>
              <w:t>Maximum Compressive stress</w:t>
            </w:r>
          </w:p>
          <w:p w14:paraId="5333A5C2" w14:textId="77777777" w:rsidR="00000000" w:rsidRDefault="00000000">
            <w:pPr>
              <w:jc w:val="center"/>
              <w:rPr>
                <w:rFonts w:ascii="Arial" w:hAnsi="Arial"/>
                <w:b/>
              </w:rPr>
            </w:pPr>
            <w:r>
              <w:rPr>
                <w:rFonts w:ascii="Arial" w:hAnsi="Arial"/>
                <w:b/>
              </w:rPr>
              <w:t>(</w:t>
            </w:r>
            <w:proofErr w:type="spellStart"/>
            <w:r>
              <w:rPr>
                <w:rFonts w:ascii="Arial" w:hAnsi="Arial"/>
                <w:b/>
              </w:rPr>
              <w:t>Mpa</w:t>
            </w:r>
            <w:proofErr w:type="spellEnd"/>
            <w:r>
              <w:rPr>
                <w:rFonts w:ascii="Arial" w:hAnsi="Arial"/>
                <w:b/>
              </w:rPr>
              <w:t>)</w:t>
            </w:r>
          </w:p>
        </w:tc>
        <w:tc>
          <w:tcPr>
            <w:tcW w:w="1559" w:type="dxa"/>
            <w:tcBorders>
              <w:bottom w:val="nil"/>
            </w:tcBorders>
          </w:tcPr>
          <w:p w14:paraId="7F6AED59" w14:textId="77777777" w:rsidR="00000000" w:rsidRDefault="00000000">
            <w:pPr>
              <w:spacing w:before="60"/>
              <w:jc w:val="center"/>
              <w:rPr>
                <w:rFonts w:ascii="Arial" w:hAnsi="Arial"/>
                <w:b/>
              </w:rPr>
            </w:pPr>
            <w:r>
              <w:rPr>
                <w:rFonts w:ascii="Arial" w:hAnsi="Arial"/>
                <w:b/>
              </w:rPr>
              <w:t>Maximum Tensile stress (</w:t>
            </w:r>
            <w:proofErr w:type="spellStart"/>
            <w:r>
              <w:rPr>
                <w:rFonts w:ascii="Arial" w:hAnsi="Arial"/>
                <w:b/>
              </w:rPr>
              <w:t>Mpa</w:t>
            </w:r>
            <w:proofErr w:type="spellEnd"/>
            <w:r>
              <w:rPr>
                <w:rFonts w:ascii="Arial" w:hAnsi="Arial"/>
                <w:b/>
              </w:rPr>
              <w:t>)</w:t>
            </w:r>
          </w:p>
        </w:tc>
        <w:tc>
          <w:tcPr>
            <w:tcW w:w="1418" w:type="dxa"/>
            <w:tcBorders>
              <w:bottom w:val="nil"/>
            </w:tcBorders>
          </w:tcPr>
          <w:p w14:paraId="4420626C" w14:textId="77777777" w:rsidR="00000000" w:rsidRDefault="00000000">
            <w:pPr>
              <w:spacing w:before="60"/>
              <w:jc w:val="center"/>
              <w:rPr>
                <w:rFonts w:ascii="Arial" w:hAnsi="Arial"/>
                <w:b/>
              </w:rPr>
            </w:pPr>
            <w:r>
              <w:rPr>
                <w:rFonts w:ascii="Arial" w:hAnsi="Arial"/>
                <w:b/>
              </w:rPr>
              <w:t>Crest Deflections (mm)</w:t>
            </w:r>
          </w:p>
        </w:tc>
      </w:tr>
      <w:tr w:rsidR="00000000" w14:paraId="23905B60" w14:textId="77777777">
        <w:tblPrEx>
          <w:tblCellMar>
            <w:top w:w="0" w:type="dxa"/>
            <w:bottom w:w="0" w:type="dxa"/>
          </w:tblCellMar>
        </w:tblPrEx>
        <w:tc>
          <w:tcPr>
            <w:tcW w:w="2268" w:type="dxa"/>
            <w:tcBorders>
              <w:bottom w:val="dotted" w:sz="6" w:space="0" w:color="auto"/>
              <w:right w:val="dotted" w:sz="6" w:space="0" w:color="auto"/>
            </w:tcBorders>
          </w:tcPr>
          <w:p w14:paraId="47B8E193" w14:textId="77777777" w:rsidR="00000000" w:rsidRDefault="00000000">
            <w:pPr>
              <w:spacing w:before="20" w:after="20"/>
              <w:rPr>
                <w:rFonts w:ascii="Arial" w:hAnsi="Arial"/>
                <w:b/>
                <w:sz w:val="24"/>
              </w:rPr>
            </w:pPr>
            <w:r>
              <w:rPr>
                <w:rFonts w:ascii="Arial" w:hAnsi="Arial"/>
                <w:b/>
                <w:sz w:val="24"/>
              </w:rPr>
              <w:t xml:space="preserve">Case 1 (High Flood Level, no temp, </w:t>
            </w:r>
            <w:proofErr w:type="spellStart"/>
            <w:r>
              <w:rPr>
                <w:rFonts w:ascii="Arial" w:hAnsi="Arial"/>
                <w:b/>
                <w:sz w:val="24"/>
              </w:rPr>
              <w:t>uncracked</w:t>
            </w:r>
            <w:proofErr w:type="spellEnd"/>
            <w:r>
              <w:rPr>
                <w:rFonts w:ascii="Arial" w:hAnsi="Arial"/>
                <w:b/>
                <w:sz w:val="24"/>
              </w:rPr>
              <w:t>)</w:t>
            </w:r>
          </w:p>
        </w:tc>
        <w:tc>
          <w:tcPr>
            <w:tcW w:w="851" w:type="dxa"/>
            <w:tcBorders>
              <w:left w:val="dotted" w:sz="6" w:space="0" w:color="auto"/>
              <w:bottom w:val="dotted" w:sz="6" w:space="0" w:color="auto"/>
              <w:right w:val="dotted" w:sz="6" w:space="0" w:color="auto"/>
            </w:tcBorders>
            <w:vAlign w:val="center"/>
          </w:tcPr>
          <w:p w14:paraId="1AB29DCB" w14:textId="77777777" w:rsidR="00000000" w:rsidRDefault="00000000">
            <w:pPr>
              <w:spacing w:before="20" w:after="20"/>
              <w:jc w:val="center"/>
              <w:rPr>
                <w:rFonts w:ascii="Arial" w:hAnsi="Arial"/>
                <w:sz w:val="24"/>
              </w:rPr>
            </w:pPr>
          </w:p>
        </w:tc>
        <w:tc>
          <w:tcPr>
            <w:tcW w:w="850" w:type="dxa"/>
            <w:tcBorders>
              <w:left w:val="dotted" w:sz="6" w:space="0" w:color="auto"/>
              <w:bottom w:val="dotted" w:sz="6" w:space="0" w:color="auto"/>
              <w:right w:val="dotted" w:sz="6" w:space="0" w:color="auto"/>
            </w:tcBorders>
            <w:vAlign w:val="center"/>
          </w:tcPr>
          <w:p w14:paraId="515C42F8" w14:textId="77777777" w:rsidR="00000000" w:rsidRDefault="00000000">
            <w:pPr>
              <w:spacing w:before="20" w:after="20"/>
              <w:jc w:val="center"/>
              <w:rPr>
                <w:rFonts w:ascii="Arial" w:hAnsi="Arial"/>
                <w:sz w:val="24"/>
              </w:rPr>
            </w:pPr>
          </w:p>
        </w:tc>
        <w:tc>
          <w:tcPr>
            <w:tcW w:w="1134" w:type="dxa"/>
            <w:tcBorders>
              <w:left w:val="dotted" w:sz="6" w:space="0" w:color="auto"/>
              <w:bottom w:val="dotted" w:sz="6" w:space="0" w:color="auto"/>
              <w:right w:val="dotted" w:sz="6" w:space="0" w:color="auto"/>
            </w:tcBorders>
            <w:vAlign w:val="center"/>
          </w:tcPr>
          <w:p w14:paraId="5B821635" w14:textId="77777777" w:rsidR="00000000" w:rsidRDefault="00000000">
            <w:pPr>
              <w:spacing w:before="20" w:after="20"/>
              <w:jc w:val="center"/>
              <w:rPr>
                <w:rFonts w:ascii="Arial" w:hAnsi="Arial"/>
                <w:sz w:val="24"/>
              </w:rPr>
            </w:pPr>
          </w:p>
        </w:tc>
        <w:tc>
          <w:tcPr>
            <w:tcW w:w="1418" w:type="dxa"/>
            <w:tcBorders>
              <w:left w:val="dotted" w:sz="6" w:space="0" w:color="auto"/>
              <w:bottom w:val="dotted" w:sz="6" w:space="0" w:color="auto"/>
              <w:right w:val="dotted" w:sz="6" w:space="0" w:color="auto"/>
            </w:tcBorders>
            <w:vAlign w:val="center"/>
          </w:tcPr>
          <w:p w14:paraId="289AE199" w14:textId="77777777" w:rsidR="00000000" w:rsidRDefault="00000000">
            <w:pPr>
              <w:spacing w:before="20" w:after="20"/>
              <w:jc w:val="center"/>
              <w:rPr>
                <w:rFonts w:ascii="Arial" w:hAnsi="Arial"/>
                <w:sz w:val="24"/>
              </w:rPr>
            </w:pPr>
          </w:p>
        </w:tc>
        <w:tc>
          <w:tcPr>
            <w:tcW w:w="1559" w:type="dxa"/>
            <w:tcBorders>
              <w:left w:val="dotted" w:sz="6" w:space="0" w:color="auto"/>
              <w:bottom w:val="dotted" w:sz="6" w:space="0" w:color="auto"/>
              <w:right w:val="dotted" w:sz="6" w:space="0" w:color="auto"/>
            </w:tcBorders>
            <w:vAlign w:val="center"/>
          </w:tcPr>
          <w:p w14:paraId="58CD651A" w14:textId="77777777" w:rsidR="00000000" w:rsidRDefault="00000000">
            <w:pPr>
              <w:spacing w:before="20" w:after="20"/>
              <w:jc w:val="center"/>
              <w:rPr>
                <w:rFonts w:ascii="Arial" w:hAnsi="Arial"/>
                <w:sz w:val="24"/>
              </w:rPr>
            </w:pPr>
          </w:p>
        </w:tc>
        <w:tc>
          <w:tcPr>
            <w:tcW w:w="1418" w:type="dxa"/>
            <w:tcBorders>
              <w:left w:val="dotted" w:sz="6" w:space="0" w:color="auto"/>
              <w:bottom w:val="dotted" w:sz="6" w:space="0" w:color="auto"/>
            </w:tcBorders>
            <w:vAlign w:val="center"/>
          </w:tcPr>
          <w:p w14:paraId="5AAC6AF7" w14:textId="77777777" w:rsidR="00000000" w:rsidRDefault="00000000">
            <w:pPr>
              <w:spacing w:before="20" w:after="20"/>
              <w:jc w:val="center"/>
              <w:rPr>
                <w:rFonts w:ascii="Arial" w:hAnsi="Arial"/>
                <w:sz w:val="24"/>
              </w:rPr>
            </w:pPr>
          </w:p>
        </w:tc>
      </w:tr>
      <w:tr w:rsidR="00000000" w14:paraId="7855CD36" w14:textId="77777777">
        <w:tblPrEx>
          <w:tblCellMar>
            <w:top w:w="0" w:type="dxa"/>
            <w:bottom w:w="0" w:type="dxa"/>
          </w:tblCellMar>
        </w:tblPrEx>
        <w:tc>
          <w:tcPr>
            <w:tcW w:w="2268" w:type="dxa"/>
            <w:tcBorders>
              <w:top w:val="nil"/>
              <w:bottom w:val="dotted" w:sz="6" w:space="0" w:color="auto"/>
              <w:right w:val="dotted" w:sz="6" w:space="0" w:color="auto"/>
            </w:tcBorders>
          </w:tcPr>
          <w:p w14:paraId="740E3CF3" w14:textId="77777777" w:rsidR="00000000" w:rsidRDefault="00000000">
            <w:pPr>
              <w:spacing w:before="20" w:after="20"/>
              <w:rPr>
                <w:rFonts w:ascii="Arial" w:hAnsi="Arial"/>
                <w:sz w:val="24"/>
              </w:rPr>
            </w:pPr>
            <w:r>
              <w:rPr>
                <w:rFonts w:ascii="Arial" w:hAnsi="Arial"/>
                <w:sz w:val="24"/>
              </w:rPr>
              <w:t>Cantilever Cross Section</w:t>
            </w:r>
          </w:p>
        </w:tc>
        <w:tc>
          <w:tcPr>
            <w:tcW w:w="851" w:type="dxa"/>
            <w:tcBorders>
              <w:top w:val="nil"/>
              <w:left w:val="dotted" w:sz="6" w:space="0" w:color="auto"/>
              <w:bottom w:val="dotted" w:sz="6" w:space="0" w:color="auto"/>
              <w:right w:val="dotted" w:sz="6" w:space="0" w:color="auto"/>
            </w:tcBorders>
            <w:vAlign w:val="center"/>
          </w:tcPr>
          <w:p w14:paraId="614536A1"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nil"/>
              <w:left w:val="dotted" w:sz="6" w:space="0" w:color="auto"/>
              <w:bottom w:val="dotted" w:sz="6" w:space="0" w:color="auto"/>
              <w:right w:val="dotted" w:sz="6" w:space="0" w:color="auto"/>
            </w:tcBorders>
            <w:vAlign w:val="center"/>
          </w:tcPr>
          <w:p w14:paraId="374D9E2C"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nil"/>
              <w:left w:val="dotted" w:sz="6" w:space="0" w:color="auto"/>
              <w:bottom w:val="dotted" w:sz="6" w:space="0" w:color="auto"/>
              <w:right w:val="dotted" w:sz="6" w:space="0" w:color="auto"/>
            </w:tcBorders>
            <w:vAlign w:val="center"/>
          </w:tcPr>
          <w:p w14:paraId="37B9D61A"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nil"/>
              <w:left w:val="dotted" w:sz="6" w:space="0" w:color="auto"/>
              <w:bottom w:val="dotted" w:sz="6" w:space="0" w:color="auto"/>
              <w:right w:val="dotted" w:sz="6" w:space="0" w:color="auto"/>
            </w:tcBorders>
            <w:vAlign w:val="center"/>
          </w:tcPr>
          <w:p w14:paraId="6F576E4C" w14:textId="77777777" w:rsidR="00000000" w:rsidRDefault="00000000">
            <w:pPr>
              <w:spacing w:before="20" w:after="20"/>
              <w:jc w:val="center"/>
              <w:rPr>
                <w:rFonts w:ascii="Arial" w:hAnsi="Arial"/>
                <w:sz w:val="24"/>
              </w:rPr>
            </w:pPr>
            <w:r>
              <w:rPr>
                <w:rFonts w:ascii="Arial" w:hAnsi="Arial"/>
                <w:sz w:val="24"/>
              </w:rPr>
              <w:t>2.50</w:t>
            </w:r>
          </w:p>
        </w:tc>
        <w:tc>
          <w:tcPr>
            <w:tcW w:w="1559" w:type="dxa"/>
            <w:tcBorders>
              <w:top w:val="nil"/>
              <w:left w:val="dotted" w:sz="6" w:space="0" w:color="auto"/>
              <w:bottom w:val="dotted" w:sz="6" w:space="0" w:color="auto"/>
              <w:right w:val="dotted" w:sz="6" w:space="0" w:color="auto"/>
            </w:tcBorders>
            <w:vAlign w:val="center"/>
          </w:tcPr>
          <w:p w14:paraId="082F450F" w14:textId="77777777" w:rsidR="00000000" w:rsidRDefault="00000000">
            <w:pPr>
              <w:spacing w:before="20" w:after="20"/>
              <w:jc w:val="center"/>
              <w:rPr>
                <w:rFonts w:ascii="Arial" w:hAnsi="Arial"/>
                <w:sz w:val="24"/>
              </w:rPr>
            </w:pPr>
            <w:r>
              <w:rPr>
                <w:rFonts w:ascii="Arial" w:hAnsi="Arial"/>
                <w:sz w:val="24"/>
              </w:rPr>
              <w:t>1.80</w:t>
            </w:r>
          </w:p>
        </w:tc>
        <w:tc>
          <w:tcPr>
            <w:tcW w:w="1418" w:type="dxa"/>
            <w:tcBorders>
              <w:top w:val="nil"/>
              <w:left w:val="dotted" w:sz="6" w:space="0" w:color="auto"/>
              <w:bottom w:val="dotted" w:sz="6" w:space="0" w:color="auto"/>
            </w:tcBorders>
            <w:vAlign w:val="center"/>
          </w:tcPr>
          <w:p w14:paraId="18791636" w14:textId="77777777" w:rsidR="00000000" w:rsidRDefault="00000000">
            <w:pPr>
              <w:spacing w:before="20" w:after="20"/>
              <w:jc w:val="center"/>
              <w:rPr>
                <w:rFonts w:ascii="Arial" w:hAnsi="Arial"/>
                <w:sz w:val="24"/>
              </w:rPr>
            </w:pPr>
            <w:r>
              <w:rPr>
                <w:rFonts w:ascii="Arial" w:hAnsi="Arial"/>
                <w:sz w:val="24"/>
              </w:rPr>
              <w:t>17.53</w:t>
            </w:r>
          </w:p>
        </w:tc>
      </w:tr>
      <w:tr w:rsidR="00000000" w14:paraId="060C9B8F"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0EAE8848"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vAlign w:val="center"/>
          </w:tcPr>
          <w:p w14:paraId="58AEE8C7"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vAlign w:val="center"/>
          </w:tcPr>
          <w:p w14:paraId="49250417"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vAlign w:val="center"/>
          </w:tcPr>
          <w:p w14:paraId="2C1AD27B"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dotted" w:sz="6" w:space="0" w:color="auto"/>
              <w:right w:val="dotted" w:sz="6" w:space="0" w:color="auto"/>
            </w:tcBorders>
            <w:vAlign w:val="center"/>
          </w:tcPr>
          <w:p w14:paraId="1C097048" w14:textId="77777777" w:rsidR="00000000" w:rsidRDefault="00000000">
            <w:pPr>
              <w:spacing w:before="20" w:after="20"/>
              <w:jc w:val="center"/>
              <w:rPr>
                <w:rFonts w:ascii="Arial" w:hAnsi="Arial"/>
                <w:sz w:val="24"/>
              </w:rPr>
            </w:pPr>
            <w:r>
              <w:rPr>
                <w:rFonts w:ascii="Arial" w:hAnsi="Arial"/>
                <w:sz w:val="24"/>
              </w:rPr>
              <w:t>2.00</w:t>
            </w:r>
          </w:p>
        </w:tc>
        <w:tc>
          <w:tcPr>
            <w:tcW w:w="1559" w:type="dxa"/>
            <w:tcBorders>
              <w:top w:val="dotted" w:sz="6" w:space="0" w:color="auto"/>
              <w:left w:val="dotted" w:sz="6" w:space="0" w:color="auto"/>
              <w:bottom w:val="dotted" w:sz="6" w:space="0" w:color="auto"/>
              <w:right w:val="dotted" w:sz="6" w:space="0" w:color="auto"/>
            </w:tcBorders>
            <w:vAlign w:val="center"/>
          </w:tcPr>
          <w:p w14:paraId="31254B74" w14:textId="77777777" w:rsidR="00000000" w:rsidRDefault="00000000">
            <w:pPr>
              <w:spacing w:before="20" w:after="20"/>
              <w:jc w:val="center"/>
              <w:rPr>
                <w:rFonts w:ascii="Arial" w:hAnsi="Arial"/>
                <w:sz w:val="24"/>
              </w:rPr>
            </w:pPr>
            <w:r>
              <w:rPr>
                <w:rFonts w:ascii="Arial" w:hAnsi="Arial"/>
                <w:sz w:val="24"/>
              </w:rPr>
              <w:t>0.40</w:t>
            </w:r>
          </w:p>
        </w:tc>
        <w:tc>
          <w:tcPr>
            <w:tcW w:w="1418" w:type="dxa"/>
            <w:tcBorders>
              <w:top w:val="dotted" w:sz="6" w:space="0" w:color="auto"/>
              <w:left w:val="dotted" w:sz="6" w:space="0" w:color="auto"/>
              <w:bottom w:val="dotted" w:sz="6" w:space="0" w:color="auto"/>
            </w:tcBorders>
            <w:vAlign w:val="center"/>
          </w:tcPr>
          <w:p w14:paraId="7ECC7E0C" w14:textId="77777777" w:rsidR="00000000" w:rsidRDefault="00000000">
            <w:pPr>
              <w:spacing w:before="20" w:after="20"/>
              <w:jc w:val="center"/>
              <w:rPr>
                <w:rFonts w:ascii="Arial" w:hAnsi="Arial"/>
                <w:sz w:val="24"/>
              </w:rPr>
            </w:pPr>
          </w:p>
        </w:tc>
      </w:tr>
      <w:tr w:rsidR="00000000" w14:paraId="7247D5A6"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2CB8608B"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dotted" w:sz="6" w:space="0" w:color="auto"/>
              <w:right w:val="dotted" w:sz="6" w:space="0" w:color="auto"/>
            </w:tcBorders>
            <w:vAlign w:val="center"/>
          </w:tcPr>
          <w:p w14:paraId="385C72B0"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vAlign w:val="center"/>
          </w:tcPr>
          <w:p w14:paraId="4DA89AA2"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vAlign w:val="center"/>
          </w:tcPr>
          <w:p w14:paraId="58412ABE"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vAlign w:val="center"/>
          </w:tcPr>
          <w:p w14:paraId="57119875" w14:textId="77777777" w:rsidR="00000000" w:rsidRDefault="00000000">
            <w:pPr>
              <w:spacing w:before="20" w:after="20"/>
              <w:jc w:val="center"/>
              <w:rPr>
                <w:rFonts w:ascii="Arial" w:hAnsi="Arial"/>
                <w:sz w:val="24"/>
              </w:rPr>
            </w:pPr>
            <w:r>
              <w:rPr>
                <w:rFonts w:ascii="Arial" w:hAnsi="Arial"/>
                <w:sz w:val="24"/>
              </w:rPr>
              <w:t>0.80</w:t>
            </w:r>
          </w:p>
        </w:tc>
        <w:tc>
          <w:tcPr>
            <w:tcW w:w="1559" w:type="dxa"/>
            <w:tcBorders>
              <w:top w:val="dotted" w:sz="6" w:space="0" w:color="auto"/>
              <w:left w:val="dotted" w:sz="6" w:space="0" w:color="auto"/>
              <w:bottom w:val="dotted" w:sz="6" w:space="0" w:color="auto"/>
              <w:right w:val="dotted" w:sz="6" w:space="0" w:color="auto"/>
            </w:tcBorders>
            <w:vAlign w:val="center"/>
          </w:tcPr>
          <w:p w14:paraId="5912ADC0" w14:textId="77777777" w:rsidR="00000000" w:rsidRDefault="00000000">
            <w:pPr>
              <w:spacing w:before="20" w:after="20"/>
              <w:jc w:val="center"/>
              <w:rPr>
                <w:rFonts w:ascii="Arial" w:hAnsi="Arial"/>
                <w:sz w:val="24"/>
              </w:rPr>
            </w:pPr>
            <w:r>
              <w:rPr>
                <w:rFonts w:ascii="Arial" w:hAnsi="Arial"/>
                <w:sz w:val="24"/>
              </w:rPr>
              <w:t>1.90</w:t>
            </w:r>
          </w:p>
        </w:tc>
        <w:tc>
          <w:tcPr>
            <w:tcW w:w="1418" w:type="dxa"/>
            <w:tcBorders>
              <w:top w:val="dotted" w:sz="6" w:space="0" w:color="auto"/>
              <w:left w:val="dotted" w:sz="6" w:space="0" w:color="auto"/>
              <w:bottom w:val="dotted" w:sz="6" w:space="0" w:color="auto"/>
            </w:tcBorders>
            <w:vAlign w:val="center"/>
          </w:tcPr>
          <w:p w14:paraId="3CA07225" w14:textId="77777777" w:rsidR="00000000" w:rsidRDefault="00000000">
            <w:pPr>
              <w:spacing w:before="20" w:after="20"/>
              <w:jc w:val="center"/>
              <w:rPr>
                <w:rFonts w:ascii="Arial" w:hAnsi="Arial"/>
                <w:sz w:val="24"/>
              </w:rPr>
            </w:pPr>
          </w:p>
        </w:tc>
      </w:tr>
      <w:tr w:rsidR="00000000" w14:paraId="415A3DE1"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48DC23D6"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vAlign w:val="center"/>
          </w:tcPr>
          <w:p w14:paraId="40579D30"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vAlign w:val="center"/>
          </w:tcPr>
          <w:p w14:paraId="7C36091C"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vAlign w:val="center"/>
          </w:tcPr>
          <w:p w14:paraId="40086CBC"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vAlign w:val="center"/>
          </w:tcPr>
          <w:p w14:paraId="1E4041FD" w14:textId="77777777" w:rsidR="00000000" w:rsidRDefault="00000000">
            <w:pPr>
              <w:spacing w:before="20" w:after="20"/>
              <w:jc w:val="center"/>
              <w:rPr>
                <w:rFonts w:ascii="Arial" w:hAnsi="Arial"/>
                <w:sz w:val="24"/>
              </w:rPr>
            </w:pPr>
            <w:r>
              <w:rPr>
                <w:rFonts w:ascii="Arial" w:hAnsi="Arial"/>
                <w:sz w:val="24"/>
              </w:rPr>
              <w:t>2.50</w:t>
            </w:r>
          </w:p>
        </w:tc>
        <w:tc>
          <w:tcPr>
            <w:tcW w:w="1559" w:type="dxa"/>
            <w:tcBorders>
              <w:top w:val="dotted" w:sz="6" w:space="0" w:color="auto"/>
              <w:left w:val="dotted" w:sz="6" w:space="0" w:color="auto"/>
              <w:bottom w:val="dotted" w:sz="6" w:space="0" w:color="auto"/>
              <w:right w:val="dotted" w:sz="6" w:space="0" w:color="auto"/>
            </w:tcBorders>
            <w:vAlign w:val="center"/>
          </w:tcPr>
          <w:p w14:paraId="22304AA6" w14:textId="77777777" w:rsidR="00000000" w:rsidRDefault="00000000">
            <w:pPr>
              <w:spacing w:before="20" w:after="20"/>
              <w:jc w:val="center"/>
              <w:rPr>
                <w:rFonts w:ascii="Arial" w:hAnsi="Arial"/>
                <w:sz w:val="24"/>
              </w:rPr>
            </w:pPr>
            <w:r>
              <w:rPr>
                <w:rFonts w:ascii="Arial" w:hAnsi="Arial"/>
                <w:sz w:val="24"/>
              </w:rPr>
              <w:t>0.43</w:t>
            </w:r>
          </w:p>
        </w:tc>
        <w:tc>
          <w:tcPr>
            <w:tcW w:w="1418" w:type="dxa"/>
            <w:tcBorders>
              <w:top w:val="dotted" w:sz="6" w:space="0" w:color="auto"/>
              <w:left w:val="dotted" w:sz="6" w:space="0" w:color="auto"/>
              <w:bottom w:val="dotted" w:sz="6" w:space="0" w:color="auto"/>
            </w:tcBorders>
            <w:vAlign w:val="center"/>
          </w:tcPr>
          <w:p w14:paraId="31AC7D93" w14:textId="77777777" w:rsidR="00000000" w:rsidRDefault="00000000">
            <w:pPr>
              <w:spacing w:before="20" w:after="20"/>
              <w:jc w:val="center"/>
              <w:rPr>
                <w:rFonts w:ascii="Arial" w:hAnsi="Arial"/>
                <w:sz w:val="24"/>
              </w:rPr>
            </w:pPr>
          </w:p>
        </w:tc>
      </w:tr>
      <w:tr w:rsidR="00000000" w14:paraId="5425A8C6" w14:textId="77777777">
        <w:tblPrEx>
          <w:tblCellMar>
            <w:top w:w="0" w:type="dxa"/>
            <w:bottom w:w="0" w:type="dxa"/>
          </w:tblCellMar>
        </w:tblPrEx>
        <w:tc>
          <w:tcPr>
            <w:tcW w:w="2268" w:type="dxa"/>
            <w:tcBorders>
              <w:top w:val="dotted" w:sz="6" w:space="0" w:color="auto"/>
              <w:bottom w:val="nil"/>
              <w:right w:val="dotted" w:sz="6" w:space="0" w:color="auto"/>
            </w:tcBorders>
          </w:tcPr>
          <w:p w14:paraId="3E04B389"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nil"/>
              <w:right w:val="dotted" w:sz="6" w:space="0" w:color="auto"/>
            </w:tcBorders>
            <w:vAlign w:val="center"/>
          </w:tcPr>
          <w:p w14:paraId="55685D98"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nil"/>
              <w:right w:val="dotted" w:sz="6" w:space="0" w:color="auto"/>
            </w:tcBorders>
            <w:vAlign w:val="center"/>
          </w:tcPr>
          <w:p w14:paraId="1FDB6D5B"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nil"/>
              <w:right w:val="dotted" w:sz="6" w:space="0" w:color="auto"/>
            </w:tcBorders>
            <w:vAlign w:val="center"/>
          </w:tcPr>
          <w:p w14:paraId="3FFF0D6E"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nil"/>
              <w:right w:val="dotted" w:sz="6" w:space="0" w:color="auto"/>
            </w:tcBorders>
            <w:vAlign w:val="center"/>
          </w:tcPr>
          <w:p w14:paraId="36B318D7" w14:textId="77777777" w:rsidR="00000000" w:rsidRDefault="00000000">
            <w:pPr>
              <w:spacing w:before="20" w:after="20"/>
              <w:jc w:val="center"/>
              <w:rPr>
                <w:rFonts w:ascii="Arial" w:hAnsi="Arial"/>
                <w:sz w:val="24"/>
              </w:rPr>
            </w:pPr>
            <w:r>
              <w:rPr>
                <w:rFonts w:ascii="Arial" w:hAnsi="Arial"/>
                <w:sz w:val="24"/>
              </w:rPr>
              <w:t>2.50</w:t>
            </w:r>
          </w:p>
        </w:tc>
        <w:tc>
          <w:tcPr>
            <w:tcW w:w="1559" w:type="dxa"/>
            <w:tcBorders>
              <w:top w:val="dotted" w:sz="6" w:space="0" w:color="auto"/>
              <w:left w:val="dotted" w:sz="6" w:space="0" w:color="auto"/>
              <w:bottom w:val="nil"/>
              <w:right w:val="dotted" w:sz="6" w:space="0" w:color="auto"/>
            </w:tcBorders>
            <w:vAlign w:val="center"/>
          </w:tcPr>
          <w:p w14:paraId="0FCCCED1" w14:textId="77777777" w:rsidR="00000000" w:rsidRDefault="00000000">
            <w:pPr>
              <w:spacing w:before="20" w:after="20"/>
              <w:jc w:val="center"/>
              <w:rPr>
                <w:rFonts w:ascii="Arial" w:hAnsi="Arial"/>
                <w:sz w:val="24"/>
              </w:rPr>
            </w:pPr>
            <w:r>
              <w:rPr>
                <w:rFonts w:ascii="Arial" w:hAnsi="Arial"/>
                <w:sz w:val="24"/>
              </w:rPr>
              <w:t>0.10</w:t>
            </w:r>
          </w:p>
        </w:tc>
        <w:tc>
          <w:tcPr>
            <w:tcW w:w="1418" w:type="dxa"/>
            <w:tcBorders>
              <w:top w:val="dotted" w:sz="6" w:space="0" w:color="auto"/>
              <w:left w:val="dotted" w:sz="6" w:space="0" w:color="auto"/>
              <w:bottom w:val="nil"/>
            </w:tcBorders>
            <w:vAlign w:val="center"/>
          </w:tcPr>
          <w:p w14:paraId="3F26F22E" w14:textId="77777777" w:rsidR="00000000" w:rsidRDefault="00000000">
            <w:pPr>
              <w:spacing w:before="20" w:after="20"/>
              <w:jc w:val="center"/>
              <w:rPr>
                <w:rFonts w:ascii="Arial" w:hAnsi="Arial"/>
                <w:sz w:val="24"/>
              </w:rPr>
            </w:pPr>
          </w:p>
        </w:tc>
      </w:tr>
      <w:tr w:rsidR="00000000" w14:paraId="0CDCECF3" w14:textId="77777777">
        <w:tblPrEx>
          <w:tblCellMar>
            <w:top w:w="0" w:type="dxa"/>
            <w:bottom w:w="0" w:type="dxa"/>
          </w:tblCellMar>
        </w:tblPrEx>
        <w:tc>
          <w:tcPr>
            <w:tcW w:w="2268" w:type="dxa"/>
            <w:tcBorders>
              <w:top w:val="single" w:sz="6" w:space="0" w:color="auto"/>
              <w:bottom w:val="nil"/>
              <w:right w:val="dotted" w:sz="6" w:space="0" w:color="auto"/>
            </w:tcBorders>
          </w:tcPr>
          <w:p w14:paraId="43C89A82" w14:textId="77777777" w:rsidR="00000000" w:rsidRDefault="00000000">
            <w:pPr>
              <w:spacing w:before="20" w:after="20"/>
              <w:rPr>
                <w:rFonts w:ascii="Arial" w:hAnsi="Arial"/>
                <w:b/>
                <w:sz w:val="24"/>
              </w:rPr>
            </w:pPr>
            <w:r>
              <w:rPr>
                <w:rFonts w:ascii="Arial" w:hAnsi="Arial"/>
                <w:b/>
                <w:sz w:val="24"/>
              </w:rPr>
              <w:t>Case 2 (High Flood Level, no temp, cracked)</w:t>
            </w:r>
          </w:p>
        </w:tc>
        <w:tc>
          <w:tcPr>
            <w:tcW w:w="851" w:type="dxa"/>
            <w:tcBorders>
              <w:top w:val="single" w:sz="6" w:space="0" w:color="auto"/>
              <w:left w:val="dotted" w:sz="6" w:space="0" w:color="auto"/>
              <w:bottom w:val="nil"/>
              <w:right w:val="dotted" w:sz="6" w:space="0" w:color="auto"/>
            </w:tcBorders>
            <w:vAlign w:val="center"/>
          </w:tcPr>
          <w:p w14:paraId="01DC3A42" w14:textId="77777777" w:rsidR="00000000" w:rsidRDefault="00000000">
            <w:pPr>
              <w:spacing w:before="20" w:after="20"/>
              <w:jc w:val="center"/>
              <w:rPr>
                <w:rFonts w:ascii="Arial" w:hAnsi="Arial"/>
                <w:b/>
                <w:sz w:val="24"/>
              </w:rPr>
            </w:pPr>
          </w:p>
        </w:tc>
        <w:tc>
          <w:tcPr>
            <w:tcW w:w="850" w:type="dxa"/>
            <w:tcBorders>
              <w:top w:val="single" w:sz="6" w:space="0" w:color="auto"/>
              <w:left w:val="dotted" w:sz="6" w:space="0" w:color="auto"/>
              <w:bottom w:val="nil"/>
              <w:right w:val="dotted" w:sz="6" w:space="0" w:color="auto"/>
            </w:tcBorders>
            <w:vAlign w:val="center"/>
          </w:tcPr>
          <w:p w14:paraId="78B39EF6" w14:textId="77777777" w:rsidR="00000000" w:rsidRDefault="00000000">
            <w:pPr>
              <w:spacing w:before="20" w:after="20"/>
              <w:jc w:val="center"/>
              <w:rPr>
                <w:rFonts w:ascii="Arial" w:hAnsi="Arial"/>
                <w:b/>
                <w:sz w:val="24"/>
              </w:rPr>
            </w:pPr>
          </w:p>
        </w:tc>
        <w:tc>
          <w:tcPr>
            <w:tcW w:w="1134" w:type="dxa"/>
            <w:tcBorders>
              <w:top w:val="single" w:sz="6" w:space="0" w:color="auto"/>
              <w:left w:val="dotted" w:sz="6" w:space="0" w:color="auto"/>
              <w:bottom w:val="nil"/>
              <w:right w:val="dotted" w:sz="6" w:space="0" w:color="auto"/>
            </w:tcBorders>
            <w:vAlign w:val="center"/>
          </w:tcPr>
          <w:p w14:paraId="1DE62AEC" w14:textId="77777777" w:rsidR="00000000" w:rsidRDefault="00000000">
            <w:pPr>
              <w:spacing w:before="20" w:after="20"/>
              <w:jc w:val="center"/>
              <w:rPr>
                <w:rFonts w:ascii="Arial" w:hAnsi="Arial"/>
                <w:b/>
                <w:sz w:val="24"/>
              </w:rPr>
            </w:pPr>
          </w:p>
        </w:tc>
        <w:tc>
          <w:tcPr>
            <w:tcW w:w="1418" w:type="dxa"/>
            <w:tcBorders>
              <w:top w:val="single" w:sz="6" w:space="0" w:color="auto"/>
              <w:left w:val="dotted" w:sz="6" w:space="0" w:color="auto"/>
              <w:bottom w:val="nil"/>
              <w:right w:val="dotted" w:sz="6" w:space="0" w:color="auto"/>
            </w:tcBorders>
            <w:vAlign w:val="center"/>
          </w:tcPr>
          <w:p w14:paraId="22096B57" w14:textId="77777777" w:rsidR="00000000" w:rsidRDefault="00000000">
            <w:pPr>
              <w:spacing w:before="20" w:after="20"/>
              <w:jc w:val="center"/>
              <w:rPr>
                <w:rFonts w:ascii="Arial" w:hAnsi="Arial"/>
                <w:b/>
                <w:sz w:val="24"/>
              </w:rPr>
            </w:pPr>
          </w:p>
        </w:tc>
        <w:tc>
          <w:tcPr>
            <w:tcW w:w="1559" w:type="dxa"/>
            <w:tcBorders>
              <w:top w:val="single" w:sz="6" w:space="0" w:color="auto"/>
              <w:left w:val="dotted" w:sz="6" w:space="0" w:color="auto"/>
              <w:bottom w:val="nil"/>
              <w:right w:val="dotted" w:sz="6" w:space="0" w:color="auto"/>
            </w:tcBorders>
            <w:vAlign w:val="center"/>
          </w:tcPr>
          <w:p w14:paraId="5E67A6A5" w14:textId="77777777" w:rsidR="00000000" w:rsidRDefault="00000000">
            <w:pPr>
              <w:spacing w:before="20" w:after="20"/>
              <w:jc w:val="center"/>
              <w:rPr>
                <w:rFonts w:ascii="Arial" w:hAnsi="Arial"/>
                <w:b/>
                <w:sz w:val="24"/>
              </w:rPr>
            </w:pPr>
          </w:p>
        </w:tc>
        <w:tc>
          <w:tcPr>
            <w:tcW w:w="1418" w:type="dxa"/>
            <w:tcBorders>
              <w:top w:val="single" w:sz="6" w:space="0" w:color="auto"/>
              <w:left w:val="dotted" w:sz="6" w:space="0" w:color="auto"/>
              <w:bottom w:val="nil"/>
            </w:tcBorders>
            <w:vAlign w:val="center"/>
          </w:tcPr>
          <w:p w14:paraId="4970F111" w14:textId="77777777" w:rsidR="00000000" w:rsidRDefault="00000000">
            <w:pPr>
              <w:spacing w:before="20" w:after="20"/>
              <w:jc w:val="center"/>
              <w:rPr>
                <w:rFonts w:ascii="Arial" w:hAnsi="Arial"/>
                <w:b/>
                <w:sz w:val="24"/>
              </w:rPr>
            </w:pPr>
          </w:p>
        </w:tc>
      </w:tr>
      <w:tr w:rsidR="00000000" w14:paraId="350A4464"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127ADC9A" w14:textId="77777777" w:rsidR="00000000" w:rsidRDefault="00000000">
            <w:pPr>
              <w:spacing w:before="20" w:after="20"/>
              <w:rPr>
                <w:rFonts w:ascii="Arial" w:hAnsi="Arial"/>
                <w:sz w:val="24"/>
              </w:rPr>
            </w:pPr>
            <w:r>
              <w:rPr>
                <w:rFonts w:ascii="Arial" w:hAnsi="Arial"/>
                <w:sz w:val="24"/>
              </w:rPr>
              <w:t>Cantilever Cross Section</w:t>
            </w:r>
          </w:p>
        </w:tc>
        <w:tc>
          <w:tcPr>
            <w:tcW w:w="851" w:type="dxa"/>
            <w:tcBorders>
              <w:top w:val="dotted" w:sz="6" w:space="0" w:color="auto"/>
              <w:left w:val="dotted" w:sz="6" w:space="0" w:color="auto"/>
              <w:bottom w:val="dotted" w:sz="6" w:space="0" w:color="auto"/>
              <w:right w:val="dotted" w:sz="6" w:space="0" w:color="auto"/>
            </w:tcBorders>
            <w:vAlign w:val="center"/>
          </w:tcPr>
          <w:p w14:paraId="0E6DCDE0"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vAlign w:val="center"/>
          </w:tcPr>
          <w:p w14:paraId="257FBA42"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vAlign w:val="center"/>
          </w:tcPr>
          <w:p w14:paraId="30192C13"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vAlign w:val="center"/>
          </w:tcPr>
          <w:p w14:paraId="50BCB449" w14:textId="77777777" w:rsidR="00000000" w:rsidRDefault="00000000">
            <w:pPr>
              <w:spacing w:before="20" w:after="20"/>
              <w:jc w:val="center"/>
              <w:rPr>
                <w:rFonts w:ascii="Arial" w:hAnsi="Arial"/>
                <w:sz w:val="24"/>
              </w:rPr>
            </w:pPr>
            <w:r>
              <w:rPr>
                <w:rFonts w:ascii="Arial" w:hAnsi="Arial"/>
                <w:sz w:val="24"/>
              </w:rPr>
              <w:t>2.00</w:t>
            </w:r>
          </w:p>
        </w:tc>
        <w:tc>
          <w:tcPr>
            <w:tcW w:w="1559" w:type="dxa"/>
            <w:tcBorders>
              <w:top w:val="dotted" w:sz="6" w:space="0" w:color="auto"/>
              <w:left w:val="dotted" w:sz="6" w:space="0" w:color="auto"/>
              <w:bottom w:val="dotted" w:sz="6" w:space="0" w:color="auto"/>
              <w:right w:val="dotted" w:sz="6" w:space="0" w:color="auto"/>
            </w:tcBorders>
            <w:vAlign w:val="center"/>
          </w:tcPr>
          <w:p w14:paraId="725D371F" w14:textId="77777777" w:rsidR="00000000" w:rsidRDefault="00000000">
            <w:pPr>
              <w:spacing w:before="20" w:after="20"/>
              <w:jc w:val="center"/>
              <w:rPr>
                <w:rFonts w:ascii="Arial" w:hAnsi="Arial"/>
                <w:sz w:val="24"/>
              </w:rPr>
            </w:pPr>
            <w:r>
              <w:rPr>
                <w:rFonts w:ascii="Arial" w:hAnsi="Arial"/>
                <w:sz w:val="24"/>
              </w:rPr>
              <w:t>0.71</w:t>
            </w:r>
          </w:p>
        </w:tc>
        <w:tc>
          <w:tcPr>
            <w:tcW w:w="1418" w:type="dxa"/>
            <w:tcBorders>
              <w:top w:val="dotted" w:sz="6" w:space="0" w:color="auto"/>
              <w:left w:val="dotted" w:sz="6" w:space="0" w:color="auto"/>
              <w:bottom w:val="dotted" w:sz="6" w:space="0" w:color="auto"/>
            </w:tcBorders>
            <w:vAlign w:val="center"/>
          </w:tcPr>
          <w:p w14:paraId="7D18A1F6" w14:textId="77777777" w:rsidR="00000000" w:rsidRDefault="00000000">
            <w:pPr>
              <w:spacing w:before="20" w:after="20"/>
              <w:jc w:val="center"/>
              <w:rPr>
                <w:rFonts w:ascii="Arial" w:hAnsi="Arial"/>
                <w:sz w:val="24"/>
              </w:rPr>
            </w:pPr>
            <w:r>
              <w:rPr>
                <w:rFonts w:ascii="Arial" w:hAnsi="Arial"/>
                <w:sz w:val="24"/>
              </w:rPr>
              <w:t>20.68</w:t>
            </w:r>
          </w:p>
        </w:tc>
      </w:tr>
      <w:tr w:rsidR="00000000" w14:paraId="5060E302"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65EE8B10"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tcPr>
          <w:p w14:paraId="0B59E3BF"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tcPr>
          <w:p w14:paraId="1282BE54"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tcPr>
          <w:p w14:paraId="3CCC48E0"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dotted" w:sz="6" w:space="0" w:color="auto"/>
              <w:right w:val="dotted" w:sz="6" w:space="0" w:color="auto"/>
            </w:tcBorders>
          </w:tcPr>
          <w:p w14:paraId="0414813C" w14:textId="77777777" w:rsidR="00000000" w:rsidRDefault="00000000">
            <w:pPr>
              <w:spacing w:before="20" w:after="20"/>
              <w:jc w:val="center"/>
              <w:rPr>
                <w:rFonts w:ascii="Arial" w:hAnsi="Arial"/>
                <w:sz w:val="24"/>
              </w:rPr>
            </w:pPr>
            <w:r>
              <w:rPr>
                <w:rFonts w:ascii="Arial" w:hAnsi="Arial"/>
                <w:sz w:val="24"/>
              </w:rPr>
              <w:t>2.00</w:t>
            </w:r>
          </w:p>
        </w:tc>
        <w:tc>
          <w:tcPr>
            <w:tcW w:w="1559" w:type="dxa"/>
            <w:tcBorders>
              <w:top w:val="dotted" w:sz="6" w:space="0" w:color="auto"/>
              <w:left w:val="dotted" w:sz="6" w:space="0" w:color="auto"/>
              <w:bottom w:val="dotted" w:sz="6" w:space="0" w:color="auto"/>
              <w:right w:val="dotted" w:sz="6" w:space="0" w:color="auto"/>
            </w:tcBorders>
          </w:tcPr>
          <w:p w14:paraId="21AE95B1" w14:textId="77777777" w:rsidR="00000000" w:rsidRDefault="00000000">
            <w:pPr>
              <w:spacing w:before="20" w:after="20"/>
              <w:jc w:val="center"/>
              <w:rPr>
                <w:rFonts w:ascii="Arial" w:hAnsi="Arial"/>
                <w:sz w:val="24"/>
              </w:rPr>
            </w:pPr>
            <w:r>
              <w:rPr>
                <w:rFonts w:ascii="Arial" w:hAnsi="Arial"/>
                <w:sz w:val="24"/>
              </w:rPr>
              <w:t>0.10</w:t>
            </w:r>
          </w:p>
        </w:tc>
        <w:tc>
          <w:tcPr>
            <w:tcW w:w="1418" w:type="dxa"/>
            <w:tcBorders>
              <w:top w:val="dotted" w:sz="6" w:space="0" w:color="auto"/>
              <w:left w:val="dotted" w:sz="6" w:space="0" w:color="auto"/>
              <w:bottom w:val="dotted" w:sz="6" w:space="0" w:color="auto"/>
            </w:tcBorders>
          </w:tcPr>
          <w:p w14:paraId="41B1784C" w14:textId="77777777" w:rsidR="00000000" w:rsidRDefault="00000000">
            <w:pPr>
              <w:spacing w:before="20" w:after="20"/>
              <w:jc w:val="center"/>
              <w:rPr>
                <w:rFonts w:ascii="Arial" w:hAnsi="Arial"/>
                <w:sz w:val="24"/>
              </w:rPr>
            </w:pPr>
          </w:p>
        </w:tc>
      </w:tr>
      <w:tr w:rsidR="00000000" w14:paraId="0AB38329"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2FF1B70B"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tcPr>
          <w:p w14:paraId="6707E960"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tcPr>
          <w:p w14:paraId="3590F38C"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tcPr>
          <w:p w14:paraId="14DC1C60"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tcPr>
          <w:p w14:paraId="5B395289" w14:textId="77777777" w:rsidR="00000000" w:rsidRDefault="00000000">
            <w:pPr>
              <w:spacing w:before="20" w:after="20"/>
              <w:jc w:val="center"/>
              <w:rPr>
                <w:rFonts w:ascii="Arial" w:hAnsi="Arial"/>
                <w:sz w:val="24"/>
              </w:rPr>
            </w:pPr>
            <w:r>
              <w:rPr>
                <w:rFonts w:ascii="Arial" w:hAnsi="Arial"/>
                <w:sz w:val="24"/>
              </w:rPr>
              <w:t>2.50</w:t>
            </w:r>
          </w:p>
        </w:tc>
        <w:tc>
          <w:tcPr>
            <w:tcW w:w="1559" w:type="dxa"/>
            <w:tcBorders>
              <w:top w:val="dotted" w:sz="6" w:space="0" w:color="auto"/>
              <w:left w:val="dotted" w:sz="6" w:space="0" w:color="auto"/>
              <w:bottom w:val="dotted" w:sz="6" w:space="0" w:color="auto"/>
              <w:right w:val="dotted" w:sz="6" w:space="0" w:color="auto"/>
            </w:tcBorders>
          </w:tcPr>
          <w:p w14:paraId="41202C6F" w14:textId="77777777" w:rsidR="00000000" w:rsidRDefault="00000000">
            <w:pPr>
              <w:spacing w:before="20" w:after="20"/>
              <w:jc w:val="center"/>
              <w:rPr>
                <w:rFonts w:ascii="Arial" w:hAnsi="Arial"/>
                <w:sz w:val="24"/>
              </w:rPr>
            </w:pPr>
            <w:r>
              <w:rPr>
                <w:rFonts w:ascii="Arial" w:hAnsi="Arial"/>
                <w:sz w:val="24"/>
              </w:rPr>
              <w:t>0.71</w:t>
            </w:r>
          </w:p>
        </w:tc>
        <w:tc>
          <w:tcPr>
            <w:tcW w:w="1418" w:type="dxa"/>
            <w:tcBorders>
              <w:top w:val="dotted" w:sz="6" w:space="0" w:color="auto"/>
              <w:left w:val="dotted" w:sz="6" w:space="0" w:color="auto"/>
              <w:bottom w:val="dotted" w:sz="6" w:space="0" w:color="auto"/>
            </w:tcBorders>
          </w:tcPr>
          <w:p w14:paraId="0A556FED" w14:textId="77777777" w:rsidR="00000000" w:rsidRDefault="00000000">
            <w:pPr>
              <w:spacing w:before="20" w:after="20"/>
              <w:jc w:val="center"/>
              <w:rPr>
                <w:rFonts w:ascii="Arial" w:hAnsi="Arial"/>
                <w:sz w:val="24"/>
              </w:rPr>
            </w:pPr>
          </w:p>
        </w:tc>
      </w:tr>
      <w:tr w:rsidR="00000000" w14:paraId="22557EC8"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23BB67E1"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dotted" w:sz="6" w:space="0" w:color="auto"/>
              <w:right w:val="dotted" w:sz="6" w:space="0" w:color="auto"/>
            </w:tcBorders>
          </w:tcPr>
          <w:p w14:paraId="678CEE1D"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dotted" w:sz="6" w:space="0" w:color="auto"/>
              <w:right w:val="dotted" w:sz="6" w:space="0" w:color="auto"/>
            </w:tcBorders>
          </w:tcPr>
          <w:p w14:paraId="2497C466"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dotted" w:sz="6" w:space="0" w:color="auto"/>
              <w:right w:val="dotted" w:sz="6" w:space="0" w:color="auto"/>
            </w:tcBorders>
          </w:tcPr>
          <w:p w14:paraId="6D564C2D"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dotted" w:sz="6" w:space="0" w:color="auto"/>
              <w:right w:val="dotted" w:sz="6" w:space="0" w:color="auto"/>
            </w:tcBorders>
          </w:tcPr>
          <w:p w14:paraId="22B5535C" w14:textId="77777777" w:rsidR="00000000" w:rsidRDefault="00000000">
            <w:pPr>
              <w:spacing w:before="20" w:after="20"/>
              <w:jc w:val="center"/>
              <w:rPr>
                <w:rFonts w:ascii="Arial" w:hAnsi="Arial"/>
                <w:sz w:val="24"/>
              </w:rPr>
            </w:pPr>
            <w:r>
              <w:rPr>
                <w:rFonts w:ascii="Arial" w:hAnsi="Arial"/>
                <w:sz w:val="24"/>
              </w:rPr>
              <w:t>3.00</w:t>
            </w:r>
          </w:p>
        </w:tc>
        <w:tc>
          <w:tcPr>
            <w:tcW w:w="1559" w:type="dxa"/>
            <w:tcBorders>
              <w:top w:val="dotted" w:sz="6" w:space="0" w:color="auto"/>
              <w:left w:val="dotted" w:sz="6" w:space="0" w:color="auto"/>
              <w:bottom w:val="dotted" w:sz="6" w:space="0" w:color="auto"/>
              <w:right w:val="dotted" w:sz="6" w:space="0" w:color="auto"/>
            </w:tcBorders>
          </w:tcPr>
          <w:p w14:paraId="214BB163" w14:textId="77777777" w:rsidR="00000000" w:rsidRDefault="00000000">
            <w:pPr>
              <w:spacing w:before="20" w:after="20"/>
              <w:jc w:val="center"/>
              <w:rPr>
                <w:rFonts w:ascii="Arial" w:hAnsi="Arial"/>
                <w:sz w:val="24"/>
              </w:rPr>
            </w:pPr>
            <w:r>
              <w:rPr>
                <w:rFonts w:ascii="Arial" w:hAnsi="Arial"/>
                <w:sz w:val="24"/>
              </w:rPr>
              <w:t>0.10</w:t>
            </w:r>
          </w:p>
        </w:tc>
        <w:tc>
          <w:tcPr>
            <w:tcW w:w="1418" w:type="dxa"/>
            <w:tcBorders>
              <w:top w:val="dotted" w:sz="6" w:space="0" w:color="auto"/>
              <w:left w:val="dotted" w:sz="6" w:space="0" w:color="auto"/>
              <w:bottom w:val="dotted" w:sz="6" w:space="0" w:color="auto"/>
            </w:tcBorders>
          </w:tcPr>
          <w:p w14:paraId="6FE0E8F2" w14:textId="77777777" w:rsidR="00000000" w:rsidRDefault="00000000">
            <w:pPr>
              <w:spacing w:before="20" w:after="20"/>
              <w:jc w:val="center"/>
              <w:rPr>
                <w:rFonts w:ascii="Arial" w:hAnsi="Arial"/>
                <w:sz w:val="24"/>
              </w:rPr>
            </w:pPr>
          </w:p>
        </w:tc>
      </w:tr>
      <w:tr w:rsidR="00000000" w14:paraId="66F71846" w14:textId="77777777">
        <w:tblPrEx>
          <w:tblCellMar>
            <w:top w:w="0" w:type="dxa"/>
            <w:bottom w:w="0" w:type="dxa"/>
          </w:tblCellMar>
        </w:tblPrEx>
        <w:tc>
          <w:tcPr>
            <w:tcW w:w="2268" w:type="dxa"/>
            <w:tcBorders>
              <w:top w:val="dotted" w:sz="6" w:space="0" w:color="auto"/>
              <w:bottom w:val="nil"/>
              <w:right w:val="dotted" w:sz="6" w:space="0" w:color="auto"/>
            </w:tcBorders>
          </w:tcPr>
          <w:p w14:paraId="44ED83AA"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nil"/>
              <w:right w:val="dotted" w:sz="6" w:space="0" w:color="auto"/>
            </w:tcBorders>
          </w:tcPr>
          <w:p w14:paraId="66E0F5C2" w14:textId="77777777" w:rsidR="00000000" w:rsidRDefault="00000000">
            <w:pPr>
              <w:spacing w:before="20" w:after="20"/>
              <w:jc w:val="center"/>
              <w:rPr>
                <w:rFonts w:ascii="Arial" w:hAnsi="Arial"/>
                <w:sz w:val="24"/>
              </w:rPr>
            </w:pPr>
            <w:r>
              <w:rPr>
                <w:rFonts w:ascii="Arial" w:hAnsi="Arial"/>
                <w:sz w:val="24"/>
              </w:rPr>
              <w:t>38</w:t>
            </w:r>
          </w:p>
        </w:tc>
        <w:tc>
          <w:tcPr>
            <w:tcW w:w="850" w:type="dxa"/>
            <w:tcBorders>
              <w:top w:val="dotted" w:sz="6" w:space="0" w:color="auto"/>
              <w:left w:val="dotted" w:sz="6" w:space="0" w:color="auto"/>
              <w:bottom w:val="nil"/>
              <w:right w:val="dotted" w:sz="6" w:space="0" w:color="auto"/>
            </w:tcBorders>
          </w:tcPr>
          <w:p w14:paraId="5F410DFC" w14:textId="77777777" w:rsidR="00000000" w:rsidRDefault="00000000">
            <w:pPr>
              <w:spacing w:before="20" w:after="20"/>
              <w:jc w:val="center"/>
              <w:rPr>
                <w:rFonts w:ascii="Arial" w:hAnsi="Arial"/>
                <w:sz w:val="24"/>
              </w:rPr>
            </w:pPr>
            <w:r>
              <w:rPr>
                <w:rFonts w:ascii="Arial" w:hAnsi="Arial"/>
                <w:sz w:val="24"/>
              </w:rPr>
              <w:t>0</w:t>
            </w:r>
          </w:p>
        </w:tc>
        <w:tc>
          <w:tcPr>
            <w:tcW w:w="1134" w:type="dxa"/>
            <w:tcBorders>
              <w:top w:val="dotted" w:sz="6" w:space="0" w:color="auto"/>
              <w:left w:val="dotted" w:sz="6" w:space="0" w:color="auto"/>
              <w:bottom w:val="nil"/>
              <w:right w:val="dotted" w:sz="6" w:space="0" w:color="auto"/>
            </w:tcBorders>
          </w:tcPr>
          <w:p w14:paraId="5DC255B6"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nil"/>
              <w:right w:val="dotted" w:sz="6" w:space="0" w:color="auto"/>
            </w:tcBorders>
          </w:tcPr>
          <w:p w14:paraId="035F06CE" w14:textId="77777777" w:rsidR="00000000" w:rsidRDefault="00000000">
            <w:pPr>
              <w:spacing w:before="20" w:after="20"/>
              <w:jc w:val="center"/>
              <w:rPr>
                <w:rFonts w:ascii="Arial" w:hAnsi="Arial"/>
                <w:sz w:val="24"/>
              </w:rPr>
            </w:pPr>
            <w:r>
              <w:rPr>
                <w:rFonts w:ascii="Arial" w:hAnsi="Arial"/>
                <w:sz w:val="24"/>
              </w:rPr>
              <w:t>1.00</w:t>
            </w:r>
          </w:p>
        </w:tc>
        <w:tc>
          <w:tcPr>
            <w:tcW w:w="1559" w:type="dxa"/>
            <w:tcBorders>
              <w:top w:val="dotted" w:sz="6" w:space="0" w:color="auto"/>
              <w:left w:val="dotted" w:sz="6" w:space="0" w:color="auto"/>
              <w:bottom w:val="nil"/>
              <w:right w:val="dotted" w:sz="6" w:space="0" w:color="auto"/>
            </w:tcBorders>
          </w:tcPr>
          <w:p w14:paraId="6F94BE96" w14:textId="77777777" w:rsidR="00000000" w:rsidRDefault="00000000">
            <w:pPr>
              <w:spacing w:before="20" w:after="20"/>
              <w:jc w:val="center"/>
              <w:rPr>
                <w:rFonts w:ascii="Arial" w:hAnsi="Arial"/>
                <w:sz w:val="24"/>
              </w:rPr>
            </w:pPr>
            <w:r>
              <w:rPr>
                <w:rFonts w:ascii="Arial" w:hAnsi="Arial"/>
                <w:sz w:val="24"/>
              </w:rPr>
              <w:t>0.40</w:t>
            </w:r>
          </w:p>
        </w:tc>
        <w:tc>
          <w:tcPr>
            <w:tcW w:w="1418" w:type="dxa"/>
            <w:tcBorders>
              <w:top w:val="dotted" w:sz="6" w:space="0" w:color="auto"/>
              <w:left w:val="dotted" w:sz="6" w:space="0" w:color="auto"/>
              <w:bottom w:val="nil"/>
            </w:tcBorders>
          </w:tcPr>
          <w:p w14:paraId="386071B6" w14:textId="77777777" w:rsidR="00000000" w:rsidRDefault="00000000">
            <w:pPr>
              <w:spacing w:before="20" w:after="20"/>
              <w:jc w:val="center"/>
              <w:rPr>
                <w:rFonts w:ascii="Arial" w:hAnsi="Arial"/>
                <w:sz w:val="24"/>
              </w:rPr>
            </w:pPr>
          </w:p>
        </w:tc>
      </w:tr>
      <w:tr w:rsidR="00000000" w14:paraId="48BE5295" w14:textId="77777777">
        <w:tblPrEx>
          <w:tblCellMar>
            <w:top w:w="0" w:type="dxa"/>
            <w:bottom w:w="0" w:type="dxa"/>
          </w:tblCellMar>
        </w:tblPrEx>
        <w:tc>
          <w:tcPr>
            <w:tcW w:w="2268" w:type="dxa"/>
            <w:tcBorders>
              <w:top w:val="single" w:sz="6" w:space="0" w:color="auto"/>
              <w:bottom w:val="dotted" w:sz="6" w:space="0" w:color="auto"/>
              <w:right w:val="dotted" w:sz="6" w:space="0" w:color="auto"/>
            </w:tcBorders>
          </w:tcPr>
          <w:p w14:paraId="306B285F" w14:textId="77777777" w:rsidR="00000000" w:rsidRDefault="00000000">
            <w:pPr>
              <w:spacing w:before="20" w:after="20"/>
              <w:rPr>
                <w:rFonts w:ascii="Arial" w:hAnsi="Arial"/>
                <w:b/>
                <w:sz w:val="24"/>
              </w:rPr>
            </w:pPr>
            <w:r>
              <w:rPr>
                <w:rFonts w:ascii="Arial" w:hAnsi="Arial"/>
                <w:b/>
                <w:sz w:val="24"/>
              </w:rPr>
              <w:t xml:space="preserve">Case 3 (Full Supply Level, 10 </w:t>
            </w:r>
            <w:proofErr w:type="spellStart"/>
            <w:r>
              <w:rPr>
                <w:rFonts w:ascii="Arial" w:hAnsi="Arial"/>
                <w:b/>
                <w:sz w:val="24"/>
              </w:rPr>
              <w:t>deg</w:t>
            </w:r>
            <w:proofErr w:type="spellEnd"/>
            <w:r>
              <w:rPr>
                <w:rFonts w:ascii="Arial" w:hAnsi="Arial"/>
                <w:b/>
                <w:sz w:val="24"/>
              </w:rPr>
              <w:t xml:space="preserve"> temp, cracked)</w:t>
            </w:r>
          </w:p>
        </w:tc>
        <w:tc>
          <w:tcPr>
            <w:tcW w:w="851" w:type="dxa"/>
            <w:tcBorders>
              <w:top w:val="single" w:sz="6" w:space="0" w:color="auto"/>
              <w:left w:val="dotted" w:sz="6" w:space="0" w:color="auto"/>
              <w:bottom w:val="dotted" w:sz="6" w:space="0" w:color="auto"/>
              <w:right w:val="dotted" w:sz="6" w:space="0" w:color="auto"/>
            </w:tcBorders>
            <w:vAlign w:val="center"/>
          </w:tcPr>
          <w:p w14:paraId="19F8906B" w14:textId="77777777" w:rsidR="00000000" w:rsidRDefault="00000000">
            <w:pPr>
              <w:spacing w:before="20" w:after="20"/>
              <w:jc w:val="center"/>
              <w:rPr>
                <w:rFonts w:ascii="Arial" w:hAnsi="Arial"/>
                <w:b/>
                <w:sz w:val="24"/>
              </w:rPr>
            </w:pPr>
          </w:p>
        </w:tc>
        <w:tc>
          <w:tcPr>
            <w:tcW w:w="850" w:type="dxa"/>
            <w:tcBorders>
              <w:top w:val="single" w:sz="6" w:space="0" w:color="auto"/>
              <w:left w:val="dotted" w:sz="6" w:space="0" w:color="auto"/>
              <w:bottom w:val="dotted" w:sz="6" w:space="0" w:color="auto"/>
              <w:right w:val="dotted" w:sz="6" w:space="0" w:color="auto"/>
            </w:tcBorders>
            <w:vAlign w:val="center"/>
          </w:tcPr>
          <w:p w14:paraId="6FC90C6B" w14:textId="77777777" w:rsidR="00000000" w:rsidRDefault="00000000">
            <w:pPr>
              <w:spacing w:before="20" w:after="20"/>
              <w:jc w:val="center"/>
              <w:rPr>
                <w:rFonts w:ascii="Arial" w:hAnsi="Arial"/>
                <w:b/>
                <w:sz w:val="24"/>
              </w:rPr>
            </w:pPr>
          </w:p>
        </w:tc>
        <w:tc>
          <w:tcPr>
            <w:tcW w:w="1134" w:type="dxa"/>
            <w:tcBorders>
              <w:top w:val="single" w:sz="6" w:space="0" w:color="auto"/>
              <w:left w:val="dotted" w:sz="6" w:space="0" w:color="auto"/>
              <w:bottom w:val="dotted" w:sz="6" w:space="0" w:color="auto"/>
              <w:right w:val="dotted" w:sz="6" w:space="0" w:color="auto"/>
            </w:tcBorders>
            <w:vAlign w:val="center"/>
          </w:tcPr>
          <w:p w14:paraId="0EEE63E1" w14:textId="77777777" w:rsidR="00000000" w:rsidRDefault="00000000">
            <w:pPr>
              <w:spacing w:before="20" w:after="20"/>
              <w:jc w:val="center"/>
              <w:rPr>
                <w:rFonts w:ascii="Arial" w:hAnsi="Arial"/>
                <w:b/>
                <w:sz w:val="24"/>
              </w:rPr>
            </w:pPr>
          </w:p>
        </w:tc>
        <w:tc>
          <w:tcPr>
            <w:tcW w:w="1418" w:type="dxa"/>
            <w:tcBorders>
              <w:top w:val="single" w:sz="6" w:space="0" w:color="auto"/>
              <w:left w:val="dotted" w:sz="6" w:space="0" w:color="auto"/>
              <w:bottom w:val="dotted" w:sz="6" w:space="0" w:color="auto"/>
              <w:right w:val="dotted" w:sz="6" w:space="0" w:color="auto"/>
            </w:tcBorders>
            <w:vAlign w:val="center"/>
          </w:tcPr>
          <w:p w14:paraId="6A7A5DB7" w14:textId="77777777" w:rsidR="00000000" w:rsidRDefault="00000000">
            <w:pPr>
              <w:spacing w:before="20" w:after="20"/>
              <w:jc w:val="center"/>
              <w:rPr>
                <w:rFonts w:ascii="Arial" w:hAnsi="Arial"/>
                <w:b/>
                <w:sz w:val="24"/>
              </w:rPr>
            </w:pPr>
          </w:p>
        </w:tc>
        <w:tc>
          <w:tcPr>
            <w:tcW w:w="1559" w:type="dxa"/>
            <w:tcBorders>
              <w:top w:val="single" w:sz="6" w:space="0" w:color="auto"/>
              <w:left w:val="dotted" w:sz="6" w:space="0" w:color="auto"/>
              <w:bottom w:val="dotted" w:sz="6" w:space="0" w:color="auto"/>
              <w:right w:val="dotted" w:sz="6" w:space="0" w:color="auto"/>
            </w:tcBorders>
            <w:vAlign w:val="center"/>
          </w:tcPr>
          <w:p w14:paraId="736A3169" w14:textId="77777777" w:rsidR="00000000" w:rsidRDefault="00000000">
            <w:pPr>
              <w:spacing w:before="20" w:after="20"/>
              <w:jc w:val="center"/>
              <w:rPr>
                <w:rFonts w:ascii="Arial" w:hAnsi="Arial"/>
                <w:b/>
                <w:sz w:val="24"/>
              </w:rPr>
            </w:pPr>
          </w:p>
        </w:tc>
        <w:tc>
          <w:tcPr>
            <w:tcW w:w="1418" w:type="dxa"/>
            <w:tcBorders>
              <w:top w:val="single" w:sz="6" w:space="0" w:color="auto"/>
              <w:left w:val="dotted" w:sz="6" w:space="0" w:color="auto"/>
              <w:bottom w:val="dotted" w:sz="6" w:space="0" w:color="auto"/>
            </w:tcBorders>
            <w:vAlign w:val="center"/>
          </w:tcPr>
          <w:p w14:paraId="4BF6739E" w14:textId="77777777" w:rsidR="00000000" w:rsidRDefault="00000000">
            <w:pPr>
              <w:spacing w:before="20" w:after="20"/>
              <w:jc w:val="center"/>
              <w:rPr>
                <w:rFonts w:ascii="Arial" w:hAnsi="Arial"/>
                <w:b/>
                <w:sz w:val="24"/>
              </w:rPr>
            </w:pPr>
          </w:p>
        </w:tc>
      </w:tr>
      <w:tr w:rsidR="00000000" w14:paraId="68402FCC"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48730455" w14:textId="77777777" w:rsidR="00000000" w:rsidRDefault="00000000">
            <w:pPr>
              <w:spacing w:before="20" w:after="20"/>
              <w:rPr>
                <w:rFonts w:ascii="Arial" w:hAnsi="Arial"/>
                <w:sz w:val="24"/>
              </w:rPr>
            </w:pPr>
            <w:r>
              <w:rPr>
                <w:rFonts w:ascii="Arial" w:hAnsi="Arial"/>
                <w:sz w:val="24"/>
              </w:rPr>
              <w:t>Cantilever Cross Section</w:t>
            </w:r>
          </w:p>
        </w:tc>
        <w:tc>
          <w:tcPr>
            <w:tcW w:w="851" w:type="dxa"/>
            <w:tcBorders>
              <w:top w:val="dotted" w:sz="6" w:space="0" w:color="auto"/>
              <w:left w:val="dotted" w:sz="6" w:space="0" w:color="auto"/>
              <w:bottom w:val="dotted" w:sz="6" w:space="0" w:color="auto"/>
              <w:right w:val="dotted" w:sz="6" w:space="0" w:color="auto"/>
            </w:tcBorders>
            <w:vAlign w:val="center"/>
          </w:tcPr>
          <w:p w14:paraId="7F7A016C" w14:textId="77777777" w:rsidR="00000000" w:rsidRDefault="00000000">
            <w:pPr>
              <w:spacing w:before="20" w:after="20"/>
              <w:jc w:val="center"/>
              <w:rPr>
                <w:rFonts w:ascii="Arial" w:hAnsi="Arial"/>
                <w:sz w:val="24"/>
              </w:rPr>
            </w:pPr>
            <w:r>
              <w:rPr>
                <w:rFonts w:ascii="Arial" w:hAnsi="Arial"/>
                <w:sz w:val="24"/>
              </w:rPr>
              <w:t>35</w:t>
            </w:r>
          </w:p>
        </w:tc>
        <w:tc>
          <w:tcPr>
            <w:tcW w:w="850" w:type="dxa"/>
            <w:tcBorders>
              <w:top w:val="dotted" w:sz="6" w:space="0" w:color="auto"/>
              <w:left w:val="dotted" w:sz="6" w:space="0" w:color="auto"/>
              <w:bottom w:val="dotted" w:sz="6" w:space="0" w:color="auto"/>
              <w:right w:val="dotted" w:sz="6" w:space="0" w:color="auto"/>
            </w:tcBorders>
            <w:vAlign w:val="center"/>
          </w:tcPr>
          <w:p w14:paraId="0695968E"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vAlign w:val="center"/>
          </w:tcPr>
          <w:p w14:paraId="33BD850D"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vAlign w:val="center"/>
          </w:tcPr>
          <w:p w14:paraId="08A617CC" w14:textId="77777777" w:rsidR="00000000" w:rsidRDefault="00000000">
            <w:pPr>
              <w:spacing w:before="20" w:after="20"/>
              <w:jc w:val="center"/>
              <w:rPr>
                <w:rFonts w:ascii="Arial" w:hAnsi="Arial"/>
                <w:sz w:val="24"/>
              </w:rPr>
            </w:pPr>
            <w:r>
              <w:rPr>
                <w:rFonts w:ascii="Arial" w:hAnsi="Arial"/>
                <w:sz w:val="24"/>
              </w:rPr>
              <w:t>3.50</w:t>
            </w:r>
          </w:p>
        </w:tc>
        <w:tc>
          <w:tcPr>
            <w:tcW w:w="1559" w:type="dxa"/>
            <w:tcBorders>
              <w:top w:val="dotted" w:sz="6" w:space="0" w:color="auto"/>
              <w:left w:val="dotted" w:sz="6" w:space="0" w:color="auto"/>
              <w:bottom w:val="dotted" w:sz="6" w:space="0" w:color="auto"/>
              <w:right w:val="dotted" w:sz="6" w:space="0" w:color="auto"/>
            </w:tcBorders>
            <w:vAlign w:val="center"/>
          </w:tcPr>
          <w:p w14:paraId="66EB98F1" w14:textId="77777777" w:rsidR="00000000" w:rsidRDefault="00000000">
            <w:pPr>
              <w:spacing w:before="20" w:after="20"/>
              <w:jc w:val="center"/>
              <w:rPr>
                <w:rFonts w:ascii="Arial" w:hAnsi="Arial"/>
                <w:sz w:val="24"/>
              </w:rPr>
            </w:pPr>
            <w:r>
              <w:rPr>
                <w:rFonts w:ascii="Arial" w:hAnsi="Arial"/>
                <w:sz w:val="24"/>
              </w:rPr>
              <w:t>1.00</w:t>
            </w:r>
          </w:p>
        </w:tc>
        <w:tc>
          <w:tcPr>
            <w:tcW w:w="1418" w:type="dxa"/>
            <w:tcBorders>
              <w:top w:val="dotted" w:sz="6" w:space="0" w:color="auto"/>
              <w:left w:val="dotted" w:sz="6" w:space="0" w:color="auto"/>
              <w:bottom w:val="dotted" w:sz="6" w:space="0" w:color="auto"/>
            </w:tcBorders>
            <w:vAlign w:val="center"/>
          </w:tcPr>
          <w:p w14:paraId="7757395A" w14:textId="77777777" w:rsidR="00000000" w:rsidRDefault="00000000">
            <w:pPr>
              <w:spacing w:before="20" w:after="20"/>
              <w:jc w:val="center"/>
              <w:rPr>
                <w:rFonts w:ascii="Arial" w:hAnsi="Arial"/>
                <w:sz w:val="24"/>
              </w:rPr>
            </w:pPr>
            <w:r>
              <w:rPr>
                <w:rFonts w:ascii="Arial" w:hAnsi="Arial"/>
                <w:sz w:val="24"/>
              </w:rPr>
              <w:t>27.95</w:t>
            </w:r>
          </w:p>
        </w:tc>
      </w:tr>
      <w:tr w:rsidR="00000000" w14:paraId="11BE4637"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017699ED"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dotted" w:sz="6" w:space="0" w:color="auto"/>
              <w:right w:val="dotted" w:sz="6" w:space="0" w:color="auto"/>
            </w:tcBorders>
          </w:tcPr>
          <w:p w14:paraId="3DFBD364" w14:textId="77777777" w:rsidR="00000000" w:rsidRDefault="00000000">
            <w:pPr>
              <w:spacing w:before="20" w:after="20"/>
              <w:jc w:val="center"/>
              <w:rPr>
                <w:rFonts w:ascii="Arial" w:hAnsi="Arial"/>
                <w:sz w:val="24"/>
              </w:rPr>
            </w:pPr>
            <w:r>
              <w:rPr>
                <w:rFonts w:ascii="Arial" w:hAnsi="Arial"/>
                <w:sz w:val="24"/>
              </w:rPr>
              <w:t>35</w:t>
            </w:r>
          </w:p>
        </w:tc>
        <w:tc>
          <w:tcPr>
            <w:tcW w:w="850" w:type="dxa"/>
            <w:tcBorders>
              <w:top w:val="dotted" w:sz="6" w:space="0" w:color="auto"/>
              <w:left w:val="dotted" w:sz="6" w:space="0" w:color="auto"/>
              <w:bottom w:val="dotted" w:sz="6" w:space="0" w:color="auto"/>
              <w:right w:val="dotted" w:sz="6" w:space="0" w:color="auto"/>
            </w:tcBorders>
          </w:tcPr>
          <w:p w14:paraId="00E98950"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tcPr>
          <w:p w14:paraId="1A4562CF"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dotted" w:sz="6" w:space="0" w:color="auto"/>
              <w:right w:val="dotted" w:sz="6" w:space="0" w:color="auto"/>
            </w:tcBorders>
          </w:tcPr>
          <w:p w14:paraId="72EC6122" w14:textId="77777777" w:rsidR="00000000" w:rsidRDefault="00000000">
            <w:pPr>
              <w:spacing w:before="20" w:after="20"/>
              <w:jc w:val="center"/>
              <w:rPr>
                <w:rFonts w:ascii="Arial" w:hAnsi="Arial"/>
                <w:sz w:val="24"/>
              </w:rPr>
            </w:pPr>
            <w:r>
              <w:rPr>
                <w:rFonts w:ascii="Arial" w:hAnsi="Arial"/>
                <w:sz w:val="24"/>
              </w:rPr>
              <w:t>3.00</w:t>
            </w:r>
          </w:p>
        </w:tc>
        <w:tc>
          <w:tcPr>
            <w:tcW w:w="1559" w:type="dxa"/>
            <w:tcBorders>
              <w:top w:val="dotted" w:sz="6" w:space="0" w:color="auto"/>
              <w:left w:val="dotted" w:sz="6" w:space="0" w:color="auto"/>
              <w:bottom w:val="dotted" w:sz="6" w:space="0" w:color="auto"/>
              <w:right w:val="dotted" w:sz="6" w:space="0" w:color="auto"/>
            </w:tcBorders>
          </w:tcPr>
          <w:p w14:paraId="71575B0F" w14:textId="77777777" w:rsidR="00000000" w:rsidRDefault="00000000">
            <w:pPr>
              <w:spacing w:before="20" w:after="20"/>
              <w:jc w:val="center"/>
              <w:rPr>
                <w:rFonts w:ascii="Arial" w:hAnsi="Arial"/>
                <w:sz w:val="24"/>
              </w:rPr>
            </w:pPr>
            <w:r>
              <w:rPr>
                <w:rFonts w:ascii="Arial" w:hAnsi="Arial"/>
                <w:sz w:val="24"/>
              </w:rPr>
              <w:t>1.00</w:t>
            </w:r>
          </w:p>
        </w:tc>
        <w:tc>
          <w:tcPr>
            <w:tcW w:w="1418" w:type="dxa"/>
            <w:tcBorders>
              <w:top w:val="dotted" w:sz="6" w:space="0" w:color="auto"/>
              <w:left w:val="dotted" w:sz="6" w:space="0" w:color="auto"/>
              <w:bottom w:val="dotted" w:sz="6" w:space="0" w:color="auto"/>
            </w:tcBorders>
          </w:tcPr>
          <w:p w14:paraId="3F4D40DD" w14:textId="77777777" w:rsidR="00000000" w:rsidRDefault="00000000">
            <w:pPr>
              <w:spacing w:before="20" w:after="20"/>
              <w:jc w:val="center"/>
              <w:rPr>
                <w:rFonts w:ascii="Arial" w:hAnsi="Arial"/>
                <w:sz w:val="24"/>
              </w:rPr>
            </w:pPr>
          </w:p>
        </w:tc>
      </w:tr>
      <w:tr w:rsidR="00000000" w14:paraId="60B1E27C"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4B985CFC"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tcPr>
          <w:p w14:paraId="2F340172" w14:textId="77777777" w:rsidR="00000000" w:rsidRDefault="00000000">
            <w:pPr>
              <w:spacing w:before="20" w:after="20"/>
              <w:jc w:val="center"/>
              <w:rPr>
                <w:rFonts w:ascii="Arial" w:hAnsi="Arial"/>
                <w:sz w:val="24"/>
              </w:rPr>
            </w:pPr>
            <w:r>
              <w:rPr>
                <w:rFonts w:ascii="Arial" w:hAnsi="Arial"/>
                <w:sz w:val="24"/>
              </w:rPr>
              <w:t>35</w:t>
            </w:r>
          </w:p>
        </w:tc>
        <w:tc>
          <w:tcPr>
            <w:tcW w:w="850" w:type="dxa"/>
            <w:tcBorders>
              <w:top w:val="dotted" w:sz="6" w:space="0" w:color="auto"/>
              <w:left w:val="dotted" w:sz="6" w:space="0" w:color="auto"/>
              <w:bottom w:val="dotted" w:sz="6" w:space="0" w:color="auto"/>
              <w:right w:val="dotted" w:sz="6" w:space="0" w:color="auto"/>
            </w:tcBorders>
          </w:tcPr>
          <w:p w14:paraId="79283A58"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tcPr>
          <w:p w14:paraId="17532A32"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tcPr>
          <w:p w14:paraId="6C868D1D" w14:textId="77777777" w:rsidR="00000000" w:rsidRDefault="00000000">
            <w:pPr>
              <w:spacing w:before="20" w:after="20"/>
              <w:jc w:val="center"/>
              <w:rPr>
                <w:rFonts w:ascii="Arial" w:hAnsi="Arial"/>
                <w:sz w:val="24"/>
              </w:rPr>
            </w:pPr>
            <w:r>
              <w:rPr>
                <w:rFonts w:ascii="Arial" w:hAnsi="Arial"/>
                <w:sz w:val="24"/>
              </w:rPr>
              <w:t>1.00</w:t>
            </w:r>
          </w:p>
        </w:tc>
        <w:tc>
          <w:tcPr>
            <w:tcW w:w="1559" w:type="dxa"/>
            <w:tcBorders>
              <w:top w:val="dotted" w:sz="6" w:space="0" w:color="auto"/>
              <w:left w:val="dotted" w:sz="6" w:space="0" w:color="auto"/>
              <w:bottom w:val="dotted" w:sz="6" w:space="0" w:color="auto"/>
              <w:right w:val="dotted" w:sz="6" w:space="0" w:color="auto"/>
            </w:tcBorders>
          </w:tcPr>
          <w:p w14:paraId="00E08049" w14:textId="77777777" w:rsidR="00000000" w:rsidRDefault="00000000">
            <w:pPr>
              <w:spacing w:before="20" w:after="20"/>
              <w:jc w:val="center"/>
              <w:rPr>
                <w:rFonts w:ascii="Arial" w:hAnsi="Arial"/>
                <w:color w:val="FF0000"/>
                <w:sz w:val="24"/>
              </w:rPr>
            </w:pPr>
            <w:r>
              <w:rPr>
                <w:rFonts w:ascii="Arial" w:hAnsi="Arial"/>
                <w:color w:val="FF0000"/>
                <w:sz w:val="24"/>
              </w:rPr>
              <w:t>0.30</w:t>
            </w:r>
          </w:p>
        </w:tc>
        <w:tc>
          <w:tcPr>
            <w:tcW w:w="1418" w:type="dxa"/>
            <w:tcBorders>
              <w:top w:val="dotted" w:sz="6" w:space="0" w:color="auto"/>
              <w:left w:val="dotted" w:sz="6" w:space="0" w:color="auto"/>
              <w:bottom w:val="dotted" w:sz="6" w:space="0" w:color="auto"/>
            </w:tcBorders>
          </w:tcPr>
          <w:p w14:paraId="3FA60F9D" w14:textId="77777777" w:rsidR="00000000" w:rsidRDefault="00000000">
            <w:pPr>
              <w:spacing w:before="20" w:after="20"/>
              <w:jc w:val="center"/>
              <w:rPr>
                <w:rFonts w:ascii="Arial" w:hAnsi="Arial"/>
                <w:sz w:val="24"/>
              </w:rPr>
            </w:pPr>
          </w:p>
        </w:tc>
      </w:tr>
      <w:tr w:rsidR="00000000" w14:paraId="75E66EE9" w14:textId="77777777">
        <w:tblPrEx>
          <w:tblCellMar>
            <w:top w:w="0" w:type="dxa"/>
            <w:bottom w:w="0" w:type="dxa"/>
          </w:tblCellMar>
        </w:tblPrEx>
        <w:tc>
          <w:tcPr>
            <w:tcW w:w="2268" w:type="dxa"/>
            <w:tcBorders>
              <w:top w:val="dotted" w:sz="6" w:space="0" w:color="auto"/>
              <w:bottom w:val="nil"/>
              <w:right w:val="dotted" w:sz="6" w:space="0" w:color="auto"/>
            </w:tcBorders>
          </w:tcPr>
          <w:p w14:paraId="234A9C4B" w14:textId="77777777" w:rsidR="00000000" w:rsidRDefault="00000000">
            <w:pPr>
              <w:spacing w:before="20" w:after="20"/>
              <w:rPr>
                <w:rFonts w:ascii="Arial" w:hAnsi="Arial"/>
                <w:sz w:val="24"/>
              </w:rPr>
            </w:pPr>
            <w:r>
              <w:rPr>
                <w:rFonts w:ascii="Arial" w:hAnsi="Arial"/>
                <w:sz w:val="24"/>
              </w:rPr>
              <w:t xml:space="preserve">Downstream Face </w:t>
            </w:r>
          </w:p>
        </w:tc>
        <w:tc>
          <w:tcPr>
            <w:tcW w:w="851" w:type="dxa"/>
            <w:tcBorders>
              <w:top w:val="dotted" w:sz="6" w:space="0" w:color="auto"/>
              <w:left w:val="dotted" w:sz="6" w:space="0" w:color="auto"/>
              <w:bottom w:val="nil"/>
              <w:right w:val="dotted" w:sz="6" w:space="0" w:color="auto"/>
            </w:tcBorders>
          </w:tcPr>
          <w:p w14:paraId="005ABCA5" w14:textId="77777777" w:rsidR="00000000" w:rsidRDefault="00000000">
            <w:pPr>
              <w:spacing w:before="20" w:after="20"/>
              <w:jc w:val="center"/>
              <w:rPr>
                <w:rFonts w:ascii="Arial" w:hAnsi="Arial"/>
                <w:sz w:val="24"/>
              </w:rPr>
            </w:pPr>
            <w:r>
              <w:rPr>
                <w:rFonts w:ascii="Arial" w:hAnsi="Arial"/>
                <w:sz w:val="24"/>
              </w:rPr>
              <w:t>35</w:t>
            </w:r>
          </w:p>
        </w:tc>
        <w:tc>
          <w:tcPr>
            <w:tcW w:w="850" w:type="dxa"/>
            <w:tcBorders>
              <w:top w:val="dotted" w:sz="6" w:space="0" w:color="auto"/>
              <w:left w:val="dotted" w:sz="6" w:space="0" w:color="auto"/>
              <w:bottom w:val="nil"/>
              <w:right w:val="dotted" w:sz="6" w:space="0" w:color="auto"/>
            </w:tcBorders>
          </w:tcPr>
          <w:p w14:paraId="3403BFC9"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nil"/>
              <w:right w:val="dotted" w:sz="6" w:space="0" w:color="auto"/>
            </w:tcBorders>
          </w:tcPr>
          <w:p w14:paraId="0EE1648E"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nil"/>
              <w:right w:val="dotted" w:sz="6" w:space="0" w:color="auto"/>
            </w:tcBorders>
          </w:tcPr>
          <w:p w14:paraId="77DB57FA" w14:textId="77777777" w:rsidR="00000000" w:rsidRDefault="00000000">
            <w:pPr>
              <w:spacing w:before="20" w:after="20"/>
              <w:jc w:val="center"/>
              <w:rPr>
                <w:rFonts w:ascii="Arial" w:hAnsi="Arial"/>
                <w:sz w:val="24"/>
              </w:rPr>
            </w:pPr>
            <w:r>
              <w:rPr>
                <w:rFonts w:ascii="Arial" w:hAnsi="Arial"/>
                <w:sz w:val="24"/>
              </w:rPr>
              <w:t>2.00</w:t>
            </w:r>
          </w:p>
        </w:tc>
        <w:tc>
          <w:tcPr>
            <w:tcW w:w="1559" w:type="dxa"/>
            <w:tcBorders>
              <w:top w:val="dotted" w:sz="6" w:space="0" w:color="auto"/>
              <w:left w:val="dotted" w:sz="6" w:space="0" w:color="auto"/>
              <w:bottom w:val="nil"/>
              <w:right w:val="dotted" w:sz="6" w:space="0" w:color="auto"/>
            </w:tcBorders>
          </w:tcPr>
          <w:p w14:paraId="34CAFB18" w14:textId="77777777" w:rsidR="00000000" w:rsidRDefault="00000000">
            <w:pPr>
              <w:spacing w:before="20" w:after="20"/>
              <w:jc w:val="center"/>
              <w:rPr>
                <w:rFonts w:ascii="Arial" w:hAnsi="Arial"/>
                <w:sz w:val="24"/>
              </w:rPr>
            </w:pPr>
            <w:r>
              <w:rPr>
                <w:rFonts w:ascii="Arial" w:hAnsi="Arial"/>
                <w:sz w:val="24"/>
              </w:rPr>
              <w:t>1.10</w:t>
            </w:r>
          </w:p>
        </w:tc>
        <w:tc>
          <w:tcPr>
            <w:tcW w:w="1418" w:type="dxa"/>
            <w:tcBorders>
              <w:top w:val="dotted" w:sz="6" w:space="0" w:color="auto"/>
              <w:left w:val="dotted" w:sz="6" w:space="0" w:color="auto"/>
              <w:bottom w:val="nil"/>
            </w:tcBorders>
          </w:tcPr>
          <w:p w14:paraId="6A0FA97F" w14:textId="77777777" w:rsidR="00000000" w:rsidRDefault="00000000">
            <w:pPr>
              <w:spacing w:before="20" w:after="20"/>
              <w:jc w:val="center"/>
              <w:rPr>
                <w:rFonts w:ascii="Arial" w:hAnsi="Arial"/>
                <w:sz w:val="24"/>
              </w:rPr>
            </w:pPr>
          </w:p>
        </w:tc>
      </w:tr>
      <w:tr w:rsidR="00000000" w14:paraId="07298A0D" w14:textId="77777777">
        <w:tblPrEx>
          <w:tblCellMar>
            <w:top w:w="0" w:type="dxa"/>
            <w:bottom w:w="0" w:type="dxa"/>
          </w:tblCellMar>
        </w:tblPrEx>
        <w:tc>
          <w:tcPr>
            <w:tcW w:w="2268" w:type="dxa"/>
            <w:tcBorders>
              <w:top w:val="dotted" w:sz="6" w:space="0" w:color="auto"/>
              <w:bottom w:val="single" w:sz="6" w:space="0" w:color="auto"/>
              <w:right w:val="dotted" w:sz="6" w:space="0" w:color="auto"/>
            </w:tcBorders>
          </w:tcPr>
          <w:p w14:paraId="2439D190"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single" w:sz="6" w:space="0" w:color="auto"/>
              <w:right w:val="dotted" w:sz="6" w:space="0" w:color="auto"/>
            </w:tcBorders>
          </w:tcPr>
          <w:p w14:paraId="592950F6" w14:textId="77777777" w:rsidR="00000000" w:rsidRDefault="00000000">
            <w:pPr>
              <w:spacing w:before="20" w:after="20"/>
              <w:jc w:val="center"/>
              <w:rPr>
                <w:rFonts w:ascii="Arial" w:hAnsi="Arial"/>
                <w:sz w:val="24"/>
              </w:rPr>
            </w:pPr>
            <w:r>
              <w:rPr>
                <w:rFonts w:ascii="Arial" w:hAnsi="Arial"/>
                <w:sz w:val="24"/>
              </w:rPr>
              <w:t>35</w:t>
            </w:r>
          </w:p>
        </w:tc>
        <w:tc>
          <w:tcPr>
            <w:tcW w:w="850" w:type="dxa"/>
            <w:tcBorders>
              <w:top w:val="dotted" w:sz="6" w:space="0" w:color="auto"/>
              <w:left w:val="dotted" w:sz="6" w:space="0" w:color="auto"/>
              <w:bottom w:val="single" w:sz="6" w:space="0" w:color="auto"/>
              <w:right w:val="dotted" w:sz="6" w:space="0" w:color="auto"/>
            </w:tcBorders>
          </w:tcPr>
          <w:p w14:paraId="2113CA6E"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single" w:sz="6" w:space="0" w:color="auto"/>
              <w:right w:val="dotted" w:sz="6" w:space="0" w:color="auto"/>
            </w:tcBorders>
          </w:tcPr>
          <w:p w14:paraId="0F49A85E"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single" w:sz="6" w:space="0" w:color="auto"/>
              <w:right w:val="dotted" w:sz="6" w:space="0" w:color="auto"/>
            </w:tcBorders>
          </w:tcPr>
          <w:p w14:paraId="17CCDFCA" w14:textId="77777777" w:rsidR="00000000" w:rsidRDefault="00000000">
            <w:pPr>
              <w:spacing w:before="20" w:after="20"/>
              <w:jc w:val="center"/>
              <w:rPr>
                <w:rFonts w:ascii="Arial" w:hAnsi="Arial"/>
                <w:sz w:val="24"/>
              </w:rPr>
            </w:pPr>
            <w:r>
              <w:rPr>
                <w:rFonts w:ascii="Arial" w:hAnsi="Arial"/>
                <w:sz w:val="24"/>
              </w:rPr>
              <w:t>1.00</w:t>
            </w:r>
          </w:p>
        </w:tc>
        <w:tc>
          <w:tcPr>
            <w:tcW w:w="1559" w:type="dxa"/>
            <w:tcBorders>
              <w:top w:val="dotted" w:sz="6" w:space="0" w:color="auto"/>
              <w:left w:val="dotted" w:sz="6" w:space="0" w:color="auto"/>
              <w:bottom w:val="single" w:sz="6" w:space="0" w:color="auto"/>
              <w:right w:val="dotted" w:sz="6" w:space="0" w:color="auto"/>
            </w:tcBorders>
          </w:tcPr>
          <w:p w14:paraId="29B2005B" w14:textId="77777777" w:rsidR="00000000" w:rsidRDefault="00000000">
            <w:pPr>
              <w:spacing w:before="20" w:after="20"/>
              <w:jc w:val="center"/>
              <w:rPr>
                <w:rFonts w:ascii="Arial" w:hAnsi="Arial"/>
                <w:sz w:val="24"/>
              </w:rPr>
            </w:pPr>
            <w:r>
              <w:rPr>
                <w:rFonts w:ascii="Arial" w:hAnsi="Arial"/>
                <w:sz w:val="24"/>
              </w:rPr>
              <w:t>0.29</w:t>
            </w:r>
          </w:p>
        </w:tc>
        <w:tc>
          <w:tcPr>
            <w:tcW w:w="1418" w:type="dxa"/>
            <w:tcBorders>
              <w:top w:val="dotted" w:sz="6" w:space="0" w:color="auto"/>
              <w:left w:val="dotted" w:sz="6" w:space="0" w:color="auto"/>
              <w:bottom w:val="single" w:sz="6" w:space="0" w:color="auto"/>
            </w:tcBorders>
          </w:tcPr>
          <w:p w14:paraId="2CC470D6" w14:textId="77777777" w:rsidR="00000000" w:rsidRDefault="00000000">
            <w:pPr>
              <w:spacing w:before="20" w:after="20"/>
              <w:jc w:val="center"/>
              <w:rPr>
                <w:rFonts w:ascii="Arial" w:hAnsi="Arial"/>
                <w:sz w:val="24"/>
              </w:rPr>
            </w:pPr>
          </w:p>
        </w:tc>
      </w:tr>
      <w:tr w:rsidR="00000000" w14:paraId="6761284F" w14:textId="77777777">
        <w:tblPrEx>
          <w:tblCellMar>
            <w:top w:w="0" w:type="dxa"/>
            <w:bottom w:w="0" w:type="dxa"/>
          </w:tblCellMar>
        </w:tblPrEx>
        <w:tc>
          <w:tcPr>
            <w:tcW w:w="2268" w:type="dxa"/>
            <w:tcBorders>
              <w:top w:val="nil"/>
              <w:bottom w:val="nil"/>
              <w:right w:val="dotted" w:sz="6" w:space="0" w:color="auto"/>
            </w:tcBorders>
          </w:tcPr>
          <w:p w14:paraId="5FA1D310" w14:textId="77777777" w:rsidR="00000000" w:rsidRDefault="00000000">
            <w:pPr>
              <w:spacing w:before="20" w:after="20"/>
              <w:rPr>
                <w:rFonts w:ascii="Arial" w:hAnsi="Arial"/>
                <w:b/>
                <w:sz w:val="24"/>
              </w:rPr>
            </w:pPr>
            <w:r>
              <w:rPr>
                <w:rFonts w:ascii="Arial" w:hAnsi="Arial"/>
                <w:b/>
                <w:sz w:val="24"/>
              </w:rPr>
              <w:t xml:space="preserve">Case 4 (Empty dam, 10 </w:t>
            </w:r>
            <w:proofErr w:type="spellStart"/>
            <w:r>
              <w:rPr>
                <w:rFonts w:ascii="Arial" w:hAnsi="Arial"/>
                <w:b/>
                <w:sz w:val="24"/>
              </w:rPr>
              <w:t>deg</w:t>
            </w:r>
            <w:proofErr w:type="spellEnd"/>
            <w:r>
              <w:rPr>
                <w:rFonts w:ascii="Arial" w:hAnsi="Arial"/>
                <w:b/>
                <w:sz w:val="24"/>
              </w:rPr>
              <w:t xml:space="preserve"> temp, </w:t>
            </w:r>
            <w:proofErr w:type="spellStart"/>
            <w:r>
              <w:rPr>
                <w:rFonts w:ascii="Arial" w:hAnsi="Arial"/>
                <w:b/>
                <w:sz w:val="24"/>
              </w:rPr>
              <w:t>uncracked</w:t>
            </w:r>
            <w:proofErr w:type="spellEnd"/>
            <w:r>
              <w:rPr>
                <w:rFonts w:ascii="Arial" w:hAnsi="Arial"/>
                <w:b/>
                <w:sz w:val="24"/>
              </w:rPr>
              <w:t>)</w:t>
            </w:r>
          </w:p>
        </w:tc>
        <w:tc>
          <w:tcPr>
            <w:tcW w:w="851" w:type="dxa"/>
            <w:tcBorders>
              <w:top w:val="nil"/>
              <w:left w:val="dotted" w:sz="6" w:space="0" w:color="auto"/>
              <w:bottom w:val="nil"/>
              <w:right w:val="dotted" w:sz="6" w:space="0" w:color="auto"/>
            </w:tcBorders>
            <w:vAlign w:val="center"/>
          </w:tcPr>
          <w:p w14:paraId="5E2AEB72" w14:textId="77777777" w:rsidR="00000000" w:rsidRDefault="00000000">
            <w:pPr>
              <w:spacing w:before="20" w:after="20"/>
              <w:jc w:val="center"/>
              <w:rPr>
                <w:rFonts w:ascii="Arial" w:hAnsi="Arial"/>
                <w:sz w:val="24"/>
              </w:rPr>
            </w:pPr>
          </w:p>
        </w:tc>
        <w:tc>
          <w:tcPr>
            <w:tcW w:w="850" w:type="dxa"/>
            <w:tcBorders>
              <w:top w:val="nil"/>
              <w:left w:val="dotted" w:sz="6" w:space="0" w:color="auto"/>
              <w:bottom w:val="nil"/>
              <w:right w:val="dotted" w:sz="6" w:space="0" w:color="auto"/>
            </w:tcBorders>
            <w:vAlign w:val="center"/>
          </w:tcPr>
          <w:p w14:paraId="2F975E10" w14:textId="77777777" w:rsidR="00000000" w:rsidRDefault="00000000">
            <w:pPr>
              <w:spacing w:before="20" w:after="20"/>
              <w:jc w:val="center"/>
              <w:rPr>
                <w:rFonts w:ascii="Arial" w:hAnsi="Arial"/>
                <w:sz w:val="24"/>
              </w:rPr>
            </w:pPr>
          </w:p>
        </w:tc>
        <w:tc>
          <w:tcPr>
            <w:tcW w:w="1134" w:type="dxa"/>
            <w:tcBorders>
              <w:top w:val="nil"/>
              <w:left w:val="dotted" w:sz="6" w:space="0" w:color="auto"/>
              <w:bottom w:val="nil"/>
              <w:right w:val="dotted" w:sz="6" w:space="0" w:color="auto"/>
            </w:tcBorders>
            <w:vAlign w:val="center"/>
          </w:tcPr>
          <w:p w14:paraId="5D0069FF" w14:textId="77777777" w:rsidR="00000000" w:rsidRDefault="00000000">
            <w:pPr>
              <w:spacing w:before="20" w:after="20"/>
              <w:jc w:val="center"/>
              <w:rPr>
                <w:rFonts w:ascii="Arial" w:hAnsi="Arial"/>
                <w:sz w:val="24"/>
              </w:rPr>
            </w:pPr>
          </w:p>
        </w:tc>
        <w:tc>
          <w:tcPr>
            <w:tcW w:w="1418" w:type="dxa"/>
            <w:tcBorders>
              <w:top w:val="nil"/>
              <w:left w:val="dotted" w:sz="6" w:space="0" w:color="auto"/>
              <w:bottom w:val="nil"/>
              <w:right w:val="dotted" w:sz="6" w:space="0" w:color="auto"/>
            </w:tcBorders>
            <w:vAlign w:val="center"/>
          </w:tcPr>
          <w:p w14:paraId="73EF41D6" w14:textId="77777777" w:rsidR="00000000" w:rsidRDefault="00000000">
            <w:pPr>
              <w:spacing w:before="20" w:after="20"/>
              <w:jc w:val="center"/>
              <w:rPr>
                <w:rFonts w:ascii="Arial" w:hAnsi="Arial"/>
                <w:sz w:val="24"/>
              </w:rPr>
            </w:pPr>
          </w:p>
        </w:tc>
        <w:tc>
          <w:tcPr>
            <w:tcW w:w="1559" w:type="dxa"/>
            <w:tcBorders>
              <w:top w:val="nil"/>
              <w:left w:val="dotted" w:sz="6" w:space="0" w:color="auto"/>
              <w:bottom w:val="nil"/>
              <w:right w:val="dotted" w:sz="6" w:space="0" w:color="auto"/>
            </w:tcBorders>
            <w:vAlign w:val="center"/>
          </w:tcPr>
          <w:p w14:paraId="3CBDA5A7" w14:textId="77777777" w:rsidR="00000000" w:rsidRDefault="00000000">
            <w:pPr>
              <w:spacing w:before="20" w:after="20"/>
              <w:jc w:val="center"/>
              <w:rPr>
                <w:rFonts w:ascii="Arial" w:hAnsi="Arial"/>
                <w:sz w:val="24"/>
              </w:rPr>
            </w:pPr>
          </w:p>
        </w:tc>
        <w:tc>
          <w:tcPr>
            <w:tcW w:w="1418" w:type="dxa"/>
            <w:tcBorders>
              <w:top w:val="nil"/>
              <w:left w:val="dotted" w:sz="6" w:space="0" w:color="auto"/>
              <w:bottom w:val="nil"/>
            </w:tcBorders>
            <w:vAlign w:val="center"/>
          </w:tcPr>
          <w:p w14:paraId="5288DBB2" w14:textId="77777777" w:rsidR="00000000" w:rsidRDefault="00000000">
            <w:pPr>
              <w:spacing w:before="20" w:after="20"/>
              <w:jc w:val="center"/>
              <w:rPr>
                <w:rFonts w:ascii="Arial" w:hAnsi="Arial"/>
                <w:sz w:val="24"/>
              </w:rPr>
            </w:pPr>
          </w:p>
        </w:tc>
      </w:tr>
      <w:tr w:rsidR="00000000" w14:paraId="582C71CF" w14:textId="77777777">
        <w:tblPrEx>
          <w:tblCellMar>
            <w:top w:w="0" w:type="dxa"/>
            <w:bottom w:w="0" w:type="dxa"/>
          </w:tblCellMar>
        </w:tblPrEx>
        <w:tc>
          <w:tcPr>
            <w:tcW w:w="2268" w:type="dxa"/>
            <w:tcBorders>
              <w:top w:val="dotted" w:sz="6" w:space="0" w:color="auto"/>
              <w:bottom w:val="nil"/>
              <w:right w:val="dotted" w:sz="6" w:space="0" w:color="auto"/>
            </w:tcBorders>
          </w:tcPr>
          <w:p w14:paraId="15544714" w14:textId="77777777" w:rsidR="00000000" w:rsidRDefault="00000000">
            <w:pPr>
              <w:spacing w:before="20" w:after="20"/>
              <w:rPr>
                <w:rFonts w:ascii="Arial" w:hAnsi="Arial"/>
                <w:sz w:val="24"/>
              </w:rPr>
            </w:pPr>
            <w:r>
              <w:rPr>
                <w:rFonts w:ascii="Arial" w:hAnsi="Arial"/>
                <w:sz w:val="24"/>
              </w:rPr>
              <w:t>Cantilever Cross Section</w:t>
            </w:r>
          </w:p>
        </w:tc>
        <w:tc>
          <w:tcPr>
            <w:tcW w:w="851" w:type="dxa"/>
            <w:tcBorders>
              <w:top w:val="dotted" w:sz="6" w:space="0" w:color="auto"/>
              <w:left w:val="dotted" w:sz="6" w:space="0" w:color="auto"/>
              <w:bottom w:val="nil"/>
              <w:right w:val="dotted" w:sz="6" w:space="0" w:color="auto"/>
            </w:tcBorders>
            <w:vAlign w:val="center"/>
          </w:tcPr>
          <w:p w14:paraId="5D377EB7" w14:textId="77777777" w:rsidR="00000000" w:rsidRDefault="00000000">
            <w:pPr>
              <w:spacing w:before="20" w:after="20"/>
              <w:jc w:val="center"/>
              <w:rPr>
                <w:rFonts w:ascii="Arial" w:hAnsi="Arial"/>
                <w:sz w:val="24"/>
              </w:rPr>
            </w:pPr>
            <w:r>
              <w:rPr>
                <w:rFonts w:ascii="Arial" w:hAnsi="Arial"/>
                <w:sz w:val="24"/>
              </w:rPr>
              <w:t>0</w:t>
            </w:r>
          </w:p>
        </w:tc>
        <w:tc>
          <w:tcPr>
            <w:tcW w:w="850" w:type="dxa"/>
            <w:tcBorders>
              <w:top w:val="dotted" w:sz="6" w:space="0" w:color="auto"/>
              <w:left w:val="dotted" w:sz="6" w:space="0" w:color="auto"/>
              <w:bottom w:val="nil"/>
              <w:right w:val="dotted" w:sz="6" w:space="0" w:color="auto"/>
            </w:tcBorders>
            <w:vAlign w:val="center"/>
          </w:tcPr>
          <w:p w14:paraId="35051204"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nil"/>
              <w:right w:val="dotted" w:sz="6" w:space="0" w:color="auto"/>
            </w:tcBorders>
            <w:vAlign w:val="center"/>
          </w:tcPr>
          <w:p w14:paraId="1E90EDA2"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nil"/>
              <w:right w:val="dotted" w:sz="6" w:space="0" w:color="auto"/>
            </w:tcBorders>
            <w:vAlign w:val="center"/>
          </w:tcPr>
          <w:p w14:paraId="38F932F3" w14:textId="77777777" w:rsidR="00000000" w:rsidRDefault="00000000">
            <w:pPr>
              <w:spacing w:before="20" w:after="20"/>
              <w:jc w:val="center"/>
              <w:rPr>
                <w:rFonts w:ascii="Arial" w:hAnsi="Arial"/>
                <w:sz w:val="24"/>
              </w:rPr>
            </w:pPr>
            <w:r>
              <w:rPr>
                <w:rFonts w:ascii="Arial" w:hAnsi="Arial"/>
                <w:sz w:val="24"/>
              </w:rPr>
              <w:t>1.50</w:t>
            </w:r>
          </w:p>
        </w:tc>
        <w:tc>
          <w:tcPr>
            <w:tcW w:w="1559" w:type="dxa"/>
            <w:tcBorders>
              <w:top w:val="dotted" w:sz="6" w:space="0" w:color="auto"/>
              <w:left w:val="dotted" w:sz="6" w:space="0" w:color="auto"/>
              <w:bottom w:val="nil"/>
              <w:right w:val="dotted" w:sz="6" w:space="0" w:color="auto"/>
            </w:tcBorders>
            <w:vAlign w:val="center"/>
          </w:tcPr>
          <w:p w14:paraId="4B24589D" w14:textId="77777777" w:rsidR="00000000" w:rsidRDefault="00000000">
            <w:pPr>
              <w:spacing w:before="20" w:after="20"/>
              <w:jc w:val="center"/>
              <w:rPr>
                <w:rFonts w:ascii="Arial" w:hAnsi="Arial"/>
                <w:sz w:val="24"/>
              </w:rPr>
            </w:pPr>
            <w:r>
              <w:rPr>
                <w:rFonts w:ascii="Arial" w:hAnsi="Arial"/>
                <w:sz w:val="24"/>
              </w:rPr>
              <w:t>0.43</w:t>
            </w:r>
          </w:p>
        </w:tc>
        <w:tc>
          <w:tcPr>
            <w:tcW w:w="1418" w:type="dxa"/>
            <w:tcBorders>
              <w:top w:val="dotted" w:sz="6" w:space="0" w:color="auto"/>
              <w:left w:val="dotted" w:sz="6" w:space="0" w:color="auto"/>
              <w:bottom w:val="nil"/>
            </w:tcBorders>
            <w:vAlign w:val="center"/>
          </w:tcPr>
          <w:p w14:paraId="4C684BB0" w14:textId="77777777" w:rsidR="00000000" w:rsidRDefault="00000000">
            <w:pPr>
              <w:spacing w:before="20" w:after="20"/>
              <w:jc w:val="center"/>
              <w:rPr>
                <w:rFonts w:ascii="Arial" w:hAnsi="Arial"/>
                <w:sz w:val="24"/>
              </w:rPr>
            </w:pPr>
            <w:r>
              <w:rPr>
                <w:rFonts w:ascii="Arial" w:hAnsi="Arial"/>
                <w:sz w:val="24"/>
              </w:rPr>
              <w:t>8.84</w:t>
            </w:r>
          </w:p>
        </w:tc>
      </w:tr>
      <w:tr w:rsidR="00000000" w14:paraId="2AF88687"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3C16E7FE"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tcPr>
          <w:p w14:paraId="55CED44A" w14:textId="77777777" w:rsidR="00000000" w:rsidRDefault="00000000">
            <w:pPr>
              <w:spacing w:before="20" w:after="20"/>
              <w:jc w:val="center"/>
              <w:rPr>
                <w:rFonts w:ascii="Arial" w:hAnsi="Arial"/>
                <w:sz w:val="24"/>
              </w:rPr>
            </w:pPr>
            <w:r>
              <w:rPr>
                <w:rFonts w:ascii="Arial" w:hAnsi="Arial"/>
                <w:sz w:val="24"/>
              </w:rPr>
              <w:t>0</w:t>
            </w:r>
          </w:p>
        </w:tc>
        <w:tc>
          <w:tcPr>
            <w:tcW w:w="850" w:type="dxa"/>
            <w:tcBorders>
              <w:top w:val="dotted" w:sz="6" w:space="0" w:color="auto"/>
              <w:left w:val="dotted" w:sz="6" w:space="0" w:color="auto"/>
              <w:bottom w:val="dotted" w:sz="6" w:space="0" w:color="auto"/>
              <w:right w:val="dotted" w:sz="6" w:space="0" w:color="auto"/>
            </w:tcBorders>
          </w:tcPr>
          <w:p w14:paraId="7AB2ECA0"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tcPr>
          <w:p w14:paraId="3D2CBCD9"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dotted" w:sz="6" w:space="0" w:color="auto"/>
              <w:right w:val="dotted" w:sz="6" w:space="0" w:color="auto"/>
            </w:tcBorders>
          </w:tcPr>
          <w:p w14:paraId="78559B15" w14:textId="77777777" w:rsidR="00000000" w:rsidRDefault="00000000">
            <w:pPr>
              <w:spacing w:before="20" w:after="20"/>
              <w:jc w:val="center"/>
              <w:rPr>
                <w:rFonts w:ascii="Arial" w:hAnsi="Arial"/>
                <w:sz w:val="24"/>
              </w:rPr>
            </w:pPr>
            <w:r>
              <w:rPr>
                <w:rFonts w:ascii="Arial" w:hAnsi="Arial"/>
                <w:sz w:val="24"/>
              </w:rPr>
              <w:t>0.45</w:t>
            </w:r>
          </w:p>
        </w:tc>
        <w:tc>
          <w:tcPr>
            <w:tcW w:w="1559" w:type="dxa"/>
            <w:tcBorders>
              <w:top w:val="dotted" w:sz="6" w:space="0" w:color="auto"/>
              <w:left w:val="dotted" w:sz="6" w:space="0" w:color="auto"/>
              <w:bottom w:val="dotted" w:sz="6" w:space="0" w:color="auto"/>
              <w:right w:val="dotted" w:sz="6" w:space="0" w:color="auto"/>
            </w:tcBorders>
          </w:tcPr>
          <w:p w14:paraId="072B750F" w14:textId="77777777" w:rsidR="00000000" w:rsidRDefault="00000000">
            <w:pPr>
              <w:spacing w:before="20" w:after="20"/>
              <w:jc w:val="center"/>
              <w:rPr>
                <w:rFonts w:ascii="Arial" w:hAnsi="Arial"/>
                <w:sz w:val="24"/>
              </w:rPr>
            </w:pPr>
            <w:r>
              <w:rPr>
                <w:rFonts w:ascii="Arial" w:hAnsi="Arial"/>
                <w:sz w:val="24"/>
              </w:rPr>
              <w:t>1.10</w:t>
            </w:r>
          </w:p>
        </w:tc>
        <w:tc>
          <w:tcPr>
            <w:tcW w:w="1418" w:type="dxa"/>
            <w:tcBorders>
              <w:top w:val="dotted" w:sz="6" w:space="0" w:color="auto"/>
              <w:left w:val="dotted" w:sz="6" w:space="0" w:color="auto"/>
              <w:bottom w:val="dotted" w:sz="6" w:space="0" w:color="auto"/>
            </w:tcBorders>
          </w:tcPr>
          <w:p w14:paraId="293680D0" w14:textId="77777777" w:rsidR="00000000" w:rsidRDefault="00000000">
            <w:pPr>
              <w:spacing w:before="20" w:after="20"/>
              <w:jc w:val="center"/>
              <w:rPr>
                <w:rFonts w:ascii="Arial" w:hAnsi="Arial"/>
                <w:sz w:val="24"/>
              </w:rPr>
            </w:pPr>
          </w:p>
        </w:tc>
      </w:tr>
      <w:tr w:rsidR="00000000" w14:paraId="6C26092B"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1B4DB027" w14:textId="77777777" w:rsidR="00000000" w:rsidRDefault="00000000">
            <w:pPr>
              <w:spacing w:before="20" w:after="20"/>
              <w:rPr>
                <w:rFonts w:ascii="Arial" w:hAnsi="Arial"/>
                <w:sz w:val="24"/>
              </w:rPr>
            </w:pPr>
            <w:r>
              <w:rPr>
                <w:rFonts w:ascii="Arial" w:hAnsi="Arial"/>
                <w:sz w:val="24"/>
              </w:rPr>
              <w:t>Downstream Face</w:t>
            </w:r>
          </w:p>
        </w:tc>
        <w:tc>
          <w:tcPr>
            <w:tcW w:w="851" w:type="dxa"/>
            <w:tcBorders>
              <w:top w:val="dotted" w:sz="6" w:space="0" w:color="auto"/>
              <w:left w:val="dotted" w:sz="6" w:space="0" w:color="auto"/>
              <w:bottom w:val="dotted" w:sz="6" w:space="0" w:color="auto"/>
              <w:right w:val="dotted" w:sz="6" w:space="0" w:color="auto"/>
            </w:tcBorders>
          </w:tcPr>
          <w:p w14:paraId="0E6B8A1C" w14:textId="77777777" w:rsidR="00000000" w:rsidRDefault="00000000">
            <w:pPr>
              <w:spacing w:before="20" w:after="20"/>
              <w:jc w:val="center"/>
              <w:rPr>
                <w:rFonts w:ascii="Arial" w:hAnsi="Arial"/>
                <w:sz w:val="24"/>
              </w:rPr>
            </w:pPr>
            <w:r>
              <w:rPr>
                <w:rFonts w:ascii="Arial" w:hAnsi="Arial"/>
                <w:sz w:val="24"/>
              </w:rPr>
              <w:t>0</w:t>
            </w:r>
          </w:p>
        </w:tc>
        <w:tc>
          <w:tcPr>
            <w:tcW w:w="850" w:type="dxa"/>
            <w:tcBorders>
              <w:top w:val="dotted" w:sz="6" w:space="0" w:color="auto"/>
              <w:left w:val="dotted" w:sz="6" w:space="0" w:color="auto"/>
              <w:bottom w:val="dotted" w:sz="6" w:space="0" w:color="auto"/>
              <w:right w:val="dotted" w:sz="6" w:space="0" w:color="auto"/>
            </w:tcBorders>
          </w:tcPr>
          <w:p w14:paraId="4E9E01A7"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tcPr>
          <w:p w14:paraId="1EB24753"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tcPr>
          <w:p w14:paraId="386704F5" w14:textId="77777777" w:rsidR="00000000" w:rsidRDefault="00000000">
            <w:pPr>
              <w:spacing w:before="20" w:after="20"/>
              <w:jc w:val="center"/>
              <w:rPr>
                <w:rFonts w:ascii="Arial" w:hAnsi="Arial"/>
                <w:sz w:val="24"/>
              </w:rPr>
            </w:pPr>
            <w:r>
              <w:rPr>
                <w:rFonts w:ascii="Arial" w:hAnsi="Arial"/>
                <w:sz w:val="24"/>
              </w:rPr>
              <w:t>0.95</w:t>
            </w:r>
          </w:p>
        </w:tc>
        <w:tc>
          <w:tcPr>
            <w:tcW w:w="1559" w:type="dxa"/>
            <w:tcBorders>
              <w:top w:val="dotted" w:sz="6" w:space="0" w:color="auto"/>
              <w:left w:val="dotted" w:sz="6" w:space="0" w:color="auto"/>
              <w:bottom w:val="dotted" w:sz="6" w:space="0" w:color="auto"/>
              <w:right w:val="dotted" w:sz="6" w:space="0" w:color="auto"/>
            </w:tcBorders>
          </w:tcPr>
          <w:p w14:paraId="6336019F" w14:textId="77777777" w:rsidR="00000000" w:rsidRDefault="00000000">
            <w:pPr>
              <w:spacing w:before="20" w:after="20"/>
              <w:jc w:val="center"/>
              <w:rPr>
                <w:rFonts w:ascii="Arial" w:hAnsi="Arial"/>
                <w:sz w:val="24"/>
              </w:rPr>
            </w:pPr>
            <w:r>
              <w:rPr>
                <w:rFonts w:ascii="Arial" w:hAnsi="Arial"/>
                <w:sz w:val="24"/>
              </w:rPr>
              <w:t>0.05</w:t>
            </w:r>
          </w:p>
        </w:tc>
        <w:tc>
          <w:tcPr>
            <w:tcW w:w="1418" w:type="dxa"/>
            <w:tcBorders>
              <w:top w:val="dotted" w:sz="6" w:space="0" w:color="auto"/>
              <w:left w:val="dotted" w:sz="6" w:space="0" w:color="auto"/>
              <w:bottom w:val="dotted" w:sz="6" w:space="0" w:color="auto"/>
            </w:tcBorders>
          </w:tcPr>
          <w:p w14:paraId="29E909B4" w14:textId="77777777" w:rsidR="00000000" w:rsidRDefault="00000000">
            <w:pPr>
              <w:spacing w:before="20" w:after="20"/>
              <w:jc w:val="center"/>
              <w:rPr>
                <w:rFonts w:ascii="Arial" w:hAnsi="Arial"/>
                <w:sz w:val="24"/>
              </w:rPr>
            </w:pPr>
          </w:p>
        </w:tc>
      </w:tr>
      <w:tr w:rsidR="00000000" w14:paraId="02191C53"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0A3A9B1B"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dotted" w:sz="6" w:space="0" w:color="auto"/>
              <w:right w:val="dotted" w:sz="6" w:space="0" w:color="auto"/>
            </w:tcBorders>
          </w:tcPr>
          <w:p w14:paraId="055CFE41" w14:textId="77777777" w:rsidR="00000000" w:rsidRDefault="00000000">
            <w:pPr>
              <w:spacing w:before="20" w:after="20"/>
              <w:jc w:val="center"/>
              <w:rPr>
                <w:rFonts w:ascii="Arial" w:hAnsi="Arial"/>
                <w:sz w:val="24"/>
              </w:rPr>
            </w:pPr>
            <w:r>
              <w:rPr>
                <w:rFonts w:ascii="Arial" w:hAnsi="Arial"/>
                <w:sz w:val="24"/>
              </w:rPr>
              <w:t>0</w:t>
            </w:r>
          </w:p>
        </w:tc>
        <w:tc>
          <w:tcPr>
            <w:tcW w:w="850" w:type="dxa"/>
            <w:tcBorders>
              <w:top w:val="dotted" w:sz="6" w:space="0" w:color="auto"/>
              <w:left w:val="dotted" w:sz="6" w:space="0" w:color="auto"/>
              <w:bottom w:val="dotted" w:sz="6" w:space="0" w:color="auto"/>
              <w:right w:val="dotted" w:sz="6" w:space="0" w:color="auto"/>
            </w:tcBorders>
          </w:tcPr>
          <w:p w14:paraId="5B92B3DE"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tcPr>
          <w:p w14:paraId="260B2497" w14:textId="77777777" w:rsidR="00000000" w:rsidRDefault="00000000">
            <w:pPr>
              <w:spacing w:before="20" w:after="20"/>
              <w:jc w:val="center"/>
              <w:rPr>
                <w:rFonts w:ascii="Arial" w:hAnsi="Arial"/>
                <w:sz w:val="24"/>
              </w:rPr>
            </w:pPr>
            <w:r>
              <w:rPr>
                <w:rFonts w:ascii="Arial" w:hAnsi="Arial"/>
                <w:sz w:val="24"/>
              </w:rPr>
              <w:t>X</w:t>
            </w:r>
          </w:p>
        </w:tc>
        <w:tc>
          <w:tcPr>
            <w:tcW w:w="1418" w:type="dxa"/>
            <w:tcBorders>
              <w:top w:val="dotted" w:sz="6" w:space="0" w:color="auto"/>
              <w:left w:val="dotted" w:sz="6" w:space="0" w:color="auto"/>
              <w:bottom w:val="dotted" w:sz="6" w:space="0" w:color="auto"/>
              <w:right w:val="dotted" w:sz="6" w:space="0" w:color="auto"/>
            </w:tcBorders>
          </w:tcPr>
          <w:p w14:paraId="14877FA3" w14:textId="77777777" w:rsidR="00000000" w:rsidRDefault="00000000">
            <w:pPr>
              <w:spacing w:before="20" w:after="20"/>
              <w:jc w:val="center"/>
              <w:rPr>
                <w:rFonts w:ascii="Arial" w:hAnsi="Arial"/>
                <w:sz w:val="24"/>
              </w:rPr>
            </w:pPr>
            <w:r>
              <w:rPr>
                <w:rFonts w:ascii="Arial" w:hAnsi="Arial"/>
                <w:sz w:val="24"/>
              </w:rPr>
              <w:t>0.60</w:t>
            </w:r>
          </w:p>
        </w:tc>
        <w:tc>
          <w:tcPr>
            <w:tcW w:w="1559" w:type="dxa"/>
            <w:tcBorders>
              <w:top w:val="dotted" w:sz="6" w:space="0" w:color="auto"/>
              <w:left w:val="dotted" w:sz="6" w:space="0" w:color="auto"/>
              <w:bottom w:val="dotted" w:sz="6" w:space="0" w:color="auto"/>
              <w:right w:val="dotted" w:sz="6" w:space="0" w:color="auto"/>
            </w:tcBorders>
          </w:tcPr>
          <w:p w14:paraId="2D384E55" w14:textId="77777777" w:rsidR="00000000" w:rsidRDefault="00000000">
            <w:pPr>
              <w:spacing w:before="20" w:after="20"/>
              <w:jc w:val="center"/>
              <w:rPr>
                <w:rFonts w:ascii="Arial" w:hAnsi="Arial"/>
                <w:sz w:val="24"/>
              </w:rPr>
            </w:pPr>
            <w:r>
              <w:rPr>
                <w:rFonts w:ascii="Arial" w:hAnsi="Arial"/>
                <w:sz w:val="24"/>
              </w:rPr>
              <w:t>1.10</w:t>
            </w:r>
          </w:p>
        </w:tc>
        <w:tc>
          <w:tcPr>
            <w:tcW w:w="1418" w:type="dxa"/>
            <w:tcBorders>
              <w:top w:val="dotted" w:sz="6" w:space="0" w:color="auto"/>
              <w:left w:val="dotted" w:sz="6" w:space="0" w:color="auto"/>
              <w:bottom w:val="dotted" w:sz="6" w:space="0" w:color="auto"/>
            </w:tcBorders>
          </w:tcPr>
          <w:p w14:paraId="6421DC9B" w14:textId="77777777" w:rsidR="00000000" w:rsidRDefault="00000000">
            <w:pPr>
              <w:spacing w:before="20" w:after="20"/>
              <w:jc w:val="center"/>
              <w:rPr>
                <w:rFonts w:ascii="Arial" w:hAnsi="Arial"/>
                <w:sz w:val="24"/>
              </w:rPr>
            </w:pPr>
          </w:p>
        </w:tc>
      </w:tr>
      <w:tr w:rsidR="00000000" w14:paraId="1A2DAC96" w14:textId="77777777">
        <w:tblPrEx>
          <w:tblCellMar>
            <w:top w:w="0" w:type="dxa"/>
            <w:bottom w:w="0" w:type="dxa"/>
          </w:tblCellMar>
        </w:tblPrEx>
        <w:tc>
          <w:tcPr>
            <w:tcW w:w="2268" w:type="dxa"/>
            <w:tcBorders>
              <w:top w:val="dotted" w:sz="6" w:space="0" w:color="auto"/>
              <w:bottom w:val="dotted" w:sz="6" w:space="0" w:color="auto"/>
              <w:right w:val="dotted" w:sz="6" w:space="0" w:color="auto"/>
            </w:tcBorders>
          </w:tcPr>
          <w:p w14:paraId="186052DA" w14:textId="77777777" w:rsidR="00000000" w:rsidRDefault="00000000">
            <w:pPr>
              <w:spacing w:before="20" w:after="20"/>
              <w:rPr>
                <w:rFonts w:ascii="Arial" w:hAnsi="Arial"/>
                <w:sz w:val="24"/>
              </w:rPr>
            </w:pPr>
            <w:r>
              <w:rPr>
                <w:rFonts w:ascii="Arial" w:hAnsi="Arial"/>
                <w:sz w:val="24"/>
              </w:rPr>
              <w:t>Upstream Face</w:t>
            </w:r>
          </w:p>
        </w:tc>
        <w:tc>
          <w:tcPr>
            <w:tcW w:w="851" w:type="dxa"/>
            <w:tcBorders>
              <w:top w:val="dotted" w:sz="6" w:space="0" w:color="auto"/>
              <w:left w:val="dotted" w:sz="6" w:space="0" w:color="auto"/>
              <w:bottom w:val="dotted" w:sz="6" w:space="0" w:color="auto"/>
              <w:right w:val="dotted" w:sz="6" w:space="0" w:color="auto"/>
            </w:tcBorders>
          </w:tcPr>
          <w:p w14:paraId="42573F9A" w14:textId="77777777" w:rsidR="00000000" w:rsidRDefault="00000000">
            <w:pPr>
              <w:spacing w:before="20" w:after="20"/>
              <w:jc w:val="center"/>
              <w:rPr>
                <w:rFonts w:ascii="Arial" w:hAnsi="Arial"/>
                <w:sz w:val="24"/>
              </w:rPr>
            </w:pPr>
            <w:r>
              <w:rPr>
                <w:rFonts w:ascii="Arial" w:hAnsi="Arial"/>
                <w:sz w:val="24"/>
              </w:rPr>
              <w:t>0</w:t>
            </w:r>
          </w:p>
        </w:tc>
        <w:tc>
          <w:tcPr>
            <w:tcW w:w="850" w:type="dxa"/>
            <w:tcBorders>
              <w:top w:val="dotted" w:sz="6" w:space="0" w:color="auto"/>
              <w:left w:val="dotted" w:sz="6" w:space="0" w:color="auto"/>
              <w:bottom w:val="dotted" w:sz="6" w:space="0" w:color="auto"/>
              <w:right w:val="dotted" w:sz="6" w:space="0" w:color="auto"/>
            </w:tcBorders>
          </w:tcPr>
          <w:p w14:paraId="282FCF96" w14:textId="77777777" w:rsidR="00000000" w:rsidRDefault="00000000">
            <w:pPr>
              <w:spacing w:before="20" w:after="20"/>
              <w:jc w:val="center"/>
              <w:rPr>
                <w:rFonts w:ascii="Arial" w:hAnsi="Arial"/>
                <w:sz w:val="24"/>
              </w:rPr>
            </w:pPr>
            <w:r>
              <w:rPr>
                <w:rFonts w:ascii="Arial" w:hAnsi="Arial"/>
                <w:sz w:val="24"/>
              </w:rPr>
              <w:t>10</w:t>
            </w:r>
          </w:p>
        </w:tc>
        <w:tc>
          <w:tcPr>
            <w:tcW w:w="1134" w:type="dxa"/>
            <w:tcBorders>
              <w:top w:val="dotted" w:sz="6" w:space="0" w:color="auto"/>
              <w:left w:val="dotted" w:sz="6" w:space="0" w:color="auto"/>
              <w:bottom w:val="dotted" w:sz="6" w:space="0" w:color="auto"/>
              <w:right w:val="dotted" w:sz="6" w:space="0" w:color="auto"/>
            </w:tcBorders>
          </w:tcPr>
          <w:p w14:paraId="4D3B82C3" w14:textId="77777777" w:rsidR="00000000" w:rsidRDefault="00000000">
            <w:pPr>
              <w:spacing w:before="20" w:after="20"/>
              <w:jc w:val="center"/>
              <w:rPr>
                <w:rFonts w:ascii="Arial" w:hAnsi="Arial"/>
                <w:sz w:val="24"/>
              </w:rPr>
            </w:pPr>
            <w:r>
              <w:rPr>
                <w:rFonts w:ascii="Arial" w:hAnsi="Arial"/>
                <w:sz w:val="24"/>
              </w:rPr>
              <w:t>Y</w:t>
            </w:r>
          </w:p>
        </w:tc>
        <w:tc>
          <w:tcPr>
            <w:tcW w:w="1418" w:type="dxa"/>
            <w:tcBorders>
              <w:top w:val="dotted" w:sz="6" w:space="0" w:color="auto"/>
              <w:left w:val="dotted" w:sz="6" w:space="0" w:color="auto"/>
              <w:bottom w:val="dotted" w:sz="6" w:space="0" w:color="auto"/>
              <w:right w:val="dotted" w:sz="6" w:space="0" w:color="auto"/>
            </w:tcBorders>
          </w:tcPr>
          <w:p w14:paraId="7F144170" w14:textId="77777777" w:rsidR="00000000" w:rsidRDefault="00000000">
            <w:pPr>
              <w:spacing w:before="20" w:after="20"/>
              <w:jc w:val="center"/>
              <w:rPr>
                <w:rFonts w:ascii="Arial" w:hAnsi="Arial"/>
                <w:sz w:val="24"/>
              </w:rPr>
            </w:pPr>
            <w:r>
              <w:rPr>
                <w:rFonts w:ascii="Arial" w:hAnsi="Arial"/>
                <w:sz w:val="24"/>
              </w:rPr>
              <w:t>0.30</w:t>
            </w:r>
          </w:p>
        </w:tc>
        <w:tc>
          <w:tcPr>
            <w:tcW w:w="1559" w:type="dxa"/>
            <w:tcBorders>
              <w:top w:val="dotted" w:sz="6" w:space="0" w:color="auto"/>
              <w:left w:val="dotted" w:sz="6" w:space="0" w:color="auto"/>
              <w:bottom w:val="dotted" w:sz="6" w:space="0" w:color="auto"/>
              <w:right w:val="dotted" w:sz="6" w:space="0" w:color="auto"/>
            </w:tcBorders>
          </w:tcPr>
          <w:p w14:paraId="471F5448" w14:textId="77777777" w:rsidR="00000000" w:rsidRDefault="00000000">
            <w:pPr>
              <w:spacing w:before="20" w:after="20"/>
              <w:jc w:val="center"/>
              <w:rPr>
                <w:rFonts w:ascii="Arial" w:hAnsi="Arial"/>
                <w:sz w:val="24"/>
              </w:rPr>
            </w:pPr>
            <w:r>
              <w:rPr>
                <w:rFonts w:ascii="Arial" w:hAnsi="Arial"/>
                <w:sz w:val="24"/>
              </w:rPr>
              <w:t>0.43</w:t>
            </w:r>
          </w:p>
        </w:tc>
        <w:tc>
          <w:tcPr>
            <w:tcW w:w="1418" w:type="dxa"/>
            <w:tcBorders>
              <w:top w:val="dotted" w:sz="6" w:space="0" w:color="auto"/>
              <w:left w:val="dotted" w:sz="6" w:space="0" w:color="auto"/>
              <w:bottom w:val="dotted" w:sz="6" w:space="0" w:color="auto"/>
            </w:tcBorders>
          </w:tcPr>
          <w:p w14:paraId="17F12BE5" w14:textId="77777777" w:rsidR="00000000" w:rsidRDefault="00000000">
            <w:pPr>
              <w:spacing w:before="20" w:after="20"/>
              <w:jc w:val="center"/>
              <w:rPr>
                <w:rFonts w:ascii="Arial" w:hAnsi="Arial"/>
                <w:sz w:val="24"/>
              </w:rPr>
            </w:pPr>
          </w:p>
        </w:tc>
      </w:tr>
      <w:tr w:rsidR="00000000" w14:paraId="5C172D0E" w14:textId="77777777">
        <w:tblPrEx>
          <w:tblCellMar>
            <w:top w:w="0" w:type="dxa"/>
            <w:bottom w:w="0" w:type="dxa"/>
          </w:tblCellMar>
        </w:tblPrEx>
        <w:tc>
          <w:tcPr>
            <w:tcW w:w="2268" w:type="dxa"/>
            <w:tcBorders>
              <w:top w:val="dotted" w:sz="6" w:space="0" w:color="auto"/>
              <w:right w:val="dotted" w:sz="6" w:space="0" w:color="auto"/>
            </w:tcBorders>
          </w:tcPr>
          <w:p w14:paraId="6542B967" w14:textId="77777777" w:rsidR="00000000" w:rsidRDefault="00000000">
            <w:pPr>
              <w:spacing w:before="20" w:after="20"/>
              <w:rPr>
                <w:rFonts w:ascii="Arial" w:hAnsi="Arial"/>
                <w:sz w:val="24"/>
              </w:rPr>
            </w:pPr>
          </w:p>
        </w:tc>
        <w:tc>
          <w:tcPr>
            <w:tcW w:w="851" w:type="dxa"/>
            <w:tcBorders>
              <w:top w:val="dotted" w:sz="6" w:space="0" w:color="auto"/>
              <w:left w:val="dotted" w:sz="6" w:space="0" w:color="auto"/>
              <w:right w:val="dotted" w:sz="6" w:space="0" w:color="auto"/>
            </w:tcBorders>
          </w:tcPr>
          <w:p w14:paraId="4BCF8620" w14:textId="77777777" w:rsidR="00000000" w:rsidRDefault="00000000">
            <w:pPr>
              <w:spacing w:before="20" w:after="20"/>
              <w:jc w:val="center"/>
              <w:rPr>
                <w:rFonts w:ascii="Arial" w:hAnsi="Arial"/>
                <w:sz w:val="24"/>
              </w:rPr>
            </w:pPr>
          </w:p>
        </w:tc>
        <w:tc>
          <w:tcPr>
            <w:tcW w:w="850" w:type="dxa"/>
            <w:tcBorders>
              <w:top w:val="dotted" w:sz="6" w:space="0" w:color="auto"/>
              <w:left w:val="dotted" w:sz="6" w:space="0" w:color="auto"/>
              <w:right w:val="dotted" w:sz="6" w:space="0" w:color="auto"/>
            </w:tcBorders>
          </w:tcPr>
          <w:p w14:paraId="73594E11" w14:textId="77777777" w:rsidR="00000000" w:rsidRDefault="00000000">
            <w:pPr>
              <w:spacing w:before="20" w:after="20"/>
              <w:jc w:val="center"/>
              <w:rPr>
                <w:rFonts w:ascii="Arial" w:hAnsi="Arial"/>
                <w:sz w:val="24"/>
              </w:rPr>
            </w:pPr>
          </w:p>
        </w:tc>
        <w:tc>
          <w:tcPr>
            <w:tcW w:w="1134" w:type="dxa"/>
            <w:tcBorders>
              <w:top w:val="dotted" w:sz="6" w:space="0" w:color="auto"/>
              <w:left w:val="dotted" w:sz="6" w:space="0" w:color="auto"/>
              <w:right w:val="dotted" w:sz="6" w:space="0" w:color="auto"/>
            </w:tcBorders>
          </w:tcPr>
          <w:p w14:paraId="4414D737" w14:textId="77777777" w:rsidR="00000000" w:rsidRDefault="00000000">
            <w:pPr>
              <w:spacing w:before="20" w:after="20"/>
              <w:jc w:val="center"/>
              <w:rPr>
                <w:rFonts w:ascii="Arial" w:hAnsi="Arial"/>
                <w:sz w:val="24"/>
              </w:rPr>
            </w:pPr>
          </w:p>
        </w:tc>
        <w:tc>
          <w:tcPr>
            <w:tcW w:w="1418" w:type="dxa"/>
            <w:tcBorders>
              <w:top w:val="dotted" w:sz="6" w:space="0" w:color="auto"/>
              <w:left w:val="dotted" w:sz="6" w:space="0" w:color="auto"/>
              <w:right w:val="dotted" w:sz="6" w:space="0" w:color="auto"/>
            </w:tcBorders>
          </w:tcPr>
          <w:p w14:paraId="6E912854" w14:textId="77777777" w:rsidR="00000000" w:rsidRDefault="00000000">
            <w:pPr>
              <w:spacing w:before="20" w:after="20"/>
              <w:jc w:val="center"/>
              <w:rPr>
                <w:rFonts w:ascii="Arial" w:hAnsi="Arial"/>
                <w:sz w:val="24"/>
              </w:rPr>
            </w:pPr>
          </w:p>
        </w:tc>
        <w:tc>
          <w:tcPr>
            <w:tcW w:w="1559" w:type="dxa"/>
            <w:tcBorders>
              <w:top w:val="dotted" w:sz="6" w:space="0" w:color="auto"/>
              <w:left w:val="dotted" w:sz="6" w:space="0" w:color="auto"/>
              <w:right w:val="dotted" w:sz="6" w:space="0" w:color="auto"/>
            </w:tcBorders>
          </w:tcPr>
          <w:p w14:paraId="51C50611" w14:textId="77777777" w:rsidR="00000000" w:rsidRDefault="00000000">
            <w:pPr>
              <w:spacing w:before="20" w:after="20"/>
              <w:rPr>
                <w:rFonts w:ascii="Arial" w:hAnsi="Arial"/>
                <w:sz w:val="24"/>
              </w:rPr>
            </w:pPr>
          </w:p>
        </w:tc>
        <w:tc>
          <w:tcPr>
            <w:tcW w:w="1418" w:type="dxa"/>
            <w:tcBorders>
              <w:top w:val="dotted" w:sz="6" w:space="0" w:color="auto"/>
              <w:left w:val="dotted" w:sz="6" w:space="0" w:color="auto"/>
            </w:tcBorders>
          </w:tcPr>
          <w:p w14:paraId="0E869538" w14:textId="77777777" w:rsidR="00000000" w:rsidRDefault="00000000">
            <w:pPr>
              <w:spacing w:before="20" w:after="20"/>
              <w:rPr>
                <w:rFonts w:ascii="Arial" w:hAnsi="Arial"/>
                <w:sz w:val="24"/>
              </w:rPr>
            </w:pPr>
          </w:p>
        </w:tc>
      </w:tr>
    </w:tbl>
    <w:p w14:paraId="00285645" w14:textId="77777777" w:rsidR="00000000" w:rsidRDefault="00000000">
      <w:pPr>
        <w:rPr>
          <w:rFonts w:ascii="Arial" w:hAnsi="Arial"/>
          <w:sz w:val="24"/>
        </w:rPr>
      </w:pPr>
    </w:p>
    <w:p w14:paraId="268242ED" w14:textId="77777777" w:rsidR="00000000" w:rsidRDefault="00000000">
      <w:pPr>
        <w:ind w:left="1418"/>
        <w:jc w:val="both"/>
        <w:rPr>
          <w:rFonts w:ascii="Arial" w:hAnsi="Arial"/>
          <w:sz w:val="24"/>
        </w:rPr>
      </w:pPr>
      <w:r>
        <w:rPr>
          <w:rFonts w:ascii="Arial" w:hAnsi="Arial"/>
          <w:sz w:val="24"/>
        </w:rPr>
        <w:br w:type="page"/>
      </w:r>
    </w:p>
    <w:p w14:paraId="6E4E37DE" w14:textId="77777777" w:rsidR="00000000" w:rsidRDefault="00000000">
      <w:pPr>
        <w:pStyle w:val="Heading7"/>
      </w:pPr>
      <w:r>
        <w:t>12</w:t>
      </w:r>
      <w:r>
        <w:tab/>
        <w:t>ABUTMENT STABILITY</w:t>
      </w:r>
    </w:p>
    <w:p w14:paraId="49C22999" w14:textId="77777777" w:rsidR="00000000" w:rsidRDefault="00000000">
      <w:pPr>
        <w:jc w:val="both"/>
        <w:rPr>
          <w:rFonts w:ascii="Arial" w:hAnsi="Arial"/>
          <w:b/>
          <w:sz w:val="24"/>
        </w:rPr>
      </w:pPr>
    </w:p>
    <w:p w14:paraId="38C2A66D" w14:textId="77777777" w:rsidR="00000000" w:rsidRDefault="00000000">
      <w:pPr>
        <w:numPr>
          <w:ilvl w:val="1"/>
          <w:numId w:val="30"/>
        </w:numPr>
        <w:jc w:val="both"/>
        <w:rPr>
          <w:rFonts w:ascii="Arial" w:hAnsi="Arial"/>
          <w:b/>
          <w:i/>
          <w:sz w:val="24"/>
        </w:rPr>
      </w:pPr>
      <w:r>
        <w:rPr>
          <w:rFonts w:ascii="Arial" w:hAnsi="Arial"/>
          <w:b/>
          <w:i/>
          <w:sz w:val="24"/>
        </w:rPr>
        <w:t>Arch Thrusts on the Abutments</w:t>
      </w:r>
    </w:p>
    <w:p w14:paraId="1E778741" w14:textId="77777777" w:rsidR="00000000" w:rsidRDefault="00000000">
      <w:pPr>
        <w:jc w:val="both"/>
        <w:rPr>
          <w:rFonts w:ascii="Arial" w:hAnsi="Arial"/>
          <w:b/>
          <w:i/>
          <w:sz w:val="24"/>
        </w:rPr>
      </w:pPr>
    </w:p>
    <w:p w14:paraId="6A8C926A" w14:textId="77777777" w:rsidR="00000000" w:rsidRDefault="00000000">
      <w:pPr>
        <w:jc w:val="both"/>
        <w:rPr>
          <w:rFonts w:ascii="Arial" w:hAnsi="Arial"/>
          <w:sz w:val="24"/>
        </w:rPr>
      </w:pPr>
      <w:r>
        <w:rPr>
          <w:rFonts w:ascii="Arial" w:hAnsi="Arial"/>
          <w:sz w:val="24"/>
        </w:rPr>
        <w:t xml:space="preserve">The arch normal forces, shear forces and bending moments are calculated for each level used in the analysis ‘The calculated magnitude and direction of the resultant thrust of the arches have been tabulated and graphed  in Figs 72 to 76. They are seen to be generally acting normal to the abutment rock contours The arches transmit their thrusts to the abutment rock and it is assumed that the rock mass mobilised will diverge at an angle of 20 degrees on either side of the arch foundations. If the assumption is made that a horizontal joint exists under the abutment and the arch thrust is resisted by the weight of the wall and the abutment mass mobilised, then it is commonly accepted that if the ratio of the resultant thrust to the weight, ( tan phi,) is less than 0.75 the abutments is safe due to the frictional resisting forces alone. </w:t>
      </w:r>
    </w:p>
    <w:p w14:paraId="2DD9E97D" w14:textId="77777777" w:rsidR="00000000" w:rsidRDefault="00000000">
      <w:pPr>
        <w:jc w:val="both"/>
        <w:rPr>
          <w:rFonts w:ascii="Arial" w:hAnsi="Arial"/>
          <w:sz w:val="24"/>
        </w:rPr>
      </w:pPr>
    </w:p>
    <w:p w14:paraId="1BDF395A" w14:textId="77777777" w:rsidR="00000000" w:rsidRDefault="00000000">
      <w:pPr>
        <w:jc w:val="both"/>
        <w:rPr>
          <w:rFonts w:ascii="Arial" w:hAnsi="Arial"/>
          <w:sz w:val="24"/>
        </w:rPr>
      </w:pPr>
      <w:r>
        <w:rPr>
          <w:rFonts w:ascii="Arial" w:hAnsi="Arial"/>
          <w:sz w:val="24"/>
        </w:rPr>
        <w:t xml:space="preserve"> A  calculation of the forces involved and the resulting values of tan Phi as the thrusts extend into the abutment has been made (see Figs  76) they show that the mass mobilised up to 5 m. beyond the ends of the arch crest  would be sufficient to resist the thrust and 25 m. beyond the ends of the crest tan Phi would be reduced to less than 0.3. </w:t>
      </w:r>
    </w:p>
    <w:p w14:paraId="5DA7FC79" w14:textId="77777777" w:rsidR="00000000" w:rsidRDefault="00000000">
      <w:pPr>
        <w:jc w:val="both"/>
        <w:rPr>
          <w:rFonts w:ascii="Arial" w:hAnsi="Arial"/>
          <w:sz w:val="24"/>
        </w:rPr>
      </w:pPr>
    </w:p>
    <w:p w14:paraId="108D9270" w14:textId="77777777" w:rsidR="00000000" w:rsidRDefault="00000000">
      <w:pPr>
        <w:jc w:val="both"/>
        <w:rPr>
          <w:rFonts w:ascii="Arial" w:hAnsi="Arial"/>
          <w:sz w:val="24"/>
        </w:rPr>
      </w:pPr>
      <w:r>
        <w:rPr>
          <w:rFonts w:ascii="Arial" w:hAnsi="Arial"/>
          <w:sz w:val="24"/>
        </w:rPr>
        <w:t>Fig  (76) illustrates the variation of tan Phi with distance from the crest ends.</w:t>
      </w:r>
    </w:p>
    <w:p w14:paraId="22379C6B" w14:textId="77777777" w:rsidR="00000000" w:rsidRDefault="00000000">
      <w:pPr>
        <w:jc w:val="both"/>
        <w:rPr>
          <w:rFonts w:ascii="Arial" w:hAnsi="Arial"/>
          <w:sz w:val="24"/>
        </w:rPr>
      </w:pPr>
    </w:p>
    <w:p w14:paraId="4A788485" w14:textId="77777777" w:rsidR="00000000" w:rsidRDefault="00000000">
      <w:pPr>
        <w:jc w:val="both"/>
        <w:rPr>
          <w:rFonts w:ascii="Arial" w:hAnsi="Arial"/>
          <w:sz w:val="24"/>
        </w:rPr>
      </w:pPr>
      <w:r>
        <w:rPr>
          <w:rFonts w:ascii="Arial" w:hAnsi="Arial"/>
          <w:sz w:val="24"/>
        </w:rPr>
        <w:t xml:space="preserve">However this concept of a sliding mass is not realistic. No postulated horizontal joint exists and the joint surveys carried out by the Anglo American </w:t>
      </w:r>
      <w:proofErr w:type="spellStart"/>
      <w:r>
        <w:rPr>
          <w:rFonts w:ascii="Arial" w:hAnsi="Arial"/>
          <w:sz w:val="24"/>
        </w:rPr>
        <w:t>geotechnical</w:t>
      </w:r>
      <w:proofErr w:type="spellEnd"/>
      <w:r>
        <w:rPr>
          <w:rFonts w:ascii="Arial" w:hAnsi="Arial"/>
          <w:sz w:val="24"/>
        </w:rPr>
        <w:t xml:space="preserve"> engineers , Mr. D van </w:t>
      </w:r>
      <w:proofErr w:type="spellStart"/>
      <w:r>
        <w:rPr>
          <w:rFonts w:ascii="Arial" w:hAnsi="Arial"/>
          <w:sz w:val="24"/>
        </w:rPr>
        <w:t>Rensburg</w:t>
      </w:r>
      <w:proofErr w:type="spellEnd"/>
      <w:r>
        <w:rPr>
          <w:rFonts w:ascii="Arial" w:hAnsi="Arial"/>
          <w:sz w:val="24"/>
        </w:rPr>
        <w:t xml:space="preserve"> and </w:t>
      </w:r>
      <w:proofErr w:type="spellStart"/>
      <w:r>
        <w:rPr>
          <w:rFonts w:ascii="Arial" w:hAnsi="Arial"/>
          <w:sz w:val="24"/>
        </w:rPr>
        <w:t>Dr.A</w:t>
      </w:r>
      <w:proofErr w:type="spellEnd"/>
      <w:r>
        <w:rPr>
          <w:rFonts w:ascii="Arial" w:hAnsi="Arial"/>
          <w:sz w:val="24"/>
        </w:rPr>
        <w:t xml:space="preserve"> Bye show that there are no joint systems which lead to instability of the abutments, which are entirely in solid ironstone and any wedge systems which may exist would be stable under the arch thrusts which would be resisted by direct compression in the ironstone rock mass. Copies of the reports on the joint surveys are attached as Appendix 15.</w:t>
      </w:r>
    </w:p>
    <w:p w14:paraId="0C80BF61" w14:textId="77777777" w:rsidR="00000000" w:rsidRDefault="00000000">
      <w:pPr>
        <w:jc w:val="both"/>
        <w:rPr>
          <w:rFonts w:ascii="Arial" w:hAnsi="Arial"/>
          <w:b/>
          <w:i/>
          <w:sz w:val="24"/>
        </w:rPr>
      </w:pPr>
    </w:p>
    <w:p w14:paraId="423AB6A4" w14:textId="77777777" w:rsidR="00000000" w:rsidRDefault="00000000">
      <w:pPr>
        <w:numPr>
          <w:ilvl w:val="1"/>
          <w:numId w:val="30"/>
        </w:numPr>
        <w:jc w:val="both"/>
        <w:rPr>
          <w:rFonts w:ascii="Arial" w:hAnsi="Arial"/>
          <w:b/>
          <w:i/>
          <w:sz w:val="24"/>
        </w:rPr>
      </w:pPr>
      <w:r>
        <w:rPr>
          <w:rFonts w:ascii="Arial" w:hAnsi="Arial"/>
          <w:b/>
          <w:i/>
          <w:sz w:val="24"/>
        </w:rPr>
        <w:t xml:space="preserve">Stability of the Upper Left Abutment </w:t>
      </w:r>
    </w:p>
    <w:p w14:paraId="617D9994" w14:textId="77777777" w:rsidR="00000000" w:rsidRDefault="00000000">
      <w:pPr>
        <w:jc w:val="both"/>
        <w:rPr>
          <w:rFonts w:ascii="Arial" w:hAnsi="Arial"/>
          <w:b/>
          <w:sz w:val="24"/>
        </w:rPr>
      </w:pPr>
    </w:p>
    <w:p w14:paraId="2A79A11A" w14:textId="77777777" w:rsidR="00000000" w:rsidRDefault="00000000">
      <w:pPr>
        <w:jc w:val="both"/>
        <w:rPr>
          <w:rFonts w:ascii="Arial" w:hAnsi="Arial"/>
          <w:sz w:val="24"/>
        </w:rPr>
      </w:pPr>
      <w:r>
        <w:rPr>
          <w:rFonts w:ascii="Arial" w:hAnsi="Arial"/>
          <w:sz w:val="24"/>
        </w:rPr>
        <w:t>Although the steep upper left abutment upstream of the arch is in massive ironstone it is jointed.  The rock mass will be consolidated by drilling and grouting in 8 m long by 25 mm diameter anchor bars inclined at 30 degrees to the horizontal and spaced at 1 m vertical intervals.  In plan the bars will intersect the joints and it is visualised that each row will have 5 bars.</w:t>
      </w:r>
    </w:p>
    <w:p w14:paraId="17263039" w14:textId="77777777" w:rsidR="00000000" w:rsidRDefault="00000000">
      <w:pPr>
        <w:jc w:val="both"/>
        <w:rPr>
          <w:rFonts w:ascii="Arial" w:hAnsi="Arial"/>
          <w:sz w:val="24"/>
        </w:rPr>
      </w:pPr>
    </w:p>
    <w:p w14:paraId="2F14C304" w14:textId="77777777" w:rsidR="00000000" w:rsidRDefault="00000000">
      <w:pPr>
        <w:jc w:val="both"/>
        <w:rPr>
          <w:rFonts w:ascii="Arial" w:hAnsi="Arial"/>
          <w:sz w:val="24"/>
        </w:rPr>
      </w:pPr>
      <w:r>
        <w:rPr>
          <w:rFonts w:ascii="Arial" w:hAnsi="Arial"/>
          <w:sz w:val="24"/>
        </w:rPr>
        <w:t>The holes will be pressure grouted before inserting the bars and it is intended to produce an impervious, effectively solid block of ironstone as an abutment.  The anchorage will extend from RL 1230 to  RL1238.  (See  Appendix 16)</w:t>
      </w:r>
    </w:p>
    <w:p w14:paraId="4A8A2ECB" w14:textId="77777777" w:rsidR="00000000" w:rsidRDefault="00000000">
      <w:pPr>
        <w:pStyle w:val="BodyTextIndent"/>
      </w:pPr>
      <w:r>
        <w:t xml:space="preserve"> </w:t>
      </w:r>
    </w:p>
    <w:p w14:paraId="32320062" w14:textId="77777777" w:rsidR="00000000" w:rsidRDefault="00000000">
      <w:pPr>
        <w:jc w:val="both"/>
        <w:rPr>
          <w:b/>
          <w:sz w:val="24"/>
          <w:lang w:val="en-US"/>
        </w:rPr>
      </w:pPr>
      <w:r>
        <w:rPr>
          <w:rFonts w:ascii="Arial" w:hAnsi="Arial"/>
          <w:b/>
          <w:sz w:val="24"/>
        </w:rPr>
        <w:t>13</w:t>
      </w:r>
      <w:r>
        <w:rPr>
          <w:lang w:val="en-US"/>
        </w:rPr>
        <w:tab/>
      </w:r>
      <w:r>
        <w:rPr>
          <w:rFonts w:ascii="Arial" w:hAnsi="Arial"/>
          <w:b/>
          <w:sz w:val="24"/>
          <w:lang w:val="en-US"/>
        </w:rPr>
        <w:t>THE SPILLWAY</w:t>
      </w:r>
    </w:p>
    <w:p w14:paraId="434572E3" w14:textId="77777777" w:rsidR="00000000" w:rsidRDefault="00000000">
      <w:pPr>
        <w:jc w:val="both"/>
        <w:rPr>
          <w:rFonts w:ascii="Arial" w:hAnsi="Arial"/>
          <w:sz w:val="24"/>
          <w:lang w:val="en-US"/>
        </w:rPr>
      </w:pPr>
    </w:p>
    <w:p w14:paraId="5A554CA6" w14:textId="77777777" w:rsidR="00000000" w:rsidRDefault="00000000">
      <w:pPr>
        <w:jc w:val="both"/>
        <w:rPr>
          <w:rFonts w:ascii="Arial" w:hAnsi="Arial"/>
          <w:sz w:val="24"/>
          <w:lang w:val="en-US"/>
        </w:rPr>
      </w:pPr>
      <w:r>
        <w:rPr>
          <w:rFonts w:ascii="Arial" w:hAnsi="Arial"/>
          <w:sz w:val="24"/>
          <w:lang w:val="en-US"/>
        </w:rPr>
        <w:t>The site leaves little choice but to design the spillway as a crest overflow structure with a ski jump flip bucket.</w:t>
      </w:r>
    </w:p>
    <w:p w14:paraId="156A6283" w14:textId="77777777" w:rsidR="00000000" w:rsidRDefault="00000000">
      <w:pPr>
        <w:jc w:val="both"/>
        <w:rPr>
          <w:rFonts w:ascii="Arial" w:hAnsi="Arial"/>
          <w:sz w:val="24"/>
          <w:lang w:val="en-US"/>
        </w:rPr>
      </w:pPr>
    </w:p>
    <w:p w14:paraId="2D51E5C7" w14:textId="77777777" w:rsidR="00000000" w:rsidRDefault="00000000">
      <w:pPr>
        <w:jc w:val="both"/>
        <w:rPr>
          <w:rFonts w:ascii="Arial" w:hAnsi="Arial"/>
          <w:sz w:val="24"/>
          <w:lang w:val="en-US"/>
        </w:rPr>
      </w:pPr>
      <w:r>
        <w:rPr>
          <w:rFonts w:ascii="Arial" w:hAnsi="Arial"/>
          <w:sz w:val="24"/>
          <w:lang w:val="en-US"/>
        </w:rPr>
        <w:t>The banks are too steep and high to accommodate any other economic form of spillway.</w:t>
      </w:r>
    </w:p>
    <w:p w14:paraId="39E8C0E2" w14:textId="77777777" w:rsidR="00000000" w:rsidRDefault="00000000">
      <w:pPr>
        <w:jc w:val="both"/>
        <w:rPr>
          <w:rFonts w:ascii="Arial" w:hAnsi="Arial"/>
          <w:sz w:val="24"/>
          <w:lang w:val="en-US"/>
        </w:rPr>
      </w:pPr>
    </w:p>
    <w:p w14:paraId="313C83C8" w14:textId="77777777" w:rsidR="00000000" w:rsidRDefault="00000000">
      <w:pPr>
        <w:jc w:val="both"/>
        <w:rPr>
          <w:rFonts w:ascii="Arial" w:hAnsi="Arial"/>
          <w:sz w:val="24"/>
          <w:lang w:val="en-US"/>
        </w:rPr>
      </w:pPr>
      <w:r>
        <w:rPr>
          <w:rFonts w:ascii="Arial" w:hAnsi="Arial"/>
          <w:sz w:val="24"/>
          <w:lang w:val="en-US"/>
        </w:rPr>
        <w:t xml:space="preserve">The initial design incorporated a 72 </w:t>
      </w:r>
      <w:proofErr w:type="spellStart"/>
      <w:r>
        <w:rPr>
          <w:rFonts w:ascii="Arial" w:hAnsi="Arial"/>
          <w:sz w:val="24"/>
          <w:lang w:val="en-US"/>
        </w:rPr>
        <w:t>metre</w:t>
      </w:r>
      <w:proofErr w:type="spellEnd"/>
      <w:r>
        <w:rPr>
          <w:rFonts w:ascii="Arial" w:hAnsi="Arial"/>
          <w:sz w:val="24"/>
          <w:lang w:val="en-US"/>
        </w:rPr>
        <w:t xml:space="preserve"> wide overflow section but in the light of the abutment conditions exposed it was decided to narrow the width to 56 </w:t>
      </w:r>
      <w:proofErr w:type="spellStart"/>
      <w:r>
        <w:rPr>
          <w:rFonts w:ascii="Arial" w:hAnsi="Arial"/>
          <w:sz w:val="24"/>
          <w:lang w:val="en-US"/>
        </w:rPr>
        <w:t>metres</w:t>
      </w:r>
      <w:proofErr w:type="spellEnd"/>
      <w:r>
        <w:rPr>
          <w:rFonts w:ascii="Arial" w:hAnsi="Arial"/>
          <w:sz w:val="24"/>
          <w:lang w:val="en-US"/>
        </w:rPr>
        <w:t xml:space="preserve"> in order to avoid spillage on to the abutment slopes.</w:t>
      </w:r>
    </w:p>
    <w:p w14:paraId="799855C9" w14:textId="77777777" w:rsidR="00000000" w:rsidRDefault="00000000">
      <w:pPr>
        <w:jc w:val="both"/>
        <w:rPr>
          <w:rFonts w:ascii="Arial" w:hAnsi="Arial"/>
          <w:sz w:val="24"/>
          <w:lang w:val="en-US"/>
        </w:rPr>
      </w:pPr>
    </w:p>
    <w:p w14:paraId="642000D2" w14:textId="77777777" w:rsidR="00000000" w:rsidRDefault="00000000">
      <w:pPr>
        <w:pStyle w:val="BodyTextIndent"/>
        <w:rPr>
          <w:rFonts w:ascii="Arial" w:hAnsi="Arial"/>
          <w:sz w:val="24"/>
          <w:lang w:val="en-US"/>
        </w:rPr>
      </w:pPr>
      <w:r>
        <w:rPr>
          <w:rFonts w:ascii="Arial" w:hAnsi="Arial"/>
          <w:sz w:val="24"/>
          <w:lang w:val="en-US"/>
        </w:rPr>
        <w:t>The spillway end guide walls have been designed to converge the water by 5 degrees at each side in order to further concentrate the impact zone onto the solid ironstone rock across the flat river bed.</w:t>
      </w:r>
    </w:p>
    <w:p w14:paraId="3ACC5B6B" w14:textId="77777777" w:rsidR="00000000" w:rsidRDefault="00000000">
      <w:pPr>
        <w:jc w:val="both"/>
        <w:rPr>
          <w:rFonts w:ascii="Arial" w:hAnsi="Arial"/>
          <w:sz w:val="24"/>
          <w:lang w:val="en-US"/>
        </w:rPr>
      </w:pPr>
    </w:p>
    <w:p w14:paraId="4CDBFDA0" w14:textId="77777777" w:rsidR="00000000" w:rsidRDefault="00000000">
      <w:pPr>
        <w:jc w:val="both"/>
        <w:rPr>
          <w:rFonts w:ascii="Arial" w:hAnsi="Arial"/>
          <w:sz w:val="24"/>
          <w:lang w:val="en-US"/>
        </w:rPr>
      </w:pPr>
      <w:r>
        <w:rPr>
          <w:rFonts w:ascii="Arial" w:hAnsi="Arial"/>
          <w:sz w:val="24"/>
          <w:lang w:val="en-US"/>
        </w:rPr>
        <w:t xml:space="preserve">The crest is designed as a </w:t>
      </w:r>
      <w:proofErr w:type="spellStart"/>
      <w:r>
        <w:rPr>
          <w:rFonts w:ascii="Arial" w:hAnsi="Arial"/>
          <w:sz w:val="24"/>
          <w:lang w:val="en-US"/>
        </w:rPr>
        <w:t>Creager</w:t>
      </w:r>
      <w:proofErr w:type="spellEnd"/>
      <w:r>
        <w:rPr>
          <w:rFonts w:ascii="Arial" w:hAnsi="Arial"/>
          <w:sz w:val="24"/>
          <w:lang w:val="en-US"/>
        </w:rPr>
        <w:t xml:space="preserve"> profile with a design head of 1.7 </w:t>
      </w:r>
      <w:proofErr w:type="spellStart"/>
      <w:r>
        <w:rPr>
          <w:rFonts w:ascii="Arial" w:hAnsi="Arial"/>
          <w:sz w:val="24"/>
          <w:lang w:val="en-US"/>
        </w:rPr>
        <w:t>metres</w:t>
      </w:r>
      <w:proofErr w:type="spellEnd"/>
      <w:r>
        <w:rPr>
          <w:rFonts w:ascii="Arial" w:hAnsi="Arial"/>
          <w:sz w:val="24"/>
          <w:lang w:val="en-US"/>
        </w:rPr>
        <w:t xml:space="preserve">, which is just under 60 percent of the 3.95 </w:t>
      </w:r>
      <w:proofErr w:type="spellStart"/>
      <w:r>
        <w:rPr>
          <w:rFonts w:ascii="Arial" w:hAnsi="Arial"/>
          <w:sz w:val="24"/>
          <w:lang w:val="en-US"/>
        </w:rPr>
        <w:t>metre</w:t>
      </w:r>
      <w:proofErr w:type="spellEnd"/>
      <w:r>
        <w:rPr>
          <w:rFonts w:ascii="Arial" w:hAnsi="Arial"/>
          <w:sz w:val="24"/>
          <w:lang w:val="en-US"/>
        </w:rPr>
        <w:t xml:space="preserve"> design flood rise. This is common practice , for though it leads to sub atmospheric pressures at the high flood discharge the high flows are of short duration and </w:t>
      </w:r>
      <w:proofErr w:type="spellStart"/>
      <w:r>
        <w:rPr>
          <w:rFonts w:ascii="Arial" w:hAnsi="Arial"/>
          <w:sz w:val="24"/>
          <w:lang w:val="en-US"/>
        </w:rPr>
        <w:t>cavitation</w:t>
      </w:r>
      <w:proofErr w:type="spellEnd"/>
      <w:r>
        <w:rPr>
          <w:rFonts w:ascii="Arial" w:hAnsi="Arial"/>
          <w:sz w:val="24"/>
          <w:lang w:val="en-US"/>
        </w:rPr>
        <w:t xml:space="preserve"> is unlikely to occur. At the same time it results in an increased value for the coefficient of discharge at all flows.(See Figs 25 and 26).</w:t>
      </w:r>
    </w:p>
    <w:p w14:paraId="2E9DB03A" w14:textId="77777777" w:rsidR="00000000" w:rsidRDefault="00000000">
      <w:pPr>
        <w:jc w:val="both"/>
        <w:rPr>
          <w:rFonts w:ascii="Arial" w:hAnsi="Arial"/>
          <w:sz w:val="24"/>
          <w:lang w:val="en-US"/>
        </w:rPr>
      </w:pPr>
    </w:p>
    <w:p w14:paraId="727E7763" w14:textId="77777777" w:rsidR="00000000" w:rsidRDefault="00000000">
      <w:pPr>
        <w:jc w:val="both"/>
        <w:rPr>
          <w:rFonts w:ascii="Arial" w:hAnsi="Arial"/>
          <w:sz w:val="24"/>
          <w:lang w:val="en-US"/>
        </w:rPr>
      </w:pPr>
      <w:r>
        <w:rPr>
          <w:rFonts w:ascii="Arial" w:hAnsi="Arial"/>
          <w:sz w:val="24"/>
          <w:lang w:val="en-US"/>
        </w:rPr>
        <w:t xml:space="preserve">The </w:t>
      </w:r>
      <w:proofErr w:type="spellStart"/>
      <w:r>
        <w:rPr>
          <w:rFonts w:ascii="Arial" w:hAnsi="Arial"/>
          <w:sz w:val="24"/>
          <w:lang w:val="en-US"/>
        </w:rPr>
        <w:t>Creager</w:t>
      </w:r>
      <w:proofErr w:type="spellEnd"/>
      <w:r>
        <w:rPr>
          <w:rFonts w:ascii="Arial" w:hAnsi="Arial"/>
          <w:sz w:val="24"/>
          <w:lang w:val="en-US"/>
        </w:rPr>
        <w:t xml:space="preserve"> profile terminates at a flat flip slab set 2.5 </w:t>
      </w:r>
      <w:proofErr w:type="spellStart"/>
      <w:r>
        <w:rPr>
          <w:rFonts w:ascii="Arial" w:hAnsi="Arial"/>
          <w:sz w:val="24"/>
          <w:lang w:val="en-US"/>
        </w:rPr>
        <w:t>metres</w:t>
      </w:r>
      <w:proofErr w:type="spellEnd"/>
      <w:r>
        <w:rPr>
          <w:rFonts w:ascii="Arial" w:hAnsi="Arial"/>
          <w:sz w:val="24"/>
          <w:lang w:val="en-US"/>
        </w:rPr>
        <w:t xml:space="preserve"> below spillway crest level. Experience has shown that the water takes a circular path at this abrupt change of slope with an outside radius of about 3 times the thickness of the falling </w:t>
      </w:r>
      <w:proofErr w:type="spellStart"/>
      <w:r>
        <w:rPr>
          <w:rFonts w:ascii="Arial" w:hAnsi="Arial"/>
          <w:sz w:val="24"/>
          <w:lang w:val="en-US"/>
        </w:rPr>
        <w:t>nappe</w:t>
      </w:r>
      <w:proofErr w:type="spellEnd"/>
      <w:r>
        <w:rPr>
          <w:rFonts w:ascii="Arial" w:hAnsi="Arial"/>
          <w:sz w:val="24"/>
          <w:lang w:val="en-US"/>
        </w:rPr>
        <w:t>.</w:t>
      </w:r>
    </w:p>
    <w:p w14:paraId="78B6F464" w14:textId="77777777" w:rsidR="00000000" w:rsidRDefault="00000000">
      <w:pPr>
        <w:jc w:val="both"/>
        <w:rPr>
          <w:rFonts w:ascii="Arial" w:hAnsi="Arial"/>
          <w:sz w:val="24"/>
          <w:lang w:val="en-US"/>
        </w:rPr>
      </w:pPr>
    </w:p>
    <w:p w14:paraId="1DCAA208" w14:textId="77777777" w:rsidR="00000000" w:rsidRDefault="00000000">
      <w:pPr>
        <w:jc w:val="both"/>
        <w:rPr>
          <w:rFonts w:ascii="Arial" w:hAnsi="Arial"/>
          <w:sz w:val="24"/>
          <w:lang w:val="en-US"/>
        </w:rPr>
      </w:pPr>
      <w:r>
        <w:rPr>
          <w:rFonts w:ascii="Arial" w:hAnsi="Arial"/>
          <w:sz w:val="24"/>
          <w:lang w:val="en-US"/>
        </w:rPr>
        <w:t>The reduction in design head allows the width of the ski jump structure to be reduced as far as possible, while maintaining a reasonable head to impart forward velocity to the water.</w:t>
      </w:r>
    </w:p>
    <w:p w14:paraId="01B6D092" w14:textId="77777777" w:rsidR="00000000" w:rsidRDefault="00000000">
      <w:pPr>
        <w:jc w:val="both"/>
        <w:rPr>
          <w:rFonts w:ascii="Arial" w:hAnsi="Arial"/>
          <w:sz w:val="24"/>
          <w:lang w:val="en-US"/>
        </w:rPr>
      </w:pPr>
    </w:p>
    <w:p w14:paraId="5D6C2556" w14:textId="77777777" w:rsidR="00000000" w:rsidRDefault="00000000">
      <w:pPr>
        <w:jc w:val="both"/>
        <w:rPr>
          <w:rFonts w:ascii="Arial" w:hAnsi="Arial"/>
          <w:sz w:val="24"/>
          <w:lang w:val="en-US"/>
        </w:rPr>
      </w:pPr>
      <w:r>
        <w:rPr>
          <w:rFonts w:ascii="Arial" w:hAnsi="Arial"/>
          <w:sz w:val="24"/>
          <w:lang w:val="en-US"/>
        </w:rPr>
        <w:t>The driving head producing the forward velocity is the difference between the upstream water level and top of the water level on the flat slab. This head varies according to the flow and accordingly the trajectory distance to the river bed varies.</w:t>
      </w:r>
    </w:p>
    <w:p w14:paraId="18E14C35" w14:textId="77777777" w:rsidR="00000000" w:rsidRDefault="00000000">
      <w:pPr>
        <w:jc w:val="both"/>
        <w:rPr>
          <w:rFonts w:ascii="Arial" w:hAnsi="Arial"/>
          <w:sz w:val="24"/>
          <w:lang w:val="en-US"/>
        </w:rPr>
      </w:pPr>
    </w:p>
    <w:p w14:paraId="16355051" w14:textId="77777777" w:rsidR="00000000" w:rsidRDefault="00000000">
      <w:pPr>
        <w:jc w:val="both"/>
        <w:rPr>
          <w:rFonts w:ascii="Arial" w:hAnsi="Arial"/>
          <w:sz w:val="24"/>
          <w:lang w:val="en-US"/>
        </w:rPr>
      </w:pPr>
      <w:r>
        <w:rPr>
          <w:rFonts w:ascii="Arial" w:hAnsi="Arial"/>
          <w:sz w:val="24"/>
          <w:lang w:val="en-US"/>
        </w:rPr>
        <w:t>The equations governing the driving head and the form of the trajectory are shown on the Excel spread sheets, Figs. 32 and 33.</w:t>
      </w:r>
    </w:p>
    <w:p w14:paraId="1656FCB5" w14:textId="77777777" w:rsidR="00000000" w:rsidRDefault="00000000">
      <w:pPr>
        <w:jc w:val="both"/>
        <w:rPr>
          <w:rFonts w:ascii="Arial" w:hAnsi="Arial"/>
          <w:sz w:val="24"/>
          <w:lang w:val="en-US"/>
        </w:rPr>
      </w:pPr>
    </w:p>
    <w:p w14:paraId="222977F5" w14:textId="77777777" w:rsidR="00000000" w:rsidRDefault="00000000">
      <w:pPr>
        <w:jc w:val="both"/>
        <w:rPr>
          <w:rFonts w:ascii="Arial" w:hAnsi="Arial"/>
          <w:sz w:val="24"/>
          <w:lang w:val="en-US"/>
        </w:rPr>
      </w:pPr>
      <w:r>
        <w:rPr>
          <w:rFonts w:ascii="Arial" w:hAnsi="Arial"/>
          <w:sz w:val="24"/>
          <w:lang w:val="en-US"/>
        </w:rPr>
        <w:t>The trajectory path is calculated for two values of flow , representing the 1 in 5 year flood</w:t>
      </w:r>
    </w:p>
    <w:p w14:paraId="2BEBC16E" w14:textId="77777777" w:rsidR="00000000" w:rsidRDefault="00000000">
      <w:pPr>
        <w:jc w:val="both"/>
        <w:rPr>
          <w:rFonts w:ascii="Arial" w:hAnsi="Arial"/>
          <w:sz w:val="24"/>
          <w:lang w:val="en-US"/>
        </w:rPr>
      </w:pPr>
      <w:r>
        <w:rPr>
          <w:rFonts w:ascii="Arial" w:hAnsi="Arial"/>
          <w:sz w:val="24"/>
          <w:lang w:val="en-US"/>
        </w:rPr>
        <w:t xml:space="preserve">of 50 </w:t>
      </w:r>
      <w:proofErr w:type="spellStart"/>
      <w:r>
        <w:rPr>
          <w:rFonts w:ascii="Arial" w:hAnsi="Arial"/>
          <w:sz w:val="24"/>
          <w:lang w:val="en-US"/>
        </w:rPr>
        <w:t>cumec</w:t>
      </w:r>
      <w:proofErr w:type="spellEnd"/>
      <w:r>
        <w:rPr>
          <w:rFonts w:ascii="Arial" w:hAnsi="Arial"/>
          <w:sz w:val="24"/>
          <w:lang w:val="en-US"/>
        </w:rPr>
        <w:t xml:space="preserve"> and the 1 in 2000 year design flood of 651 </w:t>
      </w:r>
      <w:proofErr w:type="spellStart"/>
      <w:r>
        <w:rPr>
          <w:rFonts w:ascii="Arial" w:hAnsi="Arial"/>
          <w:sz w:val="24"/>
          <w:lang w:val="en-US"/>
        </w:rPr>
        <w:t>cumec</w:t>
      </w:r>
      <w:proofErr w:type="spellEnd"/>
      <w:r>
        <w:rPr>
          <w:rFonts w:ascii="Arial" w:hAnsi="Arial"/>
          <w:sz w:val="24"/>
          <w:lang w:val="en-US"/>
        </w:rPr>
        <w:t xml:space="preserve"> , in order to bracket the likely extent of the impact zone  range.</w:t>
      </w:r>
    </w:p>
    <w:p w14:paraId="0E68611F" w14:textId="77777777" w:rsidR="00000000" w:rsidRDefault="00000000">
      <w:pPr>
        <w:jc w:val="both"/>
        <w:rPr>
          <w:rFonts w:ascii="Arial" w:hAnsi="Arial"/>
          <w:sz w:val="24"/>
          <w:lang w:val="en-US"/>
        </w:rPr>
      </w:pPr>
    </w:p>
    <w:p w14:paraId="556292AA" w14:textId="77777777" w:rsidR="00000000" w:rsidRDefault="00000000">
      <w:pPr>
        <w:pStyle w:val="BodyText2"/>
        <w:rPr>
          <w:lang w:val="en-US"/>
        </w:rPr>
      </w:pPr>
      <w:r>
        <w:rPr>
          <w:lang w:val="en-US"/>
        </w:rPr>
        <w:t xml:space="preserve">The ski jump spillway can be accommodated on the four </w:t>
      </w:r>
      <w:proofErr w:type="spellStart"/>
      <w:r>
        <w:rPr>
          <w:lang w:val="en-US"/>
        </w:rPr>
        <w:t>metre</w:t>
      </w:r>
      <w:proofErr w:type="spellEnd"/>
      <w:r>
        <w:rPr>
          <w:lang w:val="en-US"/>
        </w:rPr>
        <w:t xml:space="preserve"> wide arch wall at that level, extended by a further 1.2 </w:t>
      </w:r>
      <w:proofErr w:type="spellStart"/>
      <w:r>
        <w:rPr>
          <w:lang w:val="en-US"/>
        </w:rPr>
        <w:t>metre</w:t>
      </w:r>
      <w:proofErr w:type="spellEnd"/>
      <w:r>
        <w:rPr>
          <w:lang w:val="en-US"/>
        </w:rPr>
        <w:t xml:space="preserve"> wide cantilever slab of 400 mm. constant depth. The cantilever shape and width was dictated by considerations of ease of construction and by the Contractor’s availability of existing support frames and </w:t>
      </w:r>
      <w:proofErr w:type="spellStart"/>
      <w:r>
        <w:rPr>
          <w:lang w:val="en-US"/>
        </w:rPr>
        <w:t>formwork</w:t>
      </w:r>
      <w:proofErr w:type="spellEnd"/>
      <w:r>
        <w:rPr>
          <w:lang w:val="en-US"/>
        </w:rPr>
        <w:t>.</w:t>
      </w:r>
    </w:p>
    <w:p w14:paraId="41A16AA2" w14:textId="77777777" w:rsidR="00000000" w:rsidRDefault="00000000">
      <w:pPr>
        <w:jc w:val="both"/>
        <w:rPr>
          <w:rFonts w:ascii="Arial" w:hAnsi="Arial"/>
          <w:sz w:val="24"/>
          <w:lang w:val="en-US"/>
        </w:rPr>
      </w:pPr>
    </w:p>
    <w:p w14:paraId="6884B1C0" w14:textId="77777777" w:rsidR="00000000" w:rsidRDefault="00000000">
      <w:pPr>
        <w:pStyle w:val="BodyTextIndent"/>
        <w:rPr>
          <w:rFonts w:ascii="Arial" w:hAnsi="Arial"/>
          <w:sz w:val="24"/>
          <w:lang w:val="en-US"/>
        </w:rPr>
      </w:pPr>
      <w:r>
        <w:rPr>
          <w:rFonts w:ascii="Arial" w:hAnsi="Arial"/>
          <w:sz w:val="24"/>
          <w:lang w:val="en-US"/>
        </w:rPr>
        <w:t xml:space="preserve">The forces on the cantilever slab due to the deflection of the water over the slab are calculated from the centrifugal force exerted due to the water travelling in the curved path together with the weight of the water. Typical calculations to determine the velocity and depth of the moving water and pressure exerted on the slab are attached (figs. 34 (a) and (b)). The I in 2000 year outflow flood of 651 </w:t>
      </w:r>
      <w:proofErr w:type="spellStart"/>
      <w:r>
        <w:rPr>
          <w:rFonts w:ascii="Arial" w:hAnsi="Arial"/>
          <w:sz w:val="24"/>
          <w:lang w:val="en-US"/>
        </w:rPr>
        <w:t>cumec</w:t>
      </w:r>
      <w:proofErr w:type="spellEnd"/>
      <w:r>
        <w:rPr>
          <w:rFonts w:ascii="Arial" w:hAnsi="Arial"/>
          <w:sz w:val="24"/>
          <w:lang w:val="en-US"/>
        </w:rPr>
        <w:t>. The resultant force on the slab and weir is inclined towards the upstream. It represents a force which reduces stresses in the cantilevers at that level.</w:t>
      </w:r>
    </w:p>
    <w:p w14:paraId="45A3F7FA" w14:textId="77777777" w:rsidR="00000000" w:rsidRDefault="00000000">
      <w:pPr>
        <w:pStyle w:val="BodyTextIndent"/>
        <w:rPr>
          <w:rFonts w:ascii="Arial" w:hAnsi="Arial"/>
          <w:sz w:val="24"/>
          <w:lang w:val="en-US"/>
        </w:rPr>
      </w:pPr>
    </w:p>
    <w:p w14:paraId="3E6D1ADF" w14:textId="77777777" w:rsidR="00000000" w:rsidRDefault="00000000">
      <w:pPr>
        <w:jc w:val="both"/>
        <w:rPr>
          <w:rFonts w:ascii="Arial" w:hAnsi="Arial"/>
          <w:sz w:val="24"/>
          <w:lang w:val="en-US"/>
        </w:rPr>
      </w:pPr>
      <w:r>
        <w:rPr>
          <w:rFonts w:ascii="Arial" w:hAnsi="Arial"/>
          <w:sz w:val="24"/>
          <w:lang w:val="en-US"/>
        </w:rPr>
        <w:t>The reinforcement is calculated according to the requirements of C.P.114 using the more pessimistic assumption that that the entire potential head of the spillway overflow was transferred to the flip slab as weight and the calculations are shown as Fig. 35.</w:t>
      </w:r>
    </w:p>
    <w:p w14:paraId="7AACA9CF" w14:textId="77777777" w:rsidR="00000000" w:rsidRDefault="00000000">
      <w:pPr>
        <w:jc w:val="both"/>
        <w:rPr>
          <w:rFonts w:ascii="Arial" w:hAnsi="Arial"/>
          <w:sz w:val="24"/>
          <w:lang w:val="en-US"/>
        </w:rPr>
      </w:pPr>
    </w:p>
    <w:p w14:paraId="4CFB715F" w14:textId="77777777" w:rsidR="00000000" w:rsidRDefault="00000000">
      <w:pPr>
        <w:pStyle w:val="BodyTextIndent"/>
        <w:rPr>
          <w:rFonts w:ascii="Arial" w:hAnsi="Arial"/>
          <w:sz w:val="24"/>
        </w:rPr>
      </w:pPr>
      <w:r>
        <w:rPr>
          <w:rFonts w:ascii="Arial" w:hAnsi="Arial"/>
          <w:sz w:val="24"/>
        </w:rPr>
        <w:t xml:space="preserve">The spillway is divided into three sections. The two side sections are each 20m long and the central section is 16m long. The crest of the central section is set 100 mm. below the that of the outside sections. This is to concentrate the low normal flows to avoid the unsightly appearance of a dribble flow over the whole length of the spillway. The sections are divided by two substantial splitters which will extend through the </w:t>
      </w:r>
      <w:proofErr w:type="spellStart"/>
      <w:r>
        <w:rPr>
          <w:rFonts w:ascii="Arial" w:hAnsi="Arial"/>
          <w:sz w:val="24"/>
        </w:rPr>
        <w:t>nappe</w:t>
      </w:r>
      <w:proofErr w:type="spellEnd"/>
      <w:r>
        <w:rPr>
          <w:rFonts w:ascii="Arial" w:hAnsi="Arial"/>
          <w:sz w:val="24"/>
        </w:rPr>
        <w:t>. It is proposed to fix targets at the top downstream ends of the splitters to enable deflections of the arch to be measured under flood conditions.</w:t>
      </w:r>
    </w:p>
    <w:p w14:paraId="65391710" w14:textId="77777777" w:rsidR="00000000" w:rsidRDefault="00000000">
      <w:pPr>
        <w:pStyle w:val="BodyTextIndent"/>
        <w:rPr>
          <w:rFonts w:ascii="Arial" w:hAnsi="Arial"/>
          <w:b/>
        </w:rPr>
      </w:pPr>
    </w:p>
    <w:p w14:paraId="5A369A93" w14:textId="77777777" w:rsidR="00000000" w:rsidRDefault="00000000">
      <w:pPr>
        <w:jc w:val="both"/>
        <w:rPr>
          <w:rFonts w:ascii="Arial" w:hAnsi="Arial"/>
          <w:sz w:val="24"/>
          <w:lang w:val="en-US"/>
        </w:rPr>
      </w:pPr>
      <w:r>
        <w:rPr>
          <w:rFonts w:ascii="Arial" w:hAnsi="Arial"/>
          <w:sz w:val="24"/>
          <w:lang w:val="en-US"/>
        </w:rPr>
        <w:t xml:space="preserve">Smaller splitters will be placed at 2.8m </w:t>
      </w:r>
      <w:proofErr w:type="spellStart"/>
      <w:r>
        <w:rPr>
          <w:rFonts w:ascii="Arial" w:hAnsi="Arial"/>
          <w:sz w:val="24"/>
          <w:lang w:val="en-US"/>
        </w:rPr>
        <w:t>centres</w:t>
      </w:r>
      <w:proofErr w:type="spellEnd"/>
      <w:r>
        <w:rPr>
          <w:rFonts w:ascii="Arial" w:hAnsi="Arial"/>
          <w:sz w:val="24"/>
          <w:lang w:val="en-US"/>
        </w:rPr>
        <w:t xml:space="preserve"> along the downstream edge of the flip slab in order to aerate the </w:t>
      </w:r>
      <w:proofErr w:type="spellStart"/>
      <w:r>
        <w:rPr>
          <w:rFonts w:ascii="Arial" w:hAnsi="Arial"/>
          <w:sz w:val="24"/>
          <w:lang w:val="en-US"/>
        </w:rPr>
        <w:t>nappe</w:t>
      </w:r>
      <w:proofErr w:type="spellEnd"/>
      <w:r>
        <w:rPr>
          <w:rFonts w:ascii="Arial" w:hAnsi="Arial"/>
          <w:sz w:val="24"/>
          <w:lang w:val="en-US"/>
        </w:rPr>
        <w:t xml:space="preserve"> as it leaves the jump.</w:t>
      </w:r>
    </w:p>
    <w:p w14:paraId="7BD4EA77" w14:textId="77777777" w:rsidR="00000000" w:rsidRDefault="00000000">
      <w:pPr>
        <w:jc w:val="both"/>
        <w:rPr>
          <w:rFonts w:ascii="Arial" w:hAnsi="Arial"/>
          <w:sz w:val="24"/>
          <w:lang w:val="en-US"/>
        </w:rPr>
      </w:pPr>
    </w:p>
    <w:p w14:paraId="3233DB1B" w14:textId="77777777" w:rsidR="00000000" w:rsidRDefault="00000000">
      <w:pPr>
        <w:jc w:val="both"/>
        <w:rPr>
          <w:rFonts w:ascii="Arial" w:hAnsi="Arial"/>
          <w:sz w:val="24"/>
          <w:lang w:val="en-US"/>
        </w:rPr>
      </w:pPr>
      <w:r>
        <w:rPr>
          <w:rFonts w:ascii="Arial" w:hAnsi="Arial"/>
          <w:b/>
          <w:sz w:val="24"/>
          <w:lang w:val="en-US"/>
        </w:rPr>
        <w:t>14</w:t>
      </w:r>
      <w:r>
        <w:rPr>
          <w:rFonts w:ascii="Arial" w:hAnsi="Arial"/>
          <w:b/>
          <w:sz w:val="24"/>
          <w:lang w:val="en-US"/>
        </w:rPr>
        <w:tab/>
        <w:t>THE PLUNGE POOL</w:t>
      </w:r>
    </w:p>
    <w:p w14:paraId="0A6968AA" w14:textId="77777777" w:rsidR="00000000" w:rsidRDefault="00000000">
      <w:pPr>
        <w:jc w:val="both"/>
        <w:rPr>
          <w:rFonts w:ascii="Arial" w:hAnsi="Arial"/>
          <w:sz w:val="24"/>
          <w:lang w:val="en-US"/>
        </w:rPr>
      </w:pPr>
    </w:p>
    <w:p w14:paraId="08E0EAAC" w14:textId="77777777" w:rsidR="00000000" w:rsidRDefault="00000000">
      <w:pPr>
        <w:jc w:val="both"/>
        <w:rPr>
          <w:rFonts w:ascii="Arial" w:hAnsi="Arial"/>
          <w:sz w:val="24"/>
          <w:lang w:val="en-US"/>
        </w:rPr>
      </w:pPr>
      <w:r>
        <w:rPr>
          <w:rFonts w:ascii="Arial" w:hAnsi="Arial"/>
          <w:sz w:val="24"/>
          <w:lang w:val="en-US"/>
        </w:rPr>
        <w:t>The impact zone of the spillway jet is in massive ironstone but joints do exist and may give rise to uplift pressures under the impact of the water. The area will be cleaned on completion of the dam and if initial remedial measures are necessary to alleviate likely uplift forces they will be taken.</w:t>
      </w:r>
    </w:p>
    <w:p w14:paraId="379782B4" w14:textId="77777777" w:rsidR="00000000" w:rsidRDefault="00000000">
      <w:pPr>
        <w:jc w:val="both"/>
        <w:rPr>
          <w:rFonts w:ascii="Arial" w:hAnsi="Arial"/>
          <w:sz w:val="24"/>
          <w:lang w:val="en-US"/>
        </w:rPr>
      </w:pPr>
    </w:p>
    <w:p w14:paraId="4A7E1266" w14:textId="77777777" w:rsidR="00000000" w:rsidRDefault="00000000">
      <w:pPr>
        <w:pStyle w:val="BodyText2"/>
      </w:pPr>
      <w:r>
        <w:t>For the following reasons it is not anticipated that a scour hole will develop or if it did that it would be a concern:-</w:t>
      </w:r>
    </w:p>
    <w:p w14:paraId="6194B92E" w14:textId="77777777" w:rsidR="00000000" w:rsidRDefault="00000000">
      <w:pPr>
        <w:pStyle w:val="BodyText2"/>
      </w:pPr>
    </w:p>
    <w:p w14:paraId="219109A8" w14:textId="77777777" w:rsidR="00000000" w:rsidRDefault="00000000">
      <w:pPr>
        <w:pStyle w:val="BodyText2"/>
        <w:numPr>
          <w:ilvl w:val="0"/>
          <w:numId w:val="29"/>
        </w:numPr>
      </w:pPr>
      <w:r>
        <w:t>The maximum specific discharge even in the 10  000 year flood is low - 16 m</w:t>
      </w:r>
      <w:r>
        <w:rPr>
          <w:vertAlign w:val="superscript"/>
        </w:rPr>
        <w:t>3</w:t>
      </w:r>
      <w:r>
        <w:t>/s.m  (typical values would probably be in the range of 60 – 500 m</w:t>
      </w:r>
      <w:r>
        <w:rPr>
          <w:vertAlign w:val="superscript"/>
        </w:rPr>
        <w:t>3</w:t>
      </w:r>
      <w:r>
        <w:t xml:space="preserve">/s.m on major dams).  A </w:t>
      </w:r>
      <w:proofErr w:type="spellStart"/>
      <w:r>
        <w:t>nappe</w:t>
      </w:r>
      <w:proofErr w:type="spellEnd"/>
      <w:r>
        <w:t xml:space="preserve"> of less than 5-6 metres is regarded as thin whereas on </w:t>
      </w:r>
      <w:proofErr w:type="spellStart"/>
      <w:r>
        <w:t>Lucilia</w:t>
      </w:r>
      <w:proofErr w:type="spellEnd"/>
      <w:r>
        <w:t xml:space="preserve"> </w:t>
      </w:r>
      <w:proofErr w:type="spellStart"/>
      <w:r>
        <w:t>Poort</w:t>
      </w:r>
      <w:proofErr w:type="spellEnd"/>
      <w:r>
        <w:t xml:space="preserve"> the </w:t>
      </w:r>
      <w:proofErr w:type="spellStart"/>
      <w:r>
        <w:t>nappe</w:t>
      </w:r>
      <w:proofErr w:type="spellEnd"/>
      <w:r>
        <w:t xml:space="preserve"> at the </w:t>
      </w:r>
      <w:proofErr w:type="spellStart"/>
      <w:r>
        <w:t>cill</w:t>
      </w:r>
      <w:proofErr w:type="spellEnd"/>
      <w:r>
        <w:t xml:space="preserve"> for the 10 000 year flood is less than 2m.  It is possible that with this low specific </w:t>
      </w:r>
      <w:proofErr w:type="spellStart"/>
      <w:r>
        <w:t>disharge</w:t>
      </w:r>
      <w:proofErr w:type="spellEnd"/>
      <w:r>
        <w:t xml:space="preserve">, relatively low head and a </w:t>
      </w:r>
      <w:proofErr w:type="spellStart"/>
      <w:r>
        <w:t>tailwater</w:t>
      </w:r>
      <w:proofErr w:type="spellEnd"/>
      <w:r>
        <w:t xml:space="preserve"> in the river downstream that a threshold at which erosion starts is not even reached.</w:t>
      </w:r>
    </w:p>
    <w:p w14:paraId="542C33BE" w14:textId="77777777" w:rsidR="00000000" w:rsidRDefault="00000000">
      <w:pPr>
        <w:pStyle w:val="BodyText2"/>
        <w:numPr>
          <w:ilvl w:val="0"/>
          <w:numId w:val="29"/>
        </w:numPr>
      </w:pPr>
      <w:r>
        <w:t xml:space="preserve">The </w:t>
      </w:r>
      <w:proofErr w:type="spellStart"/>
      <w:r>
        <w:t>cill</w:t>
      </w:r>
      <w:proofErr w:type="spellEnd"/>
      <w:r>
        <w:t xml:space="preserve"> both aerates the overflow and gives it a horizontal velocity which will further dissipate the energy. </w:t>
      </w:r>
    </w:p>
    <w:p w14:paraId="3EC9E554" w14:textId="77777777" w:rsidR="00000000" w:rsidRDefault="00000000">
      <w:pPr>
        <w:pStyle w:val="BodyText2"/>
        <w:numPr>
          <w:ilvl w:val="0"/>
          <w:numId w:val="29"/>
        </w:numPr>
      </w:pPr>
      <w:r>
        <w:t>The floods will all be a very short duration.  During a 10 000 year flood the specific discharge would only be above 10 m</w:t>
      </w:r>
      <w:r>
        <w:rPr>
          <w:vertAlign w:val="superscript"/>
        </w:rPr>
        <w:t>3</w:t>
      </w:r>
      <w:r>
        <w:t>/s.m for 2 hours.  Although the literature suggests that scour holes develop quickly initially, 20 – 50 hours and stop after about 300 hours this happens at specific discharges many times higher than this.</w:t>
      </w:r>
    </w:p>
    <w:p w14:paraId="626F912B" w14:textId="77777777" w:rsidR="00000000" w:rsidRDefault="00000000">
      <w:pPr>
        <w:pStyle w:val="BodyText2"/>
        <w:numPr>
          <w:ilvl w:val="0"/>
          <w:numId w:val="29"/>
        </w:numPr>
      </w:pPr>
      <w:r>
        <w:t>There are no unusual geological features (dykes or bars) downstream which will cause problems.  In fact the banding of the ironstone and the joints will resist any tendency to cut back towards the wall.</w:t>
      </w:r>
    </w:p>
    <w:p w14:paraId="6D210DAA" w14:textId="77777777" w:rsidR="00000000" w:rsidRDefault="00000000">
      <w:pPr>
        <w:pStyle w:val="BodyText2"/>
        <w:numPr>
          <w:ilvl w:val="0"/>
          <w:numId w:val="29"/>
        </w:numPr>
      </w:pPr>
      <w:r>
        <w:t>If there were ever any problems with a scour hole developing it is very easy to get access to the hole developing, unlike situations with major power plants and large river flows, as the dam will not be spilling for most of its life.</w:t>
      </w:r>
    </w:p>
    <w:p w14:paraId="281613F1" w14:textId="77777777" w:rsidR="00000000" w:rsidRDefault="00000000">
      <w:pPr>
        <w:jc w:val="both"/>
        <w:rPr>
          <w:rFonts w:ascii="Arial" w:hAnsi="Arial"/>
          <w:sz w:val="24"/>
          <w:lang w:val="en-US"/>
        </w:rPr>
      </w:pPr>
    </w:p>
    <w:p w14:paraId="7207CEA7" w14:textId="77777777" w:rsidR="00000000" w:rsidRDefault="00000000">
      <w:pPr>
        <w:pStyle w:val="BodyText2"/>
        <w:rPr>
          <w:lang w:val="en-US"/>
        </w:rPr>
      </w:pPr>
      <w:r>
        <w:rPr>
          <w:lang w:val="en-US"/>
        </w:rPr>
        <w:t>However the area will be inspected following floods and remedial works undertaken as required.</w:t>
      </w:r>
    </w:p>
    <w:p w14:paraId="308FCF29" w14:textId="77777777" w:rsidR="00000000" w:rsidRDefault="00000000">
      <w:pPr>
        <w:jc w:val="both"/>
        <w:rPr>
          <w:rFonts w:ascii="Arial" w:hAnsi="Arial"/>
          <w:sz w:val="24"/>
          <w:lang w:val="en-US"/>
        </w:rPr>
      </w:pPr>
    </w:p>
    <w:p w14:paraId="180B205A" w14:textId="77777777" w:rsidR="00000000" w:rsidRDefault="00000000">
      <w:pPr>
        <w:jc w:val="both"/>
        <w:rPr>
          <w:rFonts w:ascii="Arial" w:hAnsi="Arial"/>
          <w:sz w:val="24"/>
          <w:lang w:val="en-US"/>
        </w:rPr>
      </w:pPr>
      <w:r>
        <w:rPr>
          <w:rFonts w:ascii="Arial" w:hAnsi="Arial"/>
          <w:sz w:val="24"/>
          <w:lang w:val="en-US"/>
        </w:rPr>
        <w:t xml:space="preserve">Similarly the low water fall, marking the downstream edge of the ironstone dyke, will be inspected and </w:t>
      </w:r>
      <w:proofErr w:type="spellStart"/>
      <w:r>
        <w:rPr>
          <w:rFonts w:ascii="Arial" w:hAnsi="Arial"/>
          <w:sz w:val="24"/>
          <w:lang w:val="en-US"/>
        </w:rPr>
        <w:t>stabilising</w:t>
      </w:r>
      <w:proofErr w:type="spellEnd"/>
      <w:r>
        <w:rPr>
          <w:rFonts w:ascii="Arial" w:hAnsi="Arial"/>
          <w:sz w:val="24"/>
          <w:lang w:val="en-US"/>
        </w:rPr>
        <w:t xml:space="preserve"> works will be undertaken if necessary.</w:t>
      </w:r>
    </w:p>
    <w:p w14:paraId="7DE4E8F8" w14:textId="77777777" w:rsidR="00000000" w:rsidRDefault="00000000">
      <w:pPr>
        <w:jc w:val="both"/>
        <w:rPr>
          <w:rFonts w:ascii="Arial" w:hAnsi="Arial"/>
          <w:sz w:val="24"/>
          <w:lang w:val="en-US"/>
        </w:rPr>
      </w:pPr>
    </w:p>
    <w:p w14:paraId="51CA6ED9" w14:textId="77777777" w:rsidR="00000000" w:rsidRDefault="00000000">
      <w:pPr>
        <w:jc w:val="both"/>
        <w:rPr>
          <w:rFonts w:ascii="Arial" w:hAnsi="Arial"/>
          <w:sz w:val="24"/>
          <w:lang w:val="en-US"/>
        </w:rPr>
      </w:pPr>
      <w:r>
        <w:rPr>
          <w:rFonts w:ascii="Arial" w:hAnsi="Arial"/>
          <w:sz w:val="24"/>
          <w:lang w:val="en-US"/>
        </w:rPr>
        <w:t xml:space="preserve">If erosion does take place in the plunge pool zone it is unlikely to lead to regressive undercutting of the dam wall. </w:t>
      </w:r>
    </w:p>
    <w:p w14:paraId="5E0B654E" w14:textId="77777777" w:rsidR="00000000" w:rsidRDefault="00000000">
      <w:pPr>
        <w:jc w:val="both"/>
        <w:rPr>
          <w:rFonts w:ascii="Arial" w:hAnsi="Arial"/>
          <w:sz w:val="24"/>
          <w:lang w:val="en-US"/>
        </w:rPr>
      </w:pPr>
    </w:p>
    <w:p w14:paraId="763A3F71" w14:textId="77777777" w:rsidR="00000000" w:rsidRDefault="00000000">
      <w:pPr>
        <w:pStyle w:val="BodyText"/>
        <w:spacing w:line="240" w:lineRule="auto"/>
        <w:jc w:val="both"/>
        <w:rPr>
          <w:b w:val="0"/>
          <w:sz w:val="24"/>
        </w:rPr>
      </w:pPr>
      <w:r>
        <w:rPr>
          <w:b w:val="0"/>
          <w:sz w:val="24"/>
        </w:rPr>
        <w:t xml:space="preserve">Experience of spillways of this type, supported by model tests carried out by the Zimbabwe Ministry of Water Development for </w:t>
      </w:r>
      <w:proofErr w:type="spellStart"/>
      <w:r>
        <w:rPr>
          <w:b w:val="0"/>
          <w:sz w:val="24"/>
        </w:rPr>
        <w:t>Odzani</w:t>
      </w:r>
      <w:proofErr w:type="spellEnd"/>
      <w:r>
        <w:rPr>
          <w:b w:val="0"/>
          <w:sz w:val="24"/>
        </w:rPr>
        <w:t xml:space="preserve"> and </w:t>
      </w:r>
      <w:proofErr w:type="spellStart"/>
      <w:r>
        <w:rPr>
          <w:b w:val="0"/>
          <w:sz w:val="24"/>
        </w:rPr>
        <w:t>Bangala</w:t>
      </w:r>
      <w:proofErr w:type="spellEnd"/>
      <w:r>
        <w:rPr>
          <w:b w:val="0"/>
          <w:sz w:val="24"/>
        </w:rPr>
        <w:t xml:space="preserve"> dams show that the forward velocity of the falling jet leads to a hole progressing downstream from the impact zone. </w:t>
      </w:r>
    </w:p>
    <w:p w14:paraId="33A0D7A6" w14:textId="77777777" w:rsidR="00000000" w:rsidRDefault="00000000">
      <w:pPr>
        <w:rPr>
          <w:rFonts w:ascii="Arial" w:hAnsi="Arial"/>
          <w:sz w:val="24"/>
        </w:rPr>
      </w:pPr>
    </w:p>
    <w:p w14:paraId="3C7DD00D" w14:textId="77777777" w:rsidR="00000000" w:rsidRDefault="00000000">
      <w:pPr>
        <w:pStyle w:val="Heading1"/>
        <w:jc w:val="both"/>
        <w:rPr>
          <w:sz w:val="24"/>
        </w:rPr>
      </w:pPr>
      <w:r>
        <w:rPr>
          <w:sz w:val="24"/>
        </w:rPr>
        <w:t>15</w:t>
      </w:r>
      <w:r>
        <w:rPr>
          <w:sz w:val="24"/>
        </w:rPr>
        <w:tab/>
        <w:t>THE OUTLET WORKS</w:t>
      </w:r>
    </w:p>
    <w:p w14:paraId="41A346E8" w14:textId="77777777" w:rsidR="00000000" w:rsidRDefault="00000000">
      <w:pPr>
        <w:jc w:val="both"/>
        <w:rPr>
          <w:rFonts w:ascii="Arial" w:hAnsi="Arial"/>
          <w:b/>
          <w:sz w:val="24"/>
          <w:lang w:val="en-US"/>
        </w:rPr>
      </w:pPr>
    </w:p>
    <w:p w14:paraId="2FE4175C" w14:textId="77777777" w:rsidR="00000000" w:rsidRDefault="00000000">
      <w:pPr>
        <w:jc w:val="both"/>
        <w:rPr>
          <w:rFonts w:ascii="Arial" w:hAnsi="Arial"/>
          <w:b/>
          <w:i/>
          <w:sz w:val="24"/>
          <w:lang w:val="en-US"/>
        </w:rPr>
      </w:pPr>
      <w:r>
        <w:rPr>
          <w:rFonts w:ascii="Arial" w:hAnsi="Arial"/>
          <w:b/>
          <w:i/>
          <w:sz w:val="24"/>
          <w:lang w:val="en-US"/>
        </w:rPr>
        <w:t>15.1</w:t>
      </w:r>
      <w:r>
        <w:rPr>
          <w:rFonts w:ascii="Arial" w:hAnsi="Arial"/>
          <w:b/>
          <w:i/>
          <w:sz w:val="24"/>
          <w:lang w:val="en-US"/>
        </w:rPr>
        <w:tab/>
        <w:t>The Bottom Outlet</w:t>
      </w:r>
    </w:p>
    <w:p w14:paraId="5C60FF89" w14:textId="77777777" w:rsidR="00000000" w:rsidRDefault="00000000">
      <w:pPr>
        <w:jc w:val="both"/>
        <w:rPr>
          <w:rFonts w:ascii="Arial" w:hAnsi="Arial"/>
          <w:b/>
          <w:sz w:val="24"/>
          <w:lang w:val="en-US"/>
        </w:rPr>
      </w:pPr>
    </w:p>
    <w:p w14:paraId="1037FFD1" w14:textId="77777777" w:rsidR="00000000" w:rsidRDefault="00000000">
      <w:pPr>
        <w:ind w:left="709"/>
        <w:jc w:val="both"/>
        <w:rPr>
          <w:rFonts w:ascii="Arial" w:hAnsi="Arial"/>
          <w:sz w:val="24"/>
          <w:lang w:val="en-US"/>
        </w:rPr>
      </w:pPr>
      <w:r>
        <w:rPr>
          <w:rFonts w:ascii="Arial" w:hAnsi="Arial"/>
          <w:sz w:val="24"/>
          <w:lang w:val="en-US"/>
        </w:rPr>
        <w:t>A 200 mm. diameter stainless steel outlet pipe has been set just above the plinth level, (invert 1200.60). It is located towards the left bank, at a distance of 32.0 </w:t>
      </w:r>
      <w:proofErr w:type="spellStart"/>
      <w:r>
        <w:rPr>
          <w:rFonts w:ascii="Arial" w:hAnsi="Arial"/>
          <w:sz w:val="24"/>
          <w:lang w:val="en-US"/>
        </w:rPr>
        <w:t>metres</w:t>
      </w:r>
      <w:proofErr w:type="spellEnd"/>
      <w:r>
        <w:rPr>
          <w:rFonts w:ascii="Arial" w:hAnsi="Arial"/>
          <w:sz w:val="24"/>
          <w:lang w:val="en-US"/>
        </w:rPr>
        <w:t xml:space="preserve"> from the central axis of the dam .It lies under the spillway overhang and when the dam is spilling it will be inaccessible, except at low flows.</w:t>
      </w:r>
    </w:p>
    <w:p w14:paraId="4F5DAE9F" w14:textId="77777777" w:rsidR="00000000" w:rsidRDefault="00000000">
      <w:pPr>
        <w:jc w:val="both"/>
        <w:rPr>
          <w:rFonts w:ascii="Arial" w:hAnsi="Arial"/>
          <w:sz w:val="24"/>
          <w:lang w:val="en-US"/>
        </w:rPr>
      </w:pPr>
    </w:p>
    <w:p w14:paraId="5800DE5B" w14:textId="77777777" w:rsidR="00000000" w:rsidRDefault="00000000">
      <w:pPr>
        <w:ind w:left="709"/>
        <w:jc w:val="both"/>
        <w:rPr>
          <w:rFonts w:ascii="Arial" w:hAnsi="Arial"/>
          <w:sz w:val="24"/>
          <w:lang w:val="en-US"/>
        </w:rPr>
      </w:pPr>
      <w:r>
        <w:rPr>
          <w:rFonts w:ascii="Arial" w:hAnsi="Arial"/>
          <w:sz w:val="24"/>
          <w:lang w:val="en-US"/>
        </w:rPr>
        <w:t>The purpose of this pipe is twofold, initially it will be used as a diversion pipe to allow the masonry arch to be constructed without overtopping by the lower flood flows and normal flow.</w:t>
      </w:r>
    </w:p>
    <w:p w14:paraId="345F25AC" w14:textId="77777777" w:rsidR="00000000" w:rsidRDefault="00000000">
      <w:pPr>
        <w:jc w:val="both"/>
        <w:rPr>
          <w:rFonts w:ascii="Arial" w:hAnsi="Arial"/>
          <w:sz w:val="24"/>
          <w:lang w:val="en-US"/>
        </w:rPr>
      </w:pPr>
    </w:p>
    <w:p w14:paraId="4134FE71" w14:textId="77777777" w:rsidR="00000000" w:rsidRDefault="00000000">
      <w:pPr>
        <w:ind w:left="709"/>
        <w:jc w:val="both"/>
        <w:rPr>
          <w:rFonts w:ascii="Arial" w:hAnsi="Arial"/>
          <w:sz w:val="24"/>
          <w:lang w:val="en-US"/>
        </w:rPr>
      </w:pPr>
      <w:r>
        <w:rPr>
          <w:rFonts w:ascii="Arial" w:hAnsi="Arial"/>
          <w:sz w:val="24"/>
          <w:lang w:val="en-US"/>
        </w:rPr>
        <w:t xml:space="preserve">On the upstream side the pipe is fitted with a reversible </w:t>
      </w:r>
      <w:proofErr w:type="spellStart"/>
      <w:r>
        <w:rPr>
          <w:rFonts w:ascii="Arial" w:hAnsi="Arial"/>
          <w:sz w:val="24"/>
          <w:lang w:val="en-US"/>
        </w:rPr>
        <w:t>galvanised</w:t>
      </w:r>
      <w:proofErr w:type="spellEnd"/>
      <w:r>
        <w:rPr>
          <w:rFonts w:ascii="Arial" w:hAnsi="Arial"/>
          <w:sz w:val="24"/>
          <w:lang w:val="en-US"/>
        </w:rPr>
        <w:t xml:space="preserve"> steel screen. If it is wished to close the pipe on the upstream side divers may be sent down to remove the screen which is a sliding fit into a short vertical standpipe. If the screen is reversed it may be used to block the standpipe.</w:t>
      </w:r>
    </w:p>
    <w:p w14:paraId="29120F6B" w14:textId="77777777" w:rsidR="00000000" w:rsidRDefault="00000000">
      <w:pPr>
        <w:ind w:left="709"/>
        <w:jc w:val="both"/>
        <w:rPr>
          <w:rFonts w:ascii="Arial" w:hAnsi="Arial"/>
          <w:sz w:val="24"/>
          <w:lang w:val="en-US"/>
        </w:rPr>
      </w:pPr>
    </w:p>
    <w:p w14:paraId="34E63198" w14:textId="77777777" w:rsidR="00000000" w:rsidRDefault="00000000">
      <w:pPr>
        <w:ind w:left="709"/>
        <w:jc w:val="both"/>
        <w:rPr>
          <w:rFonts w:ascii="Arial" w:hAnsi="Arial"/>
          <w:sz w:val="24"/>
          <w:lang w:val="en-US"/>
        </w:rPr>
      </w:pPr>
      <w:r>
        <w:rPr>
          <w:rFonts w:ascii="Arial" w:hAnsi="Arial"/>
          <w:sz w:val="24"/>
          <w:lang w:val="en-US"/>
        </w:rPr>
        <w:t>On the downstream side the flow is controlled by a 200 mm. diameter sluice valve. The valve will be protected by a small, concrete valve house structure with a steel lockable door.</w:t>
      </w:r>
    </w:p>
    <w:p w14:paraId="7E09771F" w14:textId="77777777" w:rsidR="00000000" w:rsidRDefault="00000000">
      <w:pPr>
        <w:ind w:left="709"/>
        <w:jc w:val="both"/>
        <w:rPr>
          <w:rFonts w:ascii="Arial" w:hAnsi="Arial"/>
          <w:sz w:val="24"/>
          <w:lang w:val="en-US"/>
        </w:rPr>
      </w:pPr>
    </w:p>
    <w:p w14:paraId="4C2BD779" w14:textId="77777777" w:rsidR="00000000" w:rsidRDefault="00000000">
      <w:pPr>
        <w:ind w:left="709"/>
        <w:jc w:val="both"/>
        <w:rPr>
          <w:rFonts w:ascii="Arial" w:hAnsi="Arial"/>
          <w:sz w:val="24"/>
          <w:lang w:val="en-US"/>
        </w:rPr>
      </w:pPr>
      <w:r>
        <w:rPr>
          <w:rFonts w:ascii="Arial" w:hAnsi="Arial"/>
          <w:sz w:val="24"/>
          <w:lang w:val="en-US"/>
        </w:rPr>
        <w:t>On completion of the dam this outlet pipe will be used to pass normal flow to downstream users for primary or environmental purposes.</w:t>
      </w:r>
    </w:p>
    <w:p w14:paraId="48F6167F" w14:textId="77777777" w:rsidR="00000000" w:rsidRDefault="00000000">
      <w:pPr>
        <w:ind w:left="709"/>
        <w:jc w:val="both"/>
        <w:rPr>
          <w:rFonts w:ascii="Arial" w:hAnsi="Arial"/>
          <w:sz w:val="24"/>
          <w:lang w:val="en-US"/>
        </w:rPr>
      </w:pPr>
    </w:p>
    <w:p w14:paraId="23C9E24D" w14:textId="77777777" w:rsidR="00000000" w:rsidRDefault="00000000">
      <w:pPr>
        <w:jc w:val="both"/>
        <w:rPr>
          <w:rFonts w:ascii="Arial" w:hAnsi="Arial"/>
          <w:i/>
          <w:sz w:val="24"/>
          <w:lang w:val="en-US"/>
        </w:rPr>
      </w:pPr>
      <w:r>
        <w:rPr>
          <w:rFonts w:ascii="Arial" w:hAnsi="Arial"/>
          <w:b/>
          <w:i/>
          <w:sz w:val="24"/>
          <w:lang w:val="en-US"/>
        </w:rPr>
        <w:t>15.2</w:t>
      </w:r>
      <w:r>
        <w:rPr>
          <w:rFonts w:ascii="Arial" w:hAnsi="Arial"/>
          <w:b/>
          <w:i/>
          <w:sz w:val="24"/>
          <w:lang w:val="en-US"/>
        </w:rPr>
        <w:tab/>
        <w:t>The Main Outlet Works</w:t>
      </w:r>
    </w:p>
    <w:p w14:paraId="12FB677C" w14:textId="77777777" w:rsidR="00000000" w:rsidRDefault="00000000">
      <w:pPr>
        <w:jc w:val="both"/>
        <w:rPr>
          <w:rFonts w:ascii="Arial" w:hAnsi="Arial"/>
          <w:sz w:val="24"/>
          <w:lang w:val="en-US"/>
        </w:rPr>
      </w:pPr>
    </w:p>
    <w:p w14:paraId="51BDCCC6" w14:textId="77777777" w:rsidR="00000000" w:rsidRDefault="00000000">
      <w:pPr>
        <w:ind w:left="709"/>
        <w:jc w:val="both"/>
        <w:rPr>
          <w:rFonts w:ascii="Arial" w:hAnsi="Arial"/>
          <w:sz w:val="24"/>
          <w:lang w:val="en-US"/>
        </w:rPr>
      </w:pPr>
      <w:r>
        <w:rPr>
          <w:rFonts w:ascii="Arial" w:hAnsi="Arial"/>
          <w:sz w:val="24"/>
          <w:lang w:val="en-US"/>
        </w:rPr>
        <w:t>Two 400 mm. diameter stainless steel outlet pipes are set immediately beyond the spillway right hand guide wall. The invert of the pipe is at  RL 1209.50.</w:t>
      </w:r>
    </w:p>
    <w:p w14:paraId="7965A1C4" w14:textId="77777777" w:rsidR="00000000" w:rsidRDefault="00000000">
      <w:pPr>
        <w:ind w:left="709"/>
        <w:jc w:val="both"/>
        <w:rPr>
          <w:rFonts w:ascii="Arial" w:hAnsi="Arial"/>
          <w:sz w:val="24"/>
          <w:lang w:val="en-US"/>
        </w:rPr>
      </w:pPr>
    </w:p>
    <w:p w14:paraId="4AFBD43D" w14:textId="77777777" w:rsidR="00000000" w:rsidRDefault="00000000">
      <w:pPr>
        <w:ind w:left="709"/>
        <w:jc w:val="both"/>
        <w:rPr>
          <w:rFonts w:ascii="Arial" w:hAnsi="Arial"/>
          <w:sz w:val="24"/>
          <w:lang w:val="en-US"/>
        </w:rPr>
      </w:pPr>
      <w:r>
        <w:rPr>
          <w:rFonts w:ascii="Arial" w:hAnsi="Arial"/>
          <w:sz w:val="24"/>
          <w:lang w:val="en-US"/>
        </w:rPr>
        <w:t>On the upstream side the pipes terminate in a short section of plain ended vertical pipe. As for the bottom outlet, the pipes will be fitted with reversible galvanized steel screens which fit into the vertical pipe sections.</w:t>
      </w:r>
    </w:p>
    <w:p w14:paraId="3A0A01B3" w14:textId="77777777" w:rsidR="00000000" w:rsidRDefault="00000000">
      <w:pPr>
        <w:ind w:left="720"/>
        <w:jc w:val="both"/>
        <w:rPr>
          <w:rFonts w:ascii="Arial" w:hAnsi="Arial"/>
          <w:sz w:val="24"/>
          <w:lang w:val="en-US"/>
        </w:rPr>
      </w:pPr>
    </w:p>
    <w:p w14:paraId="2CF00C31" w14:textId="77777777" w:rsidR="00000000" w:rsidRDefault="00000000">
      <w:pPr>
        <w:ind w:left="720"/>
        <w:jc w:val="both"/>
        <w:rPr>
          <w:rFonts w:ascii="Arial" w:hAnsi="Arial"/>
          <w:sz w:val="24"/>
          <w:lang w:val="en-US"/>
        </w:rPr>
      </w:pPr>
      <w:r>
        <w:rPr>
          <w:rFonts w:ascii="Arial" w:hAnsi="Arial"/>
          <w:sz w:val="24"/>
          <w:lang w:val="en-US"/>
        </w:rPr>
        <w:t>On the downstream side the pipes taper down to a</w:t>
      </w:r>
      <w:r>
        <w:rPr>
          <w:rFonts w:ascii="Arial" w:hAnsi="Arial"/>
          <w:color w:val="FF0000"/>
          <w:sz w:val="24"/>
          <w:lang w:val="en-US"/>
        </w:rPr>
        <w:t xml:space="preserve"> </w:t>
      </w:r>
      <w:r>
        <w:rPr>
          <w:rFonts w:ascii="Arial" w:hAnsi="Arial"/>
          <w:sz w:val="24"/>
          <w:lang w:val="en-US"/>
        </w:rPr>
        <w:t xml:space="preserve">250mm diameter butterfly guard valves which in turn are connected to a 250mm diameter manifold. One branch is fitted with a 250mm diameter sluice valve which will allow controlled flows to be discharged back to the river via an open channel at the toe of the dam. A second branch discharges directly into the suction pipe of the </w:t>
      </w:r>
      <w:proofErr w:type="spellStart"/>
      <w:r>
        <w:rPr>
          <w:rFonts w:ascii="Arial" w:hAnsi="Arial"/>
          <w:sz w:val="24"/>
          <w:lang w:val="en-US"/>
        </w:rPr>
        <w:t>pumpstation</w:t>
      </w:r>
      <w:proofErr w:type="spellEnd"/>
      <w:r>
        <w:rPr>
          <w:rFonts w:ascii="Arial" w:hAnsi="Arial"/>
          <w:sz w:val="24"/>
          <w:lang w:val="en-US"/>
        </w:rPr>
        <w:t xml:space="preserve"> which is situated about 330m  down stream from the dam at the end of gorge where it emerges from the hills.</w:t>
      </w:r>
    </w:p>
    <w:p w14:paraId="10107750" w14:textId="77777777" w:rsidR="00000000" w:rsidRDefault="00000000">
      <w:pPr>
        <w:ind w:left="709"/>
        <w:jc w:val="both"/>
        <w:rPr>
          <w:rFonts w:ascii="Arial" w:hAnsi="Arial"/>
          <w:sz w:val="24"/>
          <w:lang w:val="en-US"/>
        </w:rPr>
      </w:pPr>
    </w:p>
    <w:p w14:paraId="62BE04CA" w14:textId="77777777" w:rsidR="00000000" w:rsidRDefault="00000000">
      <w:pPr>
        <w:ind w:left="709"/>
        <w:jc w:val="both"/>
        <w:rPr>
          <w:rFonts w:ascii="Arial" w:hAnsi="Arial"/>
          <w:sz w:val="24"/>
          <w:lang w:val="en-US"/>
        </w:rPr>
      </w:pPr>
      <w:r>
        <w:rPr>
          <w:rFonts w:ascii="Arial" w:hAnsi="Arial"/>
          <w:sz w:val="24"/>
          <w:lang w:val="en-US"/>
        </w:rPr>
        <w:t xml:space="preserve">The essential purpose of these pipes is for the abstraction of water to supply the </w:t>
      </w:r>
      <w:proofErr w:type="spellStart"/>
      <w:r>
        <w:rPr>
          <w:rFonts w:ascii="Arial" w:hAnsi="Arial"/>
          <w:sz w:val="24"/>
          <w:lang w:val="en-US"/>
        </w:rPr>
        <w:t>Unki</w:t>
      </w:r>
      <w:proofErr w:type="spellEnd"/>
      <w:r>
        <w:rPr>
          <w:rFonts w:ascii="Arial" w:hAnsi="Arial"/>
          <w:sz w:val="24"/>
          <w:lang w:val="en-US"/>
        </w:rPr>
        <w:t xml:space="preserve"> Mine production demand.</w:t>
      </w:r>
    </w:p>
    <w:p w14:paraId="2ECA9339" w14:textId="77777777" w:rsidR="00000000" w:rsidRDefault="00000000">
      <w:pPr>
        <w:ind w:left="709"/>
        <w:jc w:val="both"/>
        <w:rPr>
          <w:rFonts w:ascii="Arial" w:hAnsi="Arial"/>
          <w:sz w:val="24"/>
          <w:lang w:val="en-US"/>
        </w:rPr>
      </w:pPr>
    </w:p>
    <w:p w14:paraId="2C7EC361" w14:textId="77777777" w:rsidR="00000000" w:rsidRDefault="00000000">
      <w:pPr>
        <w:pStyle w:val="BodyText"/>
        <w:spacing w:line="240" w:lineRule="auto"/>
        <w:ind w:left="709"/>
        <w:jc w:val="both"/>
        <w:rPr>
          <w:b w:val="0"/>
          <w:sz w:val="24"/>
        </w:rPr>
      </w:pPr>
      <w:r>
        <w:rPr>
          <w:b w:val="0"/>
          <w:sz w:val="24"/>
        </w:rPr>
        <w:t xml:space="preserve">A second purpose is to be able to discharge water back to the river if the 200 </w:t>
      </w:r>
      <w:proofErr w:type="spellStart"/>
      <w:r>
        <w:rPr>
          <w:b w:val="0"/>
          <w:sz w:val="24"/>
        </w:rPr>
        <w:t>dia</w:t>
      </w:r>
      <w:proofErr w:type="spellEnd"/>
      <w:r>
        <w:rPr>
          <w:b w:val="0"/>
          <w:sz w:val="24"/>
        </w:rPr>
        <w:t xml:space="preserve">. pipe is out of </w:t>
      </w:r>
      <w:proofErr w:type="spellStart"/>
      <w:r>
        <w:rPr>
          <w:b w:val="0"/>
          <w:sz w:val="24"/>
        </w:rPr>
        <w:t>commision</w:t>
      </w:r>
      <w:proofErr w:type="spellEnd"/>
      <w:r>
        <w:rPr>
          <w:b w:val="0"/>
          <w:sz w:val="24"/>
        </w:rPr>
        <w:t xml:space="preserve"> for any reason or to increase the river flow if necessary.</w:t>
      </w:r>
    </w:p>
    <w:p w14:paraId="161A39A1" w14:textId="77777777" w:rsidR="00000000" w:rsidRDefault="00000000">
      <w:pPr>
        <w:pStyle w:val="BodyText"/>
        <w:spacing w:line="240" w:lineRule="auto"/>
        <w:ind w:left="709"/>
        <w:jc w:val="both"/>
        <w:rPr>
          <w:b w:val="0"/>
          <w:sz w:val="24"/>
        </w:rPr>
      </w:pPr>
      <w:r>
        <w:rPr>
          <w:b w:val="0"/>
          <w:sz w:val="24"/>
        </w:rPr>
        <w:t xml:space="preserve">The maximum flow that can be discharged to the river with both the 250 </w:t>
      </w:r>
      <w:proofErr w:type="spellStart"/>
      <w:r>
        <w:rPr>
          <w:b w:val="0"/>
          <w:sz w:val="24"/>
        </w:rPr>
        <w:t>dia</w:t>
      </w:r>
      <w:proofErr w:type="spellEnd"/>
      <w:r>
        <w:rPr>
          <w:b w:val="0"/>
          <w:sz w:val="24"/>
        </w:rPr>
        <w:t xml:space="preserve">. and the 200 </w:t>
      </w:r>
      <w:proofErr w:type="spellStart"/>
      <w:r>
        <w:rPr>
          <w:b w:val="0"/>
          <w:sz w:val="24"/>
        </w:rPr>
        <w:t>dia</w:t>
      </w:r>
      <w:proofErr w:type="spellEnd"/>
      <w:r>
        <w:rPr>
          <w:b w:val="0"/>
          <w:sz w:val="24"/>
        </w:rPr>
        <w:t xml:space="preserve">. fully open is 0.844 </w:t>
      </w:r>
      <w:proofErr w:type="spellStart"/>
      <w:r>
        <w:rPr>
          <w:b w:val="0"/>
          <w:sz w:val="24"/>
        </w:rPr>
        <w:t>cumec</w:t>
      </w:r>
      <w:proofErr w:type="spellEnd"/>
      <w:r>
        <w:rPr>
          <w:b w:val="0"/>
          <w:sz w:val="24"/>
        </w:rPr>
        <w:t xml:space="preserve"> with the water level at full supply level, </w:t>
      </w:r>
    </w:p>
    <w:p w14:paraId="0721A3B8" w14:textId="77777777" w:rsidR="00000000" w:rsidRDefault="00000000">
      <w:pPr>
        <w:pStyle w:val="BodyText"/>
        <w:spacing w:line="240" w:lineRule="auto"/>
        <w:ind w:left="709"/>
        <w:jc w:val="both"/>
        <w:rPr>
          <w:b w:val="0"/>
          <w:sz w:val="24"/>
        </w:rPr>
      </w:pPr>
      <w:r>
        <w:rPr>
          <w:b w:val="0"/>
          <w:sz w:val="24"/>
        </w:rPr>
        <w:t xml:space="preserve">R.L. 1235.00, reducing to 0.365 </w:t>
      </w:r>
      <w:proofErr w:type="spellStart"/>
      <w:r>
        <w:rPr>
          <w:b w:val="0"/>
          <w:sz w:val="24"/>
        </w:rPr>
        <w:t>cumec</w:t>
      </w:r>
      <w:proofErr w:type="spellEnd"/>
      <w:r>
        <w:rPr>
          <w:b w:val="0"/>
          <w:sz w:val="24"/>
        </w:rPr>
        <w:t xml:space="preserve"> with the level at R.L. 1210.00.  The 200 </w:t>
      </w:r>
      <w:proofErr w:type="spellStart"/>
      <w:r>
        <w:rPr>
          <w:b w:val="0"/>
          <w:sz w:val="24"/>
        </w:rPr>
        <w:t>dia</w:t>
      </w:r>
      <w:proofErr w:type="spellEnd"/>
      <w:r>
        <w:rPr>
          <w:b w:val="0"/>
          <w:sz w:val="24"/>
        </w:rPr>
        <w:t xml:space="preserve">. bottom outlet on its own can discharge 0.355 </w:t>
      </w:r>
      <w:proofErr w:type="spellStart"/>
      <w:r>
        <w:rPr>
          <w:b w:val="0"/>
          <w:sz w:val="24"/>
        </w:rPr>
        <w:t>cumec</w:t>
      </w:r>
      <w:proofErr w:type="spellEnd"/>
      <w:r>
        <w:rPr>
          <w:b w:val="0"/>
          <w:sz w:val="24"/>
        </w:rPr>
        <w:t xml:space="preserve"> with the water level at full supply level, reducing to 0.174 </w:t>
      </w:r>
      <w:proofErr w:type="spellStart"/>
      <w:r>
        <w:rPr>
          <w:b w:val="0"/>
          <w:sz w:val="24"/>
        </w:rPr>
        <w:t>cumec</w:t>
      </w:r>
      <w:proofErr w:type="spellEnd"/>
      <w:r>
        <w:rPr>
          <w:b w:val="0"/>
          <w:sz w:val="24"/>
        </w:rPr>
        <w:t xml:space="preserve"> with the water level at R.L. 1210.00.</w:t>
      </w:r>
    </w:p>
    <w:p w14:paraId="30926F3C" w14:textId="77777777" w:rsidR="00000000" w:rsidRDefault="00000000">
      <w:pPr>
        <w:pStyle w:val="BodyText"/>
        <w:spacing w:line="240" w:lineRule="auto"/>
        <w:ind w:left="709"/>
        <w:jc w:val="both"/>
        <w:rPr>
          <w:b w:val="0"/>
          <w:sz w:val="24"/>
        </w:rPr>
      </w:pPr>
    </w:p>
    <w:p w14:paraId="7CC21CC5" w14:textId="77777777" w:rsidR="00000000" w:rsidRDefault="00000000">
      <w:pPr>
        <w:pStyle w:val="BodyText"/>
        <w:spacing w:line="240" w:lineRule="auto"/>
        <w:ind w:left="709"/>
        <w:jc w:val="both"/>
        <w:rPr>
          <w:b w:val="0"/>
          <w:sz w:val="24"/>
        </w:rPr>
      </w:pPr>
      <w:r>
        <w:rPr>
          <w:b w:val="0"/>
          <w:sz w:val="24"/>
        </w:rPr>
        <w:t>If there was no inflow into the dam  it would take approximately 80 days to empty the dam from full, with both pipes fully open.</w:t>
      </w:r>
    </w:p>
    <w:p w14:paraId="3DD6B8D0" w14:textId="77777777" w:rsidR="00000000" w:rsidRDefault="00000000">
      <w:pPr>
        <w:pStyle w:val="BodyText"/>
        <w:spacing w:line="240" w:lineRule="auto"/>
        <w:ind w:left="709"/>
        <w:jc w:val="both"/>
        <w:rPr>
          <w:b w:val="0"/>
          <w:sz w:val="24"/>
        </w:rPr>
      </w:pPr>
    </w:p>
    <w:p w14:paraId="717CD827" w14:textId="77777777" w:rsidR="00000000" w:rsidRDefault="00000000">
      <w:pPr>
        <w:pStyle w:val="BodyText"/>
        <w:spacing w:line="240" w:lineRule="auto"/>
        <w:ind w:left="709"/>
        <w:jc w:val="both"/>
        <w:rPr>
          <w:b w:val="0"/>
          <w:sz w:val="24"/>
        </w:rPr>
      </w:pPr>
      <w:r>
        <w:rPr>
          <w:b w:val="0"/>
          <w:sz w:val="24"/>
        </w:rPr>
        <w:t xml:space="preserve">It is not possible to pass flood water in excess of 0.844 </w:t>
      </w:r>
      <w:proofErr w:type="spellStart"/>
      <w:r>
        <w:rPr>
          <w:b w:val="0"/>
          <w:sz w:val="24"/>
        </w:rPr>
        <w:t>cumec</w:t>
      </w:r>
      <w:proofErr w:type="spellEnd"/>
      <w:r>
        <w:rPr>
          <w:b w:val="0"/>
          <w:sz w:val="24"/>
        </w:rPr>
        <w:t>, through the river outlets and control of the water level during the flood season is generally impractical.</w:t>
      </w:r>
    </w:p>
    <w:p w14:paraId="5D7D5324" w14:textId="77777777" w:rsidR="00000000" w:rsidRDefault="00000000">
      <w:pPr>
        <w:pStyle w:val="BodyText"/>
        <w:spacing w:line="240" w:lineRule="auto"/>
        <w:ind w:left="709"/>
        <w:jc w:val="both"/>
        <w:rPr>
          <w:b w:val="0"/>
          <w:sz w:val="24"/>
        </w:rPr>
      </w:pPr>
    </w:p>
    <w:p w14:paraId="2BEB7966" w14:textId="77777777" w:rsidR="00000000" w:rsidRDefault="00000000">
      <w:pPr>
        <w:pStyle w:val="BodyText"/>
        <w:spacing w:line="240" w:lineRule="auto"/>
        <w:ind w:left="709"/>
        <w:jc w:val="both"/>
        <w:rPr>
          <w:b w:val="0"/>
          <w:sz w:val="24"/>
        </w:rPr>
      </w:pPr>
      <w:r>
        <w:rPr>
          <w:b w:val="0"/>
          <w:sz w:val="24"/>
        </w:rPr>
        <w:t>In Zimbabwe it is not a requirement to incorporate a large emergency bottom outlet pipe in dams, and indeed to do so is regarded as a potential danger. Mechanical equipment is notoriously subject to lack of maintenance and if a large valve remains closed for a number of years it may not open when required, or having opened, it may not close.</w:t>
      </w:r>
    </w:p>
    <w:p w14:paraId="039D186C" w14:textId="77777777" w:rsidR="00000000" w:rsidRDefault="00000000">
      <w:pPr>
        <w:pStyle w:val="BodyText"/>
        <w:spacing w:line="240" w:lineRule="auto"/>
        <w:ind w:left="709"/>
        <w:jc w:val="both"/>
        <w:rPr>
          <w:b w:val="0"/>
          <w:sz w:val="24"/>
        </w:rPr>
      </w:pPr>
      <w:r>
        <w:rPr>
          <w:b w:val="0"/>
          <w:sz w:val="24"/>
        </w:rPr>
        <w:t xml:space="preserve"> </w:t>
      </w:r>
    </w:p>
    <w:p w14:paraId="3CBE9CF5" w14:textId="77777777" w:rsidR="00000000" w:rsidRDefault="00000000">
      <w:pPr>
        <w:jc w:val="both"/>
        <w:rPr>
          <w:rFonts w:ascii="Arial" w:hAnsi="Arial"/>
          <w:b/>
          <w:sz w:val="24"/>
          <w:lang w:val="en-US"/>
        </w:rPr>
      </w:pPr>
      <w:r>
        <w:rPr>
          <w:rFonts w:ascii="Arial" w:hAnsi="Arial"/>
          <w:b/>
          <w:sz w:val="24"/>
          <w:lang w:val="en-US"/>
        </w:rPr>
        <w:t>16</w:t>
      </w:r>
      <w:r>
        <w:rPr>
          <w:rFonts w:ascii="Arial" w:hAnsi="Arial"/>
          <w:b/>
          <w:sz w:val="24"/>
          <w:lang w:val="en-US"/>
        </w:rPr>
        <w:tab/>
        <w:t>ACCESS TO THE DAM</w:t>
      </w:r>
    </w:p>
    <w:p w14:paraId="779845E8" w14:textId="77777777" w:rsidR="00000000" w:rsidRDefault="00000000">
      <w:pPr>
        <w:jc w:val="both"/>
        <w:rPr>
          <w:rFonts w:ascii="Arial" w:hAnsi="Arial"/>
          <w:b/>
          <w:sz w:val="24"/>
          <w:lang w:val="en-US"/>
        </w:rPr>
      </w:pPr>
    </w:p>
    <w:p w14:paraId="27BECC7E" w14:textId="77777777" w:rsidR="00000000" w:rsidRDefault="00000000">
      <w:pPr>
        <w:jc w:val="both"/>
        <w:rPr>
          <w:rFonts w:ascii="Arial" w:hAnsi="Arial"/>
          <w:sz w:val="24"/>
          <w:lang w:val="en-US"/>
        </w:rPr>
      </w:pPr>
      <w:r>
        <w:rPr>
          <w:rFonts w:ascii="Arial" w:hAnsi="Arial"/>
          <w:sz w:val="24"/>
          <w:lang w:val="en-US"/>
        </w:rPr>
        <w:t xml:space="preserve"> In order to provide access to the completed dam, crest steps are to be constructed up the plinths at the base of the dam. On the left bank a wide and massive plinth has been required in order to stabilize the steep faces of the deep excavations. This ends at level R L 1230  at the base of an abutment block. Wide steps form the upper surface of the plinth and stairs are built into the abutment block leading to the left bank crest walkway.</w:t>
      </w:r>
    </w:p>
    <w:p w14:paraId="5DB7D750" w14:textId="77777777" w:rsidR="00000000" w:rsidRDefault="00000000">
      <w:pPr>
        <w:jc w:val="both"/>
        <w:rPr>
          <w:rFonts w:ascii="Arial" w:hAnsi="Arial"/>
          <w:sz w:val="24"/>
          <w:lang w:val="en-US"/>
        </w:rPr>
      </w:pPr>
      <w:r>
        <w:rPr>
          <w:rFonts w:ascii="Arial" w:hAnsi="Arial"/>
          <w:sz w:val="24"/>
          <w:lang w:val="en-US"/>
        </w:rPr>
        <w:t xml:space="preserve">On the right bank a masonry ramp provides access to the valve house platform at level </w:t>
      </w:r>
    </w:p>
    <w:p w14:paraId="70CBF439" w14:textId="77777777" w:rsidR="00000000" w:rsidRDefault="00000000">
      <w:pPr>
        <w:jc w:val="both"/>
        <w:rPr>
          <w:rFonts w:ascii="Arial" w:hAnsi="Arial"/>
          <w:sz w:val="24"/>
          <w:lang w:val="en-US"/>
        </w:rPr>
      </w:pPr>
      <w:r>
        <w:rPr>
          <w:rFonts w:ascii="Arial" w:hAnsi="Arial"/>
          <w:sz w:val="24"/>
          <w:lang w:val="en-US"/>
        </w:rPr>
        <w:t>R L 1208.3. The right bank excavations are quite shallow and the plinth is narrow. 1m wide steps are built on the plinth up to level R L 1235. Beyond which the slopes are too steep for steps and access to the right bank crest walkway will be by a steel ladder.</w:t>
      </w:r>
    </w:p>
    <w:p w14:paraId="5B651894" w14:textId="77777777" w:rsidR="00000000" w:rsidRDefault="00000000">
      <w:pPr>
        <w:jc w:val="both"/>
        <w:rPr>
          <w:rFonts w:ascii="Arial" w:hAnsi="Arial"/>
          <w:sz w:val="24"/>
          <w:lang w:val="en-US"/>
        </w:rPr>
      </w:pPr>
    </w:p>
    <w:p w14:paraId="506CD8EE" w14:textId="77777777" w:rsidR="00000000" w:rsidRDefault="00000000">
      <w:pPr>
        <w:pStyle w:val="Heading7"/>
        <w:numPr>
          <w:ilvl w:val="0"/>
          <w:numId w:val="13"/>
        </w:numPr>
        <w:rPr>
          <w:sz w:val="20"/>
          <w:lang w:val="en-US"/>
        </w:rPr>
      </w:pPr>
      <w:r>
        <w:rPr>
          <w:lang w:val="en-US"/>
        </w:rPr>
        <w:t>MONITORING OF THE DAM</w:t>
      </w:r>
    </w:p>
    <w:p w14:paraId="7ACB0344" w14:textId="77777777" w:rsidR="00000000" w:rsidRDefault="00000000"/>
    <w:p w14:paraId="59493B9E" w14:textId="77777777" w:rsidR="00000000" w:rsidRDefault="00000000">
      <w:pPr>
        <w:numPr>
          <w:ilvl w:val="1"/>
          <w:numId w:val="13"/>
        </w:numPr>
        <w:rPr>
          <w:rFonts w:ascii="Arial" w:hAnsi="Arial"/>
          <w:b/>
          <w:i/>
          <w:sz w:val="24"/>
        </w:rPr>
      </w:pPr>
      <w:r>
        <w:rPr>
          <w:rFonts w:ascii="Arial" w:hAnsi="Arial"/>
          <w:b/>
          <w:i/>
          <w:sz w:val="24"/>
        </w:rPr>
        <w:t>The Dam Behaviour</w:t>
      </w:r>
    </w:p>
    <w:p w14:paraId="6980F63C" w14:textId="77777777" w:rsidR="00000000" w:rsidRDefault="00000000">
      <w:pPr>
        <w:rPr>
          <w:rFonts w:ascii="Arial" w:hAnsi="Arial"/>
          <w:b/>
          <w:i/>
          <w:sz w:val="24"/>
        </w:rPr>
      </w:pPr>
    </w:p>
    <w:p w14:paraId="137353D6" w14:textId="77777777" w:rsidR="00000000" w:rsidRDefault="00000000">
      <w:pPr>
        <w:ind w:left="720"/>
        <w:jc w:val="both"/>
        <w:rPr>
          <w:rFonts w:ascii="Arial" w:hAnsi="Arial"/>
          <w:sz w:val="24"/>
        </w:rPr>
      </w:pPr>
      <w:r>
        <w:rPr>
          <w:rFonts w:ascii="Arial" w:hAnsi="Arial"/>
          <w:sz w:val="24"/>
        </w:rPr>
        <w:t>Measurement of the crest deflection under load is considered to be the most effective way of verifying that the dam behaviour is in accordance with the design predictions.</w:t>
      </w:r>
    </w:p>
    <w:p w14:paraId="4A63EBC5" w14:textId="77777777" w:rsidR="00000000" w:rsidRDefault="00000000">
      <w:pPr>
        <w:ind w:left="720"/>
        <w:jc w:val="both"/>
        <w:rPr>
          <w:rFonts w:ascii="Arial" w:hAnsi="Arial"/>
          <w:sz w:val="24"/>
        </w:rPr>
      </w:pPr>
      <w:r>
        <w:rPr>
          <w:rFonts w:ascii="Arial" w:hAnsi="Arial"/>
          <w:sz w:val="24"/>
        </w:rPr>
        <w:t xml:space="preserve">It is proposed to construct 3 survey beacons with brass base plates which will ensure the fixed </w:t>
      </w:r>
      <w:proofErr w:type="spellStart"/>
      <w:r>
        <w:rPr>
          <w:rFonts w:ascii="Arial" w:hAnsi="Arial"/>
          <w:sz w:val="24"/>
        </w:rPr>
        <w:t>centering</w:t>
      </w:r>
      <w:proofErr w:type="spellEnd"/>
      <w:r>
        <w:rPr>
          <w:rFonts w:ascii="Arial" w:hAnsi="Arial"/>
          <w:sz w:val="24"/>
        </w:rPr>
        <w:t xml:space="preserve"> of whatever survey instrument may be employed to measure the deflections of the targets to be placed on the two spillway splitters.</w:t>
      </w:r>
    </w:p>
    <w:p w14:paraId="7658B2CA" w14:textId="77777777" w:rsidR="00000000" w:rsidRDefault="00000000">
      <w:pPr>
        <w:rPr>
          <w:rFonts w:ascii="Arial" w:hAnsi="Arial"/>
          <w:sz w:val="24"/>
        </w:rPr>
      </w:pPr>
    </w:p>
    <w:p w14:paraId="43CFE180" w14:textId="77777777" w:rsidR="00000000" w:rsidRDefault="00000000">
      <w:pPr>
        <w:numPr>
          <w:ilvl w:val="1"/>
          <w:numId w:val="12"/>
        </w:numPr>
        <w:rPr>
          <w:rFonts w:ascii="Arial" w:hAnsi="Arial"/>
          <w:b/>
          <w:i/>
          <w:sz w:val="24"/>
        </w:rPr>
      </w:pPr>
      <w:r>
        <w:rPr>
          <w:rFonts w:ascii="Arial" w:hAnsi="Arial"/>
          <w:b/>
          <w:i/>
          <w:sz w:val="24"/>
        </w:rPr>
        <w:t xml:space="preserve">   Flow Control</w:t>
      </w:r>
    </w:p>
    <w:p w14:paraId="190AB78E" w14:textId="77777777" w:rsidR="00000000" w:rsidRDefault="00000000">
      <w:pPr>
        <w:rPr>
          <w:rFonts w:ascii="Arial" w:hAnsi="Arial"/>
          <w:b/>
          <w:i/>
          <w:sz w:val="24"/>
        </w:rPr>
      </w:pPr>
    </w:p>
    <w:p w14:paraId="4B308413" w14:textId="77777777" w:rsidR="00000000" w:rsidRDefault="00000000">
      <w:pPr>
        <w:ind w:left="720"/>
        <w:jc w:val="both"/>
        <w:rPr>
          <w:rFonts w:ascii="Arial" w:hAnsi="Arial"/>
          <w:sz w:val="24"/>
        </w:rPr>
      </w:pPr>
      <w:r>
        <w:rPr>
          <w:rFonts w:ascii="Arial" w:hAnsi="Arial"/>
          <w:sz w:val="24"/>
        </w:rPr>
        <w:t>It is necessary to comply with the Water Permit in regard to the passage of normal flow to downstream consumers.</w:t>
      </w:r>
    </w:p>
    <w:p w14:paraId="1F479D4D" w14:textId="77777777" w:rsidR="00000000" w:rsidRDefault="00000000">
      <w:pPr>
        <w:ind w:left="720"/>
        <w:jc w:val="both"/>
        <w:rPr>
          <w:rFonts w:ascii="Arial" w:hAnsi="Arial"/>
          <w:sz w:val="24"/>
        </w:rPr>
      </w:pPr>
      <w:r>
        <w:rPr>
          <w:rFonts w:ascii="Arial" w:hAnsi="Arial"/>
          <w:sz w:val="24"/>
        </w:rPr>
        <w:t xml:space="preserve">Low flow gauging devices will be required to be installed on the </w:t>
      </w:r>
      <w:proofErr w:type="spellStart"/>
      <w:r>
        <w:rPr>
          <w:rFonts w:ascii="Arial" w:hAnsi="Arial"/>
          <w:sz w:val="24"/>
        </w:rPr>
        <w:t>Dwimbika</w:t>
      </w:r>
      <w:proofErr w:type="spellEnd"/>
      <w:r>
        <w:rPr>
          <w:rFonts w:ascii="Arial" w:hAnsi="Arial"/>
          <w:sz w:val="24"/>
        </w:rPr>
        <w:t xml:space="preserve"> river and the Home Farm </w:t>
      </w:r>
      <w:proofErr w:type="spellStart"/>
      <w:r>
        <w:rPr>
          <w:rFonts w:ascii="Arial" w:hAnsi="Arial"/>
          <w:sz w:val="24"/>
        </w:rPr>
        <w:t>Spruit</w:t>
      </w:r>
      <w:proofErr w:type="spellEnd"/>
      <w:r>
        <w:rPr>
          <w:rFonts w:ascii="Arial" w:hAnsi="Arial"/>
          <w:sz w:val="24"/>
        </w:rPr>
        <w:t xml:space="preserve"> to measure the inflow to the dam. These will comprise notches or flumes. These have not yet been sited but examination of the air photographs indicate that sites do exist, the main problem being the provision of access to the sites.</w:t>
      </w:r>
    </w:p>
    <w:p w14:paraId="196A68FE" w14:textId="77777777" w:rsidR="00000000" w:rsidRDefault="00000000">
      <w:pPr>
        <w:ind w:left="720"/>
        <w:jc w:val="both"/>
        <w:rPr>
          <w:rFonts w:ascii="Arial" w:hAnsi="Arial"/>
          <w:sz w:val="24"/>
        </w:rPr>
      </w:pPr>
      <w:r>
        <w:rPr>
          <w:rFonts w:ascii="Arial" w:hAnsi="Arial"/>
          <w:sz w:val="24"/>
        </w:rPr>
        <w:t>A gauging weir or flume will be required downstream of the dam to measure the flow passed on to downstream consumers. It had been intended to convert the weir, built by the Contractor for his water supply purposes, to a gauging weir but this has become silted up with flood debris and may no longer be suitable. Alternatives will be studied.</w:t>
      </w:r>
    </w:p>
    <w:p w14:paraId="224A9FD5" w14:textId="77777777" w:rsidR="00000000" w:rsidRDefault="00000000">
      <w:pPr>
        <w:ind w:left="720"/>
        <w:jc w:val="both"/>
        <w:rPr>
          <w:rFonts w:ascii="Arial" w:hAnsi="Arial"/>
          <w:sz w:val="24"/>
        </w:rPr>
      </w:pPr>
      <w:r>
        <w:rPr>
          <w:rFonts w:ascii="Arial" w:hAnsi="Arial"/>
          <w:sz w:val="24"/>
        </w:rPr>
        <w:t xml:space="preserve">Water delivered to </w:t>
      </w:r>
      <w:proofErr w:type="spellStart"/>
      <w:r>
        <w:rPr>
          <w:rFonts w:ascii="Arial" w:hAnsi="Arial"/>
          <w:sz w:val="24"/>
        </w:rPr>
        <w:t>Unki</w:t>
      </w:r>
      <w:proofErr w:type="spellEnd"/>
      <w:r>
        <w:rPr>
          <w:rFonts w:ascii="Arial" w:hAnsi="Arial"/>
          <w:sz w:val="24"/>
        </w:rPr>
        <w:t xml:space="preserve"> Mine will be recorded by a flow meter installed in the pump station.</w:t>
      </w:r>
    </w:p>
    <w:p w14:paraId="23E273C4" w14:textId="77777777" w:rsidR="00000000" w:rsidRDefault="00000000">
      <w:pPr>
        <w:ind w:left="720"/>
        <w:rPr>
          <w:rFonts w:ascii="Arial" w:hAnsi="Arial"/>
          <w:sz w:val="24"/>
        </w:rPr>
      </w:pPr>
    </w:p>
    <w:p w14:paraId="417FE152" w14:textId="77777777" w:rsidR="00000000" w:rsidRDefault="00000000">
      <w:pPr>
        <w:rPr>
          <w:rFonts w:ascii="Arial" w:hAnsi="Arial"/>
          <w:sz w:val="24"/>
        </w:rPr>
      </w:pPr>
      <w:r>
        <w:rPr>
          <w:rFonts w:ascii="Arial" w:hAnsi="Arial"/>
          <w:b/>
          <w:i/>
          <w:sz w:val="24"/>
        </w:rPr>
        <w:t>17.3</w:t>
      </w:r>
      <w:r>
        <w:rPr>
          <w:rFonts w:ascii="Arial" w:hAnsi="Arial"/>
          <w:b/>
          <w:i/>
          <w:sz w:val="24"/>
        </w:rPr>
        <w:tab/>
        <w:t xml:space="preserve">Seepage at </w:t>
      </w:r>
      <w:proofErr w:type="spellStart"/>
      <w:r>
        <w:rPr>
          <w:rFonts w:ascii="Arial" w:hAnsi="Arial"/>
          <w:b/>
          <w:i/>
          <w:sz w:val="24"/>
        </w:rPr>
        <w:t>adits</w:t>
      </w:r>
      <w:proofErr w:type="spellEnd"/>
    </w:p>
    <w:p w14:paraId="61F3ECB1" w14:textId="77777777" w:rsidR="00000000" w:rsidRDefault="00000000">
      <w:pPr>
        <w:rPr>
          <w:rFonts w:ascii="Arial" w:hAnsi="Arial"/>
          <w:sz w:val="24"/>
        </w:rPr>
      </w:pPr>
    </w:p>
    <w:p w14:paraId="65CC1D56" w14:textId="77777777" w:rsidR="00000000" w:rsidRDefault="00000000">
      <w:pPr>
        <w:ind w:left="720"/>
        <w:jc w:val="both"/>
        <w:rPr>
          <w:rFonts w:ascii="Arial" w:hAnsi="Arial"/>
          <w:sz w:val="24"/>
        </w:rPr>
      </w:pPr>
      <w:r>
        <w:rPr>
          <w:rFonts w:ascii="Arial" w:hAnsi="Arial"/>
          <w:sz w:val="24"/>
        </w:rPr>
        <w:t xml:space="preserve">Seepage from the right and left bank </w:t>
      </w:r>
      <w:proofErr w:type="spellStart"/>
      <w:r>
        <w:rPr>
          <w:rFonts w:ascii="Arial" w:hAnsi="Arial"/>
          <w:sz w:val="24"/>
        </w:rPr>
        <w:t>adits</w:t>
      </w:r>
      <w:proofErr w:type="spellEnd"/>
      <w:r>
        <w:rPr>
          <w:rFonts w:ascii="Arial" w:hAnsi="Arial"/>
          <w:sz w:val="24"/>
        </w:rPr>
        <w:t xml:space="preserve"> will be measured by suitable devices within the </w:t>
      </w:r>
      <w:proofErr w:type="spellStart"/>
      <w:r>
        <w:rPr>
          <w:rFonts w:ascii="Arial" w:hAnsi="Arial"/>
          <w:sz w:val="24"/>
        </w:rPr>
        <w:t>adits</w:t>
      </w:r>
      <w:proofErr w:type="spellEnd"/>
      <w:r>
        <w:rPr>
          <w:rFonts w:ascii="Arial" w:hAnsi="Arial"/>
          <w:sz w:val="24"/>
        </w:rPr>
        <w:t xml:space="preserve"> and at the portals.</w:t>
      </w:r>
    </w:p>
    <w:p w14:paraId="628E60AE" w14:textId="77777777" w:rsidR="00000000" w:rsidRDefault="00000000">
      <w:pPr>
        <w:jc w:val="both"/>
        <w:rPr>
          <w:rFonts w:ascii="Arial" w:hAnsi="Arial"/>
          <w:color w:val="0000FF"/>
          <w:sz w:val="24"/>
          <w:lang w:val="en-US"/>
        </w:rPr>
      </w:pPr>
    </w:p>
    <w:p w14:paraId="0B1FD765" w14:textId="77777777" w:rsidR="00000000" w:rsidRDefault="00000000">
      <w:pPr>
        <w:jc w:val="both"/>
        <w:rPr>
          <w:rFonts w:ascii="Arial" w:hAnsi="Arial"/>
          <w:color w:val="0000FF"/>
          <w:sz w:val="24"/>
          <w:lang w:val="en-US"/>
        </w:rPr>
      </w:pPr>
    </w:p>
    <w:p w14:paraId="5F96EB8C" w14:textId="77777777" w:rsidR="00000000" w:rsidRDefault="00000000">
      <w:pPr>
        <w:jc w:val="both"/>
        <w:rPr>
          <w:rFonts w:ascii="Arial" w:hAnsi="Arial"/>
          <w:b/>
          <w:lang w:val="en-US"/>
        </w:rPr>
      </w:pPr>
      <w:r>
        <w:rPr>
          <w:rFonts w:ascii="Arial" w:hAnsi="Arial"/>
          <w:b/>
          <w:sz w:val="24"/>
          <w:lang w:val="en-US"/>
        </w:rPr>
        <w:t>18</w:t>
      </w:r>
      <w:r>
        <w:rPr>
          <w:rFonts w:ascii="Arial" w:hAnsi="Arial"/>
          <w:b/>
          <w:sz w:val="24"/>
          <w:lang w:val="en-US"/>
        </w:rPr>
        <w:tab/>
        <w:t>GENERAL CONCLUSIONS</w:t>
      </w:r>
    </w:p>
    <w:p w14:paraId="3BD739FE" w14:textId="77777777" w:rsidR="00000000" w:rsidRDefault="00000000">
      <w:pPr>
        <w:jc w:val="both"/>
        <w:rPr>
          <w:rFonts w:ascii="Arial" w:hAnsi="Arial"/>
          <w:sz w:val="24"/>
          <w:lang w:val="en-US"/>
        </w:rPr>
      </w:pPr>
    </w:p>
    <w:p w14:paraId="4AD8A0D6" w14:textId="77777777" w:rsidR="00000000" w:rsidRDefault="00000000">
      <w:pPr>
        <w:jc w:val="both"/>
        <w:rPr>
          <w:rFonts w:ascii="Arial" w:hAnsi="Arial"/>
          <w:sz w:val="24"/>
          <w:lang w:val="en-US"/>
        </w:rPr>
      </w:pPr>
      <w:r>
        <w:rPr>
          <w:rFonts w:ascii="Arial" w:hAnsi="Arial"/>
          <w:sz w:val="24"/>
          <w:lang w:val="en-US"/>
        </w:rPr>
        <w:t>The dam structure is well adapted to the topography and geology of the site and its designed shape has resulted in an even stress distribution.</w:t>
      </w:r>
    </w:p>
    <w:p w14:paraId="739F0A3B" w14:textId="77777777" w:rsidR="00000000" w:rsidRDefault="00000000">
      <w:pPr>
        <w:jc w:val="both"/>
        <w:rPr>
          <w:rFonts w:ascii="Arial" w:hAnsi="Arial"/>
          <w:sz w:val="24"/>
          <w:lang w:val="en-US"/>
        </w:rPr>
      </w:pPr>
    </w:p>
    <w:p w14:paraId="37586721" w14:textId="77777777" w:rsidR="00000000" w:rsidRDefault="00000000">
      <w:pPr>
        <w:jc w:val="both"/>
        <w:rPr>
          <w:rFonts w:ascii="Arial" w:hAnsi="Arial"/>
          <w:sz w:val="24"/>
          <w:lang w:val="en-US"/>
        </w:rPr>
      </w:pPr>
      <w:r>
        <w:rPr>
          <w:rFonts w:ascii="Arial" w:hAnsi="Arial"/>
          <w:sz w:val="24"/>
          <w:lang w:val="en-US"/>
        </w:rPr>
        <w:t>The stresses even in extreme loading conditions are low.</w:t>
      </w:r>
    </w:p>
    <w:p w14:paraId="557933D4" w14:textId="77777777" w:rsidR="00000000" w:rsidRDefault="00000000">
      <w:pPr>
        <w:jc w:val="both"/>
        <w:rPr>
          <w:rFonts w:ascii="Arial" w:hAnsi="Arial"/>
          <w:sz w:val="24"/>
          <w:lang w:val="en-US"/>
        </w:rPr>
      </w:pPr>
    </w:p>
    <w:p w14:paraId="25C639DD" w14:textId="77777777" w:rsidR="00000000" w:rsidRDefault="00000000">
      <w:pPr>
        <w:jc w:val="both"/>
        <w:rPr>
          <w:rFonts w:ascii="Arial" w:hAnsi="Arial"/>
          <w:sz w:val="24"/>
          <w:lang w:val="en-US"/>
        </w:rPr>
      </w:pPr>
      <w:r>
        <w:rPr>
          <w:rFonts w:ascii="Arial" w:hAnsi="Arial"/>
          <w:sz w:val="24"/>
          <w:lang w:val="en-US"/>
        </w:rPr>
        <w:t xml:space="preserve">Although a longitudinal upstream foundation crack may develop it will not give rise to any instability, and </w:t>
      </w:r>
      <w:proofErr w:type="spellStart"/>
      <w:r>
        <w:rPr>
          <w:rFonts w:ascii="Arial" w:hAnsi="Arial"/>
          <w:sz w:val="24"/>
          <w:lang w:val="en-US"/>
        </w:rPr>
        <w:t>watertightness</w:t>
      </w:r>
      <w:proofErr w:type="spellEnd"/>
      <w:r>
        <w:rPr>
          <w:rFonts w:ascii="Arial" w:hAnsi="Arial"/>
          <w:sz w:val="24"/>
          <w:lang w:val="en-US"/>
        </w:rPr>
        <w:t xml:space="preserve"> of the </w:t>
      </w:r>
      <w:proofErr w:type="spellStart"/>
      <w:r>
        <w:rPr>
          <w:rFonts w:ascii="Arial" w:hAnsi="Arial"/>
          <w:sz w:val="24"/>
          <w:lang w:val="en-US"/>
        </w:rPr>
        <w:t>uncracked</w:t>
      </w:r>
      <w:proofErr w:type="spellEnd"/>
      <w:r>
        <w:rPr>
          <w:rFonts w:ascii="Arial" w:hAnsi="Arial"/>
          <w:sz w:val="24"/>
          <w:lang w:val="en-US"/>
        </w:rPr>
        <w:t xml:space="preserve"> section should be assured.</w:t>
      </w:r>
    </w:p>
    <w:p w14:paraId="40A691B3" w14:textId="77777777" w:rsidR="00000000" w:rsidRDefault="00000000">
      <w:pPr>
        <w:jc w:val="both"/>
        <w:rPr>
          <w:rFonts w:ascii="Arial" w:hAnsi="Arial"/>
          <w:sz w:val="24"/>
          <w:lang w:val="en-US"/>
        </w:rPr>
      </w:pPr>
    </w:p>
    <w:p w14:paraId="513065A1" w14:textId="77777777" w:rsidR="00000000" w:rsidRDefault="00000000">
      <w:pPr>
        <w:jc w:val="both"/>
        <w:rPr>
          <w:rFonts w:ascii="Arial" w:hAnsi="Arial"/>
          <w:sz w:val="24"/>
          <w:lang w:val="en-US"/>
        </w:rPr>
      </w:pPr>
      <w:r>
        <w:rPr>
          <w:rFonts w:ascii="Arial" w:hAnsi="Arial"/>
          <w:sz w:val="24"/>
          <w:lang w:val="en-US"/>
        </w:rPr>
        <w:t>The abutments of the dam are in good solid rock and the arch thrusts are, in general almost normal to the foundation contours.</w:t>
      </w:r>
    </w:p>
    <w:p w14:paraId="48B7B704" w14:textId="77777777" w:rsidR="00000000" w:rsidRDefault="00000000">
      <w:pPr>
        <w:jc w:val="both"/>
        <w:rPr>
          <w:rFonts w:ascii="Arial" w:hAnsi="Arial"/>
          <w:sz w:val="24"/>
          <w:lang w:val="en-US"/>
        </w:rPr>
      </w:pPr>
    </w:p>
    <w:p w14:paraId="4AF4F303" w14:textId="77777777" w:rsidR="00000000" w:rsidRDefault="00000000">
      <w:pPr>
        <w:pStyle w:val="BodyText2"/>
        <w:rPr>
          <w:lang w:val="en-US"/>
        </w:rPr>
      </w:pPr>
      <w:r>
        <w:rPr>
          <w:lang w:val="en-US"/>
        </w:rPr>
        <w:t>In accordance with the Terms of the Water Act (Chapter 20 – 24) a Certificate of Safety and Adequacy has been signed by the Approved Engineer, a copy of which is attached herewith. (Appendix 17)</w:t>
      </w:r>
    </w:p>
    <w:p w14:paraId="321B9CC6" w14:textId="77777777" w:rsidR="00000000" w:rsidRDefault="00000000">
      <w:pPr>
        <w:spacing w:line="220" w:lineRule="exact"/>
        <w:jc w:val="both"/>
        <w:rPr>
          <w:rFonts w:ascii="Arial" w:hAnsi="Arial"/>
          <w:sz w:val="24"/>
        </w:rPr>
      </w:pPr>
    </w:p>
    <w:p w14:paraId="685A13DF" w14:textId="77777777" w:rsidR="00000000" w:rsidRDefault="00000000">
      <w:pPr>
        <w:spacing w:line="220" w:lineRule="exact"/>
        <w:jc w:val="both"/>
        <w:rPr>
          <w:rFonts w:ascii="Arial" w:hAnsi="Arial"/>
          <w:sz w:val="24"/>
        </w:rPr>
      </w:pPr>
    </w:p>
    <w:p w14:paraId="62B937D6" w14:textId="77777777" w:rsidR="00000000" w:rsidRDefault="00000000">
      <w:pPr>
        <w:spacing w:line="220" w:lineRule="exact"/>
        <w:jc w:val="both"/>
        <w:rPr>
          <w:rFonts w:ascii="Arial" w:hAnsi="Arial"/>
          <w:sz w:val="24"/>
        </w:rPr>
      </w:pPr>
    </w:p>
    <w:p w14:paraId="76A0072C" w14:textId="77777777" w:rsidR="00000000" w:rsidRDefault="00000000">
      <w:pPr>
        <w:spacing w:line="220" w:lineRule="exact"/>
        <w:jc w:val="both"/>
        <w:rPr>
          <w:rFonts w:ascii="Arial" w:hAnsi="Arial"/>
          <w:sz w:val="24"/>
        </w:rPr>
      </w:pPr>
    </w:p>
    <w:p w14:paraId="74401B8B" w14:textId="77777777" w:rsidR="00000000" w:rsidRDefault="00000000">
      <w:pPr>
        <w:spacing w:line="220" w:lineRule="exact"/>
        <w:jc w:val="both"/>
        <w:rPr>
          <w:rFonts w:ascii="Arial" w:hAnsi="Arial"/>
          <w:sz w:val="24"/>
        </w:rPr>
      </w:pPr>
      <w:r>
        <w:rPr>
          <w:rFonts w:ascii="Arial" w:hAnsi="Arial"/>
          <w:sz w:val="24"/>
        </w:rPr>
        <w:t xml:space="preserve">For </w:t>
      </w:r>
      <w:r>
        <w:rPr>
          <w:rFonts w:ascii="Arial" w:hAnsi="Arial"/>
          <w:b/>
          <w:sz w:val="24"/>
        </w:rPr>
        <w:t>STEWART SCOTT ZIMBABWE</w:t>
      </w:r>
    </w:p>
    <w:p w14:paraId="5A6D8760" w14:textId="77777777" w:rsidR="00000000" w:rsidRDefault="00000000">
      <w:pPr>
        <w:spacing w:line="220" w:lineRule="exact"/>
        <w:jc w:val="both"/>
        <w:rPr>
          <w:rFonts w:ascii="Arial" w:hAnsi="Arial"/>
          <w:sz w:val="24"/>
        </w:rPr>
      </w:pPr>
      <w:r>
        <w:rPr>
          <w:rFonts w:ascii="Arial" w:hAnsi="Arial"/>
          <w:sz w:val="24"/>
        </w:rPr>
        <w:t>RMW/mg</w:t>
      </w:r>
    </w:p>
    <w:p w14:paraId="36EF4CA9" w14:textId="77777777" w:rsidR="00000000" w:rsidRDefault="00000000">
      <w:pPr>
        <w:spacing w:line="220" w:lineRule="exact"/>
        <w:jc w:val="both"/>
        <w:rPr>
          <w:rFonts w:ascii="Arial" w:hAnsi="Arial"/>
          <w:sz w:val="24"/>
        </w:rPr>
      </w:pPr>
    </w:p>
    <w:p w14:paraId="155CC09F" w14:textId="77777777" w:rsidR="004E4B03" w:rsidRDefault="00000000">
      <w:pPr>
        <w:spacing w:line="220" w:lineRule="exact"/>
        <w:jc w:val="both"/>
        <w:rPr>
          <w:rFonts w:ascii="Arial" w:hAnsi="Arial"/>
        </w:rPr>
      </w:pPr>
      <w:r>
        <w:rPr>
          <w:rFonts w:ascii="Arial" w:hAnsi="Arial"/>
          <w:sz w:val="24"/>
        </w:rPr>
        <w:t>*</w:t>
      </w:r>
      <w:r>
        <w:rPr>
          <w:rFonts w:ascii="Arial" w:hAnsi="Arial"/>
          <w:sz w:val="24"/>
        </w:rPr>
        <w:tab/>
        <w:t>Attachments</w:t>
      </w:r>
    </w:p>
    <w:sectPr w:rsidR="004E4B03">
      <w:headerReference w:type="default" r:id="rId7"/>
      <w:footerReference w:type="default" r:id="rId8"/>
      <w:pgSz w:w="11906" w:h="16838" w:code="9"/>
      <w:pgMar w:top="1418" w:right="709" w:bottom="85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A1A1" w14:textId="77777777" w:rsidR="004E4B03" w:rsidRDefault="004E4B03">
      <w:proofErr w:type="spellStart"/>
      <w:r>
        <w:separator/>
      </w:r>
    </w:p>
    <w:proofErr w:type="spellEnd"/>
  </w:endnote>
  <w:endnote w:type="continuationSeparator" w:id="0">
    <w:p w14:paraId="47167061" w14:textId="77777777" w:rsidR="004E4B03" w:rsidRDefault="004E4B03">
      <w:proofErr w:type="spellStart"/>
      <w:r>
        <w:continuationSeparator/>
      </w:r>
    </w:p>
    <w:proofErr w:type="spellEn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024A" w14:textId="77777777" w:rsidR="00000000" w:rsidRDefault="00000000">
    <w:pPr>
      <w:pStyle w:val="Footer"/>
    </w:pPr>
    <w:r>
      <w:rPr>
        <w:rFonts w:ascii="Arial" w:hAnsi="Arial"/>
        <w:sz w:val="16"/>
      </w:rPr>
      <w:t>Z09744WB</w:t>
    </w:r>
    <w:r>
      <w:rPr>
        <w:rFonts w:ascii="Arial" w:hAnsi="Arial"/>
        <w:sz w:val="16"/>
      </w:rPr>
      <w:tab/>
      <w:t>Stewart Scott Zimbabwe</w:t>
    </w:r>
    <w:r>
      <w:rPr>
        <w:rFonts w:ascii="Arial" w:hAnsi="Arial"/>
        <w:sz w:val="16"/>
      </w:rPr>
      <w:tab/>
      <w:t>May  2006</w:t>
    </w:r>
    <w:r>
      <w:rPr>
        <w:rFonts w:ascii="Arial" w:hAnsi="Arial"/>
        <w:vanish/>
        <w:sz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C49F" w14:textId="77777777" w:rsidR="004E4B03" w:rsidRDefault="004E4B03">
      <w:proofErr w:type="spellStart"/>
      <w:r>
        <w:separator/>
      </w:r>
    </w:p>
    <w:proofErr w:type="spellEnd"/>
  </w:footnote>
  <w:footnote w:type="continuationSeparator" w:id="0">
    <w:p w14:paraId="5D46773D" w14:textId="77777777" w:rsidR="004E4B03" w:rsidRDefault="004E4B03">
      <w:proofErr w:type="spellStart"/>
      <w:r>
        <w:continuationSeparator/>
      </w:r>
    </w:p>
    <w:proofErr w:type="spellEn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CCD0" w14:textId="77777777" w:rsidR="00000000" w:rsidRDefault="00000000">
    <w:pPr>
      <w:pStyle w:val="Header"/>
      <w:tabs>
        <w:tab w:val="clear" w:pos="8306"/>
        <w:tab w:val="right" w:pos="9356"/>
      </w:tabs>
      <w:ind w:right="849"/>
      <w:rPr>
        <w:rFonts w:ascii="Arial" w:hAnsi="Arial"/>
        <w:sz w:val="16"/>
      </w:rPr>
    </w:pPr>
    <w:proofErr w:type="spellStart"/>
    <w:r>
      <w:rPr>
        <w:rFonts w:ascii="Arial" w:hAnsi="Arial"/>
        <w:b/>
        <w:sz w:val="18"/>
      </w:rPr>
      <w:t>Lucilia</w:t>
    </w:r>
    <w:proofErr w:type="spellEnd"/>
    <w:r>
      <w:rPr>
        <w:rFonts w:ascii="Arial" w:hAnsi="Arial"/>
        <w:b/>
        <w:sz w:val="18"/>
      </w:rPr>
      <w:t xml:space="preserve"> </w:t>
    </w:r>
    <w:proofErr w:type="spellStart"/>
    <w:r>
      <w:rPr>
        <w:rFonts w:ascii="Arial" w:hAnsi="Arial"/>
        <w:b/>
        <w:sz w:val="18"/>
      </w:rPr>
      <w:t>Poort</w:t>
    </w:r>
    <w:proofErr w:type="spellEnd"/>
    <w:r>
      <w:rPr>
        <w:rFonts w:ascii="Arial" w:hAnsi="Arial"/>
        <w:b/>
        <w:sz w:val="18"/>
      </w:rPr>
      <w:t xml:space="preserve"> Dam</w:t>
    </w:r>
    <w:r>
      <w:rPr>
        <w:rFonts w:ascii="Arial" w:hAnsi="Arial"/>
        <w:sz w:val="18"/>
      </w:rPr>
      <w:tab/>
    </w:r>
    <w:r>
      <w:rPr>
        <w:rFonts w:ascii="Arial" w:hAnsi="Arial"/>
        <w:sz w:val="18"/>
      </w:rPr>
      <w:tab/>
    </w:r>
    <w:r>
      <w:rPr>
        <w:rFonts w:ascii="Arial" w:hAnsi="Arial"/>
        <w:sz w:val="16"/>
      </w:rPr>
      <w:t xml:space="preserve">Page    </w:t>
    </w:r>
    <w:r>
      <w:rPr>
        <w:rStyle w:val="PageNumber"/>
        <w:rFonts w:ascii="Arial" w:hAnsi="Arial"/>
        <w:sz w:val="16"/>
      </w:rPr>
      <w:fldChar w:fldCharType="begin"/>
    </w:r>
    <w:r>
      <w:rPr>
        <w:rStyle w:val="PageNumber"/>
        <w:rFonts w:ascii="Arial" w:hAnsi="Arial"/>
        <w:sz w:val="16"/>
      </w:rPr>
      <w:instrText xml:space="preserve"> PAGE </w:instrText>
    </w:r>
    <w:r>
      <w:rPr>
        <w:rStyle w:val="PageNumber"/>
        <w:rFonts w:ascii="Arial" w:hAnsi="Arial"/>
        <w:sz w:val="16"/>
      </w:rPr>
      <w:fldChar w:fldCharType="separate"/>
    </w:r>
    <w:r>
      <w:rPr>
        <w:rStyle w:val="PageNumber"/>
        <w:rFonts w:ascii="Arial" w:hAnsi="Arial"/>
        <w:noProof/>
        <w:sz w:val="16"/>
      </w:rPr>
      <w:t>36</w:t>
    </w:r>
    <w:r>
      <w:rPr>
        <w:rStyle w:val="PageNumber"/>
        <w:rFonts w:ascii="Arial" w:hAnsi="Arial"/>
        <w:sz w:val="16"/>
      </w:rPr>
      <w:fldChar w:fldCharType="end"/>
    </w:r>
  </w:p>
  <w:p w14:paraId="48723568" w14:textId="77777777" w:rsidR="00000000" w:rsidRDefault="00000000">
    <w:pPr>
      <w:pStyle w:val="Header"/>
      <w:pBdr>
        <w:bottom w:val="single" w:sz="6" w:space="1" w:color="auto"/>
      </w:pBdr>
      <w:rPr>
        <w:rFonts w:ascii="Arial" w:hAnsi="Arial"/>
        <w:b/>
        <w:sz w:val="18"/>
      </w:rPr>
    </w:pPr>
    <w:r>
      <w:rPr>
        <w:rFonts w:ascii="Arial" w:hAnsi="Arial"/>
        <w:b/>
        <w:sz w:val="18"/>
      </w:rPr>
      <w:t>Final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CBD"/>
    <w:multiLevelType w:val="singleLevel"/>
    <w:tmpl w:val="57720684"/>
    <w:lvl w:ilvl="0">
      <w:start w:val="1"/>
      <w:numFmt w:val="decimal"/>
      <w:lvlText w:val="%1"/>
      <w:lvlJc w:val="left"/>
      <w:pPr>
        <w:tabs>
          <w:tab w:val="num" w:pos="720"/>
        </w:tabs>
        <w:ind w:left="720" w:hanging="720"/>
      </w:pPr>
      <w:rPr>
        <w:rFonts w:hint="default"/>
      </w:rPr>
    </w:lvl>
  </w:abstractNum>
  <w:abstractNum w:abstractNumId="2" w15:restartNumberingAfterBreak="0">
    <w:nsid w:val="02715F7E"/>
    <w:multiLevelType w:val="singleLevel"/>
    <w:tmpl w:val="5394AFEE"/>
    <w:lvl w:ilvl="0">
      <w:start w:val="1"/>
      <w:numFmt w:val="decimal"/>
      <w:lvlText w:val="%1"/>
      <w:legacy w:legacy="1" w:legacySpace="0" w:legacyIndent="720"/>
      <w:lvlJc w:val="left"/>
      <w:pPr>
        <w:ind w:left="2421" w:hanging="720"/>
      </w:pPr>
    </w:lvl>
  </w:abstractNum>
  <w:abstractNum w:abstractNumId="3" w15:restartNumberingAfterBreak="0">
    <w:nsid w:val="091C1E08"/>
    <w:multiLevelType w:val="singleLevel"/>
    <w:tmpl w:val="969C7E86"/>
    <w:lvl w:ilvl="0">
      <w:start w:val="10"/>
      <w:numFmt w:val="decimal"/>
      <w:lvlText w:val="%1. "/>
      <w:legacy w:legacy="1" w:legacySpace="0" w:legacyIndent="283"/>
      <w:lvlJc w:val="left"/>
      <w:pPr>
        <w:ind w:left="992" w:hanging="283"/>
      </w:pPr>
      <w:rPr>
        <w:b w:val="0"/>
        <w:i w:val="0"/>
        <w:sz w:val="24"/>
      </w:rPr>
    </w:lvl>
  </w:abstractNum>
  <w:abstractNum w:abstractNumId="4" w15:restartNumberingAfterBreak="0">
    <w:nsid w:val="0E6A20B9"/>
    <w:multiLevelType w:val="singleLevel"/>
    <w:tmpl w:val="0AF8440E"/>
    <w:lvl w:ilvl="0">
      <w:start w:val="8"/>
      <w:numFmt w:val="decimal"/>
      <w:lvlText w:val="%1"/>
      <w:lvlJc w:val="left"/>
      <w:pPr>
        <w:tabs>
          <w:tab w:val="num" w:pos="720"/>
        </w:tabs>
        <w:ind w:left="720" w:hanging="720"/>
      </w:pPr>
      <w:rPr>
        <w:rFonts w:hint="default"/>
      </w:rPr>
    </w:lvl>
  </w:abstractNum>
  <w:abstractNum w:abstractNumId="5" w15:restartNumberingAfterBreak="0">
    <w:nsid w:val="140A686F"/>
    <w:multiLevelType w:val="singleLevel"/>
    <w:tmpl w:val="E728A9C0"/>
    <w:lvl w:ilvl="0">
      <w:start w:val="1"/>
      <w:numFmt w:val="decimal"/>
      <w:lvlText w:val="%1"/>
      <w:legacy w:legacy="1" w:legacySpace="0" w:legacyIndent="360"/>
      <w:lvlJc w:val="left"/>
      <w:pPr>
        <w:ind w:left="2061" w:hanging="360"/>
      </w:pPr>
    </w:lvl>
  </w:abstractNum>
  <w:abstractNum w:abstractNumId="6" w15:restartNumberingAfterBreak="0">
    <w:nsid w:val="17652CB6"/>
    <w:multiLevelType w:val="multilevel"/>
    <w:tmpl w:val="E1BA5DC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C341C7C"/>
    <w:multiLevelType w:val="multilevel"/>
    <w:tmpl w:val="34AADCEA"/>
    <w:lvl w:ilvl="0">
      <w:start w:val="1"/>
      <w:numFmt w:val="decimal"/>
      <w:lvlText w:val="%1"/>
      <w:lvlJc w:val="left"/>
      <w:pPr>
        <w:tabs>
          <w:tab w:val="num" w:pos="1778"/>
        </w:tabs>
        <w:ind w:left="1778" w:hanging="360"/>
      </w:pPr>
      <w:rPr>
        <w:rFonts w:hint="default"/>
      </w:rPr>
    </w:lvl>
    <w:lvl w:ilvl="1">
      <w:start w:val="1"/>
      <w:numFmt w:val="lowerLetter"/>
      <w:lvlText w:val="%2."/>
      <w:lvlJc w:val="left"/>
      <w:pPr>
        <w:tabs>
          <w:tab w:val="num" w:pos="2498"/>
        </w:tabs>
        <w:ind w:left="2498" w:hanging="360"/>
      </w:pPr>
    </w:lvl>
    <w:lvl w:ilvl="2">
      <w:start w:val="1"/>
      <w:numFmt w:val="lowerRoman"/>
      <w:lvlText w:val="%3."/>
      <w:lvlJc w:val="right"/>
      <w:pPr>
        <w:tabs>
          <w:tab w:val="num" w:pos="3218"/>
        </w:tabs>
        <w:ind w:left="3218" w:hanging="180"/>
      </w:pPr>
    </w:lvl>
    <w:lvl w:ilvl="3">
      <w:start w:val="1"/>
      <w:numFmt w:val="decimal"/>
      <w:lvlText w:val="%4."/>
      <w:lvlJc w:val="left"/>
      <w:pPr>
        <w:tabs>
          <w:tab w:val="num" w:pos="3938"/>
        </w:tabs>
        <w:ind w:left="3938" w:hanging="360"/>
      </w:pPr>
    </w:lvl>
    <w:lvl w:ilvl="4">
      <w:start w:val="1"/>
      <w:numFmt w:val="lowerLetter"/>
      <w:lvlText w:val="%5."/>
      <w:lvlJc w:val="left"/>
      <w:pPr>
        <w:tabs>
          <w:tab w:val="num" w:pos="4658"/>
        </w:tabs>
        <w:ind w:left="4658" w:hanging="360"/>
      </w:pPr>
    </w:lvl>
    <w:lvl w:ilvl="5">
      <w:start w:val="1"/>
      <w:numFmt w:val="lowerRoman"/>
      <w:lvlText w:val="%6."/>
      <w:lvlJc w:val="right"/>
      <w:pPr>
        <w:tabs>
          <w:tab w:val="num" w:pos="5378"/>
        </w:tabs>
        <w:ind w:left="5378" w:hanging="180"/>
      </w:pPr>
    </w:lvl>
    <w:lvl w:ilvl="6">
      <w:start w:val="1"/>
      <w:numFmt w:val="decimal"/>
      <w:lvlText w:val="%7."/>
      <w:lvlJc w:val="left"/>
      <w:pPr>
        <w:tabs>
          <w:tab w:val="num" w:pos="6098"/>
        </w:tabs>
        <w:ind w:left="6098" w:hanging="360"/>
      </w:pPr>
    </w:lvl>
    <w:lvl w:ilvl="7">
      <w:start w:val="1"/>
      <w:numFmt w:val="lowerLetter"/>
      <w:lvlText w:val="%8."/>
      <w:lvlJc w:val="left"/>
      <w:pPr>
        <w:tabs>
          <w:tab w:val="num" w:pos="6818"/>
        </w:tabs>
        <w:ind w:left="6818" w:hanging="360"/>
      </w:pPr>
    </w:lvl>
    <w:lvl w:ilvl="8">
      <w:start w:val="1"/>
      <w:numFmt w:val="lowerRoman"/>
      <w:lvlText w:val="%9."/>
      <w:lvlJc w:val="right"/>
      <w:pPr>
        <w:tabs>
          <w:tab w:val="num" w:pos="7538"/>
        </w:tabs>
        <w:ind w:left="7538" w:hanging="180"/>
      </w:pPr>
    </w:lvl>
  </w:abstractNum>
  <w:abstractNum w:abstractNumId="8" w15:restartNumberingAfterBreak="0">
    <w:nsid w:val="20727C0B"/>
    <w:multiLevelType w:val="singleLevel"/>
    <w:tmpl w:val="E728A9C0"/>
    <w:lvl w:ilvl="0">
      <w:start w:val="1"/>
      <w:numFmt w:val="decimal"/>
      <w:lvlText w:val="%1"/>
      <w:legacy w:legacy="1" w:legacySpace="0" w:legacyIndent="360"/>
      <w:lvlJc w:val="left"/>
      <w:pPr>
        <w:ind w:left="2061" w:hanging="360"/>
      </w:pPr>
    </w:lvl>
  </w:abstractNum>
  <w:abstractNum w:abstractNumId="9" w15:restartNumberingAfterBreak="0">
    <w:nsid w:val="25FF667E"/>
    <w:multiLevelType w:val="multilevel"/>
    <w:tmpl w:val="9012A2F2"/>
    <w:lvl w:ilvl="0">
      <w:start w:val="9"/>
      <w:numFmt w:val="decimal"/>
      <w:lvlText w:val="%1"/>
      <w:lvlJc w:val="left"/>
      <w:pPr>
        <w:tabs>
          <w:tab w:val="num" w:pos="735"/>
        </w:tabs>
        <w:ind w:left="735" w:hanging="735"/>
      </w:pPr>
      <w:rPr>
        <w:rFonts w:hint="default"/>
      </w:rPr>
    </w:lvl>
    <w:lvl w:ilvl="1">
      <w:start w:val="2"/>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555"/>
        </w:tabs>
        <w:ind w:left="3555" w:hanging="735"/>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310"/>
        </w:tabs>
        <w:ind w:left="5310" w:hanging="108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080"/>
        </w:tabs>
        <w:ind w:left="7080" w:hanging="1440"/>
      </w:pPr>
      <w:rPr>
        <w:rFonts w:hint="default"/>
      </w:rPr>
    </w:lvl>
  </w:abstractNum>
  <w:abstractNum w:abstractNumId="10" w15:restartNumberingAfterBreak="0">
    <w:nsid w:val="2C754D1F"/>
    <w:multiLevelType w:val="multilevel"/>
    <w:tmpl w:val="D662043C"/>
    <w:lvl w:ilvl="0">
      <w:start w:val="10"/>
      <w:numFmt w:val="decimal"/>
      <w:lvlText w:val="%1"/>
      <w:lvlJc w:val="left"/>
      <w:pPr>
        <w:tabs>
          <w:tab w:val="num" w:pos="735"/>
        </w:tabs>
        <w:ind w:left="735" w:hanging="735"/>
      </w:pPr>
      <w:rPr>
        <w:rFonts w:hint="default"/>
      </w:rPr>
    </w:lvl>
    <w:lvl w:ilvl="1">
      <w:start w:val="2"/>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11" w15:restartNumberingAfterBreak="0">
    <w:nsid w:val="313B5A7D"/>
    <w:multiLevelType w:val="multilevel"/>
    <w:tmpl w:val="7B2CA6AA"/>
    <w:lvl w:ilvl="0">
      <w:start w:val="15"/>
      <w:numFmt w:val="decimal"/>
      <w:lvlText w:val="%1"/>
      <w:lvlJc w:val="left"/>
      <w:pPr>
        <w:tabs>
          <w:tab w:val="num" w:pos="735"/>
        </w:tabs>
        <w:ind w:left="735" w:hanging="735"/>
      </w:pPr>
      <w:rPr>
        <w:rFonts w:hint="default"/>
      </w:rPr>
    </w:lvl>
    <w:lvl w:ilvl="1">
      <w:start w:val="2"/>
      <w:numFmt w:val="decimal"/>
      <w:lvlText w:val="%1.%2"/>
      <w:lvlJc w:val="left"/>
      <w:pPr>
        <w:tabs>
          <w:tab w:val="num" w:pos="1440"/>
        </w:tabs>
        <w:ind w:left="1440" w:hanging="735"/>
      </w:pPr>
      <w:rPr>
        <w:rFonts w:hint="default"/>
      </w:rPr>
    </w:lvl>
    <w:lvl w:ilvl="2">
      <w:start w:val="1"/>
      <w:numFmt w:val="upperLetter"/>
      <w:lvlText w:val="%1.%2.%3"/>
      <w:lvlJc w:val="left"/>
      <w:pPr>
        <w:tabs>
          <w:tab w:val="num" w:pos="2145"/>
        </w:tabs>
        <w:ind w:left="2145" w:hanging="735"/>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12" w15:restartNumberingAfterBreak="0">
    <w:nsid w:val="34723B83"/>
    <w:multiLevelType w:val="singleLevel"/>
    <w:tmpl w:val="7F4E5916"/>
    <w:lvl w:ilvl="0">
      <w:start w:val="1"/>
      <w:numFmt w:val="decimal"/>
      <w:lvlText w:val="%1"/>
      <w:legacy w:legacy="1" w:legacySpace="0" w:legacyIndent="1440"/>
      <w:lvlJc w:val="left"/>
      <w:pPr>
        <w:ind w:left="2858" w:hanging="1440"/>
      </w:pPr>
    </w:lvl>
  </w:abstractNum>
  <w:abstractNum w:abstractNumId="13" w15:restartNumberingAfterBreak="0">
    <w:nsid w:val="3AD40668"/>
    <w:multiLevelType w:val="singleLevel"/>
    <w:tmpl w:val="0824BE38"/>
    <w:lvl w:ilvl="0">
      <w:start w:val="4"/>
      <w:numFmt w:val="decimal"/>
      <w:lvlText w:val="%1"/>
      <w:lvlJc w:val="left"/>
      <w:pPr>
        <w:tabs>
          <w:tab w:val="num" w:pos="720"/>
        </w:tabs>
        <w:ind w:left="720" w:hanging="720"/>
      </w:pPr>
      <w:rPr>
        <w:rFonts w:hint="default"/>
      </w:rPr>
    </w:lvl>
  </w:abstractNum>
  <w:abstractNum w:abstractNumId="14" w15:restartNumberingAfterBreak="0">
    <w:nsid w:val="3B351D2A"/>
    <w:multiLevelType w:val="multilevel"/>
    <w:tmpl w:val="486A7BA6"/>
    <w:lvl w:ilvl="0">
      <w:start w:val="7"/>
      <w:numFmt w:val="decimal"/>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72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15" w15:restartNumberingAfterBreak="0">
    <w:nsid w:val="4BD31914"/>
    <w:multiLevelType w:val="multilevel"/>
    <w:tmpl w:val="803298A8"/>
    <w:lvl w:ilvl="0">
      <w:start w:val="1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58FD21DC"/>
    <w:multiLevelType w:val="singleLevel"/>
    <w:tmpl w:val="5394AFEE"/>
    <w:lvl w:ilvl="0">
      <w:start w:val="1"/>
      <w:numFmt w:val="decimal"/>
      <w:lvlText w:val="%1"/>
      <w:legacy w:legacy="1" w:legacySpace="0" w:legacyIndent="720"/>
      <w:lvlJc w:val="left"/>
      <w:pPr>
        <w:ind w:left="2421" w:hanging="720"/>
      </w:pPr>
    </w:lvl>
  </w:abstractNum>
  <w:abstractNum w:abstractNumId="17" w15:restartNumberingAfterBreak="0">
    <w:nsid w:val="5BB032D2"/>
    <w:multiLevelType w:val="singleLevel"/>
    <w:tmpl w:val="5394AFEE"/>
    <w:lvl w:ilvl="0">
      <w:start w:val="1"/>
      <w:numFmt w:val="decimal"/>
      <w:lvlText w:val="%1"/>
      <w:legacy w:legacy="1" w:legacySpace="0" w:legacyIndent="720"/>
      <w:lvlJc w:val="left"/>
      <w:pPr>
        <w:ind w:left="2138" w:hanging="720"/>
      </w:pPr>
    </w:lvl>
  </w:abstractNum>
  <w:abstractNum w:abstractNumId="18" w15:restartNumberingAfterBreak="0">
    <w:nsid w:val="5C3823B4"/>
    <w:multiLevelType w:val="singleLevel"/>
    <w:tmpl w:val="B192A0BE"/>
    <w:lvl w:ilvl="0">
      <w:start w:val="1"/>
      <w:numFmt w:val="decimal"/>
      <w:lvlText w:val="%1."/>
      <w:legacy w:legacy="1" w:legacySpace="0" w:legacyIndent="283"/>
      <w:lvlJc w:val="left"/>
      <w:pPr>
        <w:ind w:left="992" w:hanging="283"/>
      </w:pPr>
    </w:lvl>
  </w:abstractNum>
  <w:abstractNum w:abstractNumId="19" w15:restartNumberingAfterBreak="0">
    <w:nsid w:val="64B71FDD"/>
    <w:multiLevelType w:val="singleLevel"/>
    <w:tmpl w:val="5210A0AA"/>
    <w:lvl w:ilvl="0">
      <w:start w:val="5"/>
      <w:numFmt w:val="decimal"/>
      <w:lvlText w:val="%1"/>
      <w:lvlJc w:val="left"/>
      <w:pPr>
        <w:tabs>
          <w:tab w:val="num" w:pos="2061"/>
        </w:tabs>
        <w:ind w:left="2061" w:hanging="360"/>
      </w:pPr>
      <w:rPr>
        <w:rFonts w:hint="default"/>
      </w:rPr>
    </w:lvl>
  </w:abstractNum>
  <w:abstractNum w:abstractNumId="20" w15:restartNumberingAfterBreak="0">
    <w:nsid w:val="650D6C21"/>
    <w:multiLevelType w:val="singleLevel"/>
    <w:tmpl w:val="EBF01720"/>
    <w:lvl w:ilvl="0">
      <w:start w:val="2"/>
      <w:numFmt w:val="decimal"/>
      <w:lvlText w:val="%1"/>
      <w:lvlJc w:val="left"/>
      <w:pPr>
        <w:tabs>
          <w:tab w:val="num" w:pos="720"/>
        </w:tabs>
        <w:ind w:left="720" w:hanging="720"/>
      </w:pPr>
      <w:rPr>
        <w:rFonts w:hint="default"/>
      </w:rPr>
    </w:lvl>
  </w:abstractNum>
  <w:abstractNum w:abstractNumId="21" w15:restartNumberingAfterBreak="0">
    <w:nsid w:val="6927516A"/>
    <w:multiLevelType w:val="multilevel"/>
    <w:tmpl w:val="094ABB78"/>
    <w:lvl w:ilvl="0">
      <w:start w:val="9"/>
      <w:numFmt w:val="decimal"/>
      <w:lvlText w:val="%1"/>
      <w:lvlJc w:val="left"/>
      <w:pPr>
        <w:tabs>
          <w:tab w:val="num" w:pos="735"/>
        </w:tabs>
        <w:ind w:left="735" w:hanging="735"/>
      </w:pPr>
      <w:rPr>
        <w:rFonts w:hint="default"/>
      </w:rPr>
    </w:lvl>
    <w:lvl w:ilvl="1">
      <w:start w:val="3"/>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555"/>
        </w:tabs>
        <w:ind w:left="3555" w:hanging="735"/>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310"/>
        </w:tabs>
        <w:ind w:left="5310" w:hanging="108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080"/>
        </w:tabs>
        <w:ind w:left="7080" w:hanging="1440"/>
      </w:pPr>
      <w:rPr>
        <w:rFonts w:hint="default"/>
      </w:rPr>
    </w:lvl>
  </w:abstractNum>
  <w:abstractNum w:abstractNumId="22" w15:restartNumberingAfterBreak="0">
    <w:nsid w:val="6B6D1621"/>
    <w:multiLevelType w:val="singleLevel"/>
    <w:tmpl w:val="29EA71C6"/>
    <w:lvl w:ilvl="0">
      <w:start w:val="5"/>
      <w:numFmt w:val="decimal"/>
      <w:lvlText w:val="%1"/>
      <w:legacy w:legacy="1" w:legacySpace="0" w:legacyIndent="2055"/>
      <w:lvlJc w:val="left"/>
      <w:pPr>
        <w:ind w:left="3750" w:hanging="2055"/>
      </w:pPr>
    </w:lvl>
  </w:abstractNum>
  <w:abstractNum w:abstractNumId="23" w15:restartNumberingAfterBreak="0">
    <w:nsid w:val="6F916DB5"/>
    <w:multiLevelType w:val="multilevel"/>
    <w:tmpl w:val="2960D5AE"/>
    <w:lvl w:ilvl="0">
      <w:start w:val="16"/>
      <w:numFmt w:val="decimal"/>
      <w:lvlText w:val="%1"/>
      <w:lvlJc w:val="left"/>
      <w:pPr>
        <w:tabs>
          <w:tab w:val="num" w:pos="1065"/>
        </w:tabs>
        <w:ind w:left="1065" w:hanging="70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74FA6FAA"/>
    <w:multiLevelType w:val="multilevel"/>
    <w:tmpl w:val="862E36DE"/>
    <w:lvl w:ilvl="0">
      <w:start w:val="1"/>
      <w:numFmt w:val="decimal"/>
      <w:lvlText w:val="%1"/>
      <w:lvlJc w:val="left"/>
      <w:pPr>
        <w:tabs>
          <w:tab w:val="num" w:pos="1069"/>
        </w:tabs>
        <w:ind w:left="1069" w:hanging="360"/>
      </w:pPr>
      <w:rPr>
        <w:rFonts w:hint="default"/>
      </w:r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25" w15:restartNumberingAfterBreak="0">
    <w:nsid w:val="759516C0"/>
    <w:multiLevelType w:val="multilevel"/>
    <w:tmpl w:val="DB92EFE0"/>
    <w:lvl w:ilvl="0">
      <w:start w:val="17"/>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78A82A6D"/>
    <w:multiLevelType w:val="multilevel"/>
    <w:tmpl w:val="92900792"/>
    <w:lvl w:ilvl="0">
      <w:start w:val="11"/>
      <w:numFmt w:val="decimal"/>
      <w:lvlText w:val="%1"/>
      <w:lvlJc w:val="left"/>
      <w:pPr>
        <w:tabs>
          <w:tab w:val="num" w:pos="735"/>
        </w:tabs>
        <w:ind w:left="735" w:hanging="735"/>
      </w:pPr>
      <w:rPr>
        <w:rFonts w:hint="default"/>
      </w:rPr>
    </w:lvl>
    <w:lvl w:ilvl="1">
      <w:start w:val="3"/>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555"/>
        </w:tabs>
        <w:ind w:left="3555" w:hanging="735"/>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310"/>
        </w:tabs>
        <w:ind w:left="5310" w:hanging="108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080"/>
        </w:tabs>
        <w:ind w:left="7080" w:hanging="1440"/>
      </w:pPr>
      <w:rPr>
        <w:rFonts w:hint="default"/>
      </w:rPr>
    </w:lvl>
  </w:abstractNum>
  <w:abstractNum w:abstractNumId="27" w15:restartNumberingAfterBreak="0">
    <w:nsid w:val="79771E4C"/>
    <w:multiLevelType w:val="multilevel"/>
    <w:tmpl w:val="DEC821AE"/>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7BAB1D5E"/>
    <w:multiLevelType w:val="multilevel"/>
    <w:tmpl w:val="41D02042"/>
    <w:lvl w:ilvl="0">
      <w:start w:val="16"/>
      <w:numFmt w:val="decimal"/>
      <w:lvlText w:val="%1"/>
      <w:lvlJc w:val="left"/>
      <w:pPr>
        <w:tabs>
          <w:tab w:val="num" w:pos="720"/>
        </w:tabs>
        <w:ind w:left="720" w:hanging="720"/>
      </w:pPr>
      <w:rPr>
        <w:rFonts w:hint="default"/>
      </w:rPr>
    </w:lvl>
    <w:lvl w:ilvl="1">
      <w:start w:val="2"/>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9" w15:restartNumberingAfterBreak="0">
    <w:nsid w:val="7DD63EBD"/>
    <w:multiLevelType w:val="singleLevel"/>
    <w:tmpl w:val="2DC64FF8"/>
    <w:lvl w:ilvl="0">
      <w:start w:val="1"/>
      <w:numFmt w:val="lowerRoman"/>
      <w:lvlText w:val="%1)"/>
      <w:lvlJc w:val="left"/>
      <w:pPr>
        <w:tabs>
          <w:tab w:val="num" w:pos="720"/>
        </w:tabs>
        <w:ind w:left="720" w:hanging="720"/>
      </w:pPr>
      <w:rPr>
        <w:rFonts w:hint="default"/>
      </w:rPr>
    </w:lvl>
  </w:abstractNum>
  <w:abstractNum w:abstractNumId="30" w15:restartNumberingAfterBreak="0">
    <w:nsid w:val="7EDB69B5"/>
    <w:multiLevelType w:val="multilevel"/>
    <w:tmpl w:val="C13E1E6A"/>
    <w:lvl w:ilvl="0">
      <w:start w:val="17"/>
      <w:numFmt w:val="decimal"/>
      <w:lvlText w:val="%1"/>
      <w:lvlJc w:val="left"/>
      <w:pPr>
        <w:tabs>
          <w:tab w:val="num" w:pos="360"/>
        </w:tabs>
        <w:ind w:left="360" w:hanging="360"/>
      </w:pPr>
      <w:rPr>
        <w:rFonts w:hint="default"/>
      </w:rPr>
    </w:lvl>
    <w:lvl w:ilvl="1">
      <w:start w:val="2"/>
      <w:numFmt w:val="decimal"/>
      <w:isLgl/>
      <w:lvlText w:val="%1.%2"/>
      <w:lvlJc w:val="left"/>
      <w:pPr>
        <w:tabs>
          <w:tab w:val="num" w:pos="468"/>
        </w:tabs>
        <w:ind w:left="468" w:hanging="468"/>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268971041">
    <w:abstractNumId w:val="18"/>
  </w:num>
  <w:num w:numId="2" w16cid:durableId="684671253">
    <w:abstractNumId w:val="3"/>
  </w:num>
  <w:num w:numId="3" w16cid:durableId="373820176">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4" w16cid:durableId="253589675">
    <w:abstractNumId w:val="2"/>
  </w:num>
  <w:num w:numId="5" w16cid:durableId="221915963">
    <w:abstractNumId w:val="16"/>
  </w:num>
  <w:num w:numId="6" w16cid:durableId="876502098">
    <w:abstractNumId w:val="8"/>
  </w:num>
  <w:num w:numId="7" w16cid:durableId="1831212863">
    <w:abstractNumId w:val="22"/>
  </w:num>
  <w:num w:numId="8" w16cid:durableId="47804867">
    <w:abstractNumId w:val="5"/>
  </w:num>
  <w:num w:numId="9" w16cid:durableId="476802718">
    <w:abstractNumId w:val="17"/>
  </w:num>
  <w:num w:numId="10" w16cid:durableId="1613397727">
    <w:abstractNumId w:val="12"/>
  </w:num>
  <w:num w:numId="11" w16cid:durableId="336813262">
    <w:abstractNumId w:val="28"/>
  </w:num>
  <w:num w:numId="12" w16cid:durableId="113255834">
    <w:abstractNumId w:val="30"/>
  </w:num>
  <w:num w:numId="13" w16cid:durableId="1124613622">
    <w:abstractNumId w:val="15"/>
  </w:num>
  <w:num w:numId="14" w16cid:durableId="1146820187">
    <w:abstractNumId w:val="19"/>
  </w:num>
  <w:num w:numId="15" w16cid:durableId="1204713408">
    <w:abstractNumId w:val="21"/>
  </w:num>
  <w:num w:numId="16" w16cid:durableId="1154642138">
    <w:abstractNumId w:val="10"/>
  </w:num>
  <w:num w:numId="17" w16cid:durableId="604726373">
    <w:abstractNumId w:val="26"/>
  </w:num>
  <w:num w:numId="18" w16cid:durableId="927542393">
    <w:abstractNumId w:val="23"/>
  </w:num>
  <w:num w:numId="19" w16cid:durableId="1272779390">
    <w:abstractNumId w:val="25"/>
  </w:num>
  <w:num w:numId="20" w16cid:durableId="714041190">
    <w:abstractNumId w:val="24"/>
  </w:num>
  <w:num w:numId="21" w16cid:durableId="180362598">
    <w:abstractNumId w:val="7"/>
  </w:num>
  <w:num w:numId="22" w16cid:durableId="48966716">
    <w:abstractNumId w:val="1"/>
  </w:num>
  <w:num w:numId="23" w16cid:durableId="574168250">
    <w:abstractNumId w:val="13"/>
  </w:num>
  <w:num w:numId="24" w16cid:durableId="948119031">
    <w:abstractNumId w:val="4"/>
  </w:num>
  <w:num w:numId="25" w16cid:durableId="602566217">
    <w:abstractNumId w:val="11"/>
  </w:num>
  <w:num w:numId="26" w16cid:durableId="1202594411">
    <w:abstractNumId w:val="14"/>
  </w:num>
  <w:num w:numId="27" w16cid:durableId="510532664">
    <w:abstractNumId w:val="6"/>
  </w:num>
  <w:num w:numId="28" w16cid:durableId="1275551031">
    <w:abstractNumId w:val="9"/>
  </w:num>
  <w:num w:numId="29" w16cid:durableId="1613588957">
    <w:abstractNumId w:val="29"/>
  </w:num>
  <w:num w:numId="30" w16cid:durableId="366952843">
    <w:abstractNumId w:val="27"/>
  </w:num>
  <w:num w:numId="31" w16cid:durableId="5779828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5E"/>
    <w:rsid w:val="004E4B03"/>
    <w:rsid w:val="0062075E"/>
    <w:rsid w:val="009D76F0"/>
    <w:rsid w:val="00A1200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38B6F"/>
  <w15:chartTrackingRefBased/>
  <w15:docId w15:val="{91D63BB7-D62F-4EDA-BBAC-97B175FF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Heading1">
    <w:name w:val="heading 1"/>
    <w:basedOn w:val="Normal"/>
    <w:next w:val="Normal"/>
    <w:qFormat/>
    <w:pPr>
      <w:keepNext/>
      <w:outlineLvl w:val="0"/>
    </w:pPr>
    <w:rPr>
      <w:rFonts w:ascii="Arial" w:hAnsi="Arial"/>
      <w:b/>
    </w:rPr>
  </w:style>
  <w:style w:type="paragraph" w:styleId="Heading2">
    <w:name w:val="heading 2"/>
    <w:basedOn w:val="Normal"/>
    <w:next w:val="Normal"/>
    <w:qFormat/>
    <w:pPr>
      <w:keepNext/>
      <w:spacing w:line="360" w:lineRule="auto"/>
      <w:jc w:val="both"/>
      <w:outlineLvl w:val="1"/>
    </w:pPr>
    <w:rPr>
      <w:rFonts w:ascii="Arial" w:hAnsi="Arial"/>
      <w:b/>
    </w:rPr>
  </w:style>
  <w:style w:type="paragraph" w:styleId="Heading3">
    <w:name w:val="heading 3"/>
    <w:basedOn w:val="Normal"/>
    <w:next w:val="Normal"/>
    <w:qFormat/>
    <w:pPr>
      <w:keepNext/>
      <w:tabs>
        <w:tab w:val="left" w:pos="720"/>
      </w:tabs>
      <w:ind w:left="720" w:hanging="720"/>
      <w:jc w:val="both"/>
      <w:outlineLvl w:val="2"/>
    </w:pPr>
    <w:rPr>
      <w:rFonts w:ascii="Arial" w:hAnsi="Arial"/>
      <w:b/>
    </w:rPr>
  </w:style>
  <w:style w:type="paragraph" w:styleId="Heading4">
    <w:name w:val="heading 4"/>
    <w:basedOn w:val="Normal"/>
    <w:next w:val="Normal"/>
    <w:qFormat/>
    <w:pPr>
      <w:keepNext/>
      <w:tabs>
        <w:tab w:val="left" w:pos="720"/>
        <w:tab w:val="left" w:pos="2410"/>
      </w:tabs>
      <w:ind w:left="720" w:hanging="720"/>
      <w:outlineLvl w:val="3"/>
    </w:pPr>
    <w:rPr>
      <w:rFonts w:ascii="Arial" w:hAnsi="Arial"/>
      <w:sz w:val="24"/>
    </w:rPr>
  </w:style>
  <w:style w:type="paragraph" w:styleId="Heading5">
    <w:name w:val="heading 5"/>
    <w:basedOn w:val="Normal"/>
    <w:next w:val="Normal"/>
    <w:qFormat/>
    <w:pPr>
      <w:keepNext/>
      <w:tabs>
        <w:tab w:val="left" w:pos="720"/>
      </w:tabs>
      <w:ind w:left="720" w:hanging="720"/>
      <w:outlineLvl w:val="4"/>
    </w:pPr>
    <w:rPr>
      <w:i/>
      <w:sz w:val="24"/>
    </w:rPr>
  </w:style>
  <w:style w:type="paragraph" w:styleId="Heading6">
    <w:name w:val="heading 6"/>
    <w:basedOn w:val="Normal"/>
    <w:next w:val="Normal"/>
    <w:qFormat/>
    <w:pPr>
      <w:keepNext/>
      <w:outlineLvl w:val="5"/>
    </w:pPr>
    <w:rPr>
      <w:rFonts w:ascii="Arial" w:hAnsi="Arial"/>
      <w:sz w:val="24"/>
    </w:rPr>
  </w:style>
  <w:style w:type="paragraph" w:styleId="Heading7">
    <w:name w:val="heading 7"/>
    <w:basedOn w:val="Normal"/>
    <w:next w:val="Normal"/>
    <w:qFormat/>
    <w:pPr>
      <w:keepNext/>
      <w:jc w:val="both"/>
      <w:outlineLvl w:val="6"/>
    </w:pPr>
    <w:rPr>
      <w:rFonts w:ascii="Arial" w:hAnsi="Arial"/>
      <w:b/>
      <w:sz w:val="24"/>
    </w:rPr>
  </w:style>
  <w:style w:type="paragraph" w:styleId="Heading8">
    <w:name w:val="heading 8"/>
    <w:basedOn w:val="Normal"/>
    <w:next w:val="Normal"/>
    <w:qFormat/>
    <w:pPr>
      <w:keepNext/>
      <w:jc w:val="both"/>
      <w:outlineLvl w:val="7"/>
    </w:pPr>
    <w:rPr>
      <w:rFonts w:ascii="Arial" w:hAnsi="Arial"/>
      <w:sz w:val="24"/>
    </w:rPr>
  </w:style>
  <w:style w:type="paragraph" w:styleId="Heading9">
    <w:name w:val="heading 9"/>
    <w:basedOn w:val="Normal"/>
    <w:next w:val="Normal"/>
    <w:qFormat/>
    <w:pPr>
      <w:keepNext/>
      <w:ind w:left="1701"/>
      <w:jc w:val="both"/>
      <w:outlineLvl w:val="8"/>
    </w:pPr>
    <w:rPr>
      <w:rFonts w:ascii="Arial" w:hAnsi="Arial"/>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
    <w:name w:val="Body Text"/>
    <w:basedOn w:val="Normal"/>
    <w:semiHidden/>
    <w:pPr>
      <w:spacing w:line="360" w:lineRule="auto"/>
    </w:pPr>
    <w:rPr>
      <w:rFonts w:ascii="Arial" w:hAnsi="Arial"/>
      <w:b/>
    </w:rPr>
  </w:style>
  <w:style w:type="paragraph" w:styleId="BodyTextIndent">
    <w:name w:val="Body Text Indent"/>
    <w:basedOn w:val="Normal"/>
    <w:semiHidden/>
    <w:pPr>
      <w:jc w:val="both"/>
    </w:pPr>
  </w:style>
  <w:style w:type="paragraph" w:styleId="BodyText3">
    <w:name w:val="Body Text 3"/>
    <w:basedOn w:val="Normal"/>
    <w:semiHidden/>
    <w:pPr>
      <w:spacing w:line="360" w:lineRule="atLeast"/>
      <w:jc w:val="both"/>
    </w:pPr>
    <w:rPr>
      <w:rFonts w:ascii="Arial" w:hAnsi="Arial"/>
      <w:i/>
    </w:rPr>
  </w:style>
  <w:style w:type="paragraph" w:styleId="BodyTextIndent2">
    <w:name w:val="Body Text Indent 2"/>
    <w:basedOn w:val="Normal"/>
    <w:semiHidden/>
    <w:pPr>
      <w:ind w:left="1701"/>
      <w:jc w:val="both"/>
    </w:pPr>
    <w:rPr>
      <w:rFonts w:ascii="Arial" w:hAnsi="Arial"/>
      <w:sz w:val="24"/>
    </w:rPr>
  </w:style>
  <w:style w:type="paragraph" w:styleId="BodyTextIndent3">
    <w:name w:val="Body Text Indent 3"/>
    <w:basedOn w:val="Normal"/>
    <w:semiHidden/>
    <w:pPr>
      <w:ind w:left="709"/>
      <w:jc w:val="both"/>
    </w:pPr>
    <w:rPr>
      <w:rFonts w:ascii="Arial" w:hAnsi="Arial"/>
      <w:sz w:val="24"/>
    </w:rPr>
  </w:style>
  <w:style w:type="paragraph" w:styleId="BlockText">
    <w:name w:val="Block Text"/>
    <w:basedOn w:val="Normal"/>
    <w:semiHidden/>
    <w:pPr>
      <w:ind w:left="851" w:right="991"/>
      <w:jc w:val="both"/>
    </w:pPr>
    <w:rPr>
      <w:rFonts w:ascii="Arial" w:hAnsi="Arial"/>
      <w:sz w:val="24"/>
    </w:rPr>
  </w:style>
  <w:style w:type="paragraph" w:styleId="BodyText2">
    <w:name w:val="Body Text 2"/>
    <w:basedOn w:val="Normal"/>
    <w:semiHidden/>
    <w:pPr>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13482</Words>
  <Characters>76849</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1 INTRODUCTION AND BACKGROUND</vt:lpstr>
    </vt:vector>
  </TitlesOfParts>
  <Company>PO Box 1748, Harare, Zimbabwe</Company>
  <LinksUpToDate>false</LinksUpToDate>
  <CharactersWithSpaces>90151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 AND BACKGROUND</dc:title>
  <dc:subject/>
  <dc:creator>Stewart Scott Zimbabwe</dc:creator>
  <cp:keywords/>
  <cp:lastModifiedBy>Ian Robertson</cp:lastModifiedBy>
  <cp:revision>2</cp:revision>
  <cp:lastPrinted>2006-05-29T14:51:00Z</cp:lastPrinted>
  <dcterms:created xsi:type="dcterms:W3CDTF">2026-08-12T08:46:00Z</dcterms:created>
  <dcterms:modified xsi:type="dcterms:W3CDTF">2026-08-12T08:46:00Z</dcterms:modified>
</cp:coreProperties>
</file>