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ЗАЯВКА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предоставление иного межбюджетного трансферта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бюджета Удмуртской Республики на софинансирование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проекта инициативного бюджетирования, выдвигаемого лицами с инвалидностью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Администрация муниципального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«Муниципальный округ Увинский район Удмуртской Республики»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направляет заявку и документы для участия в отборе проектов инициативного бюджетирования, выдвигаемых лицами с инвалидностью на предоставление иного межбюджетного трансферта из бюджета Удмуртской Республики на софинансирование проекта инициативного бюджетирования, выдвигаемого лицами с инвалидностью.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Наименование проекта инициативного бюджетирования, выдвигаемого лицами с инвалидностью (далее –проект):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1.1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Пункт комфорта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наименование проекта в соответствии с подписными листами участников схода, собрания или конференции граждан, подтверждающими поддержку проекта жителями муниципального округа или его части)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(наименование проекта в соответствии со сметной и технической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документацией (при наличии)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Место реализации проекта:</w:t>
      </w:r>
    </w:p>
    <w:p w:rsidR="00000000" w:rsidDel="00000000" w:rsidP="00000000" w:rsidRDefault="00000000" w:rsidRPr="00000000" w14:paraId="0000000F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Муниципальное образование в Удмуртской Республике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Муниципальный округ Увинский район Удмуртской Республики»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2.2. Населенный пункт (адрес):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Удмуртская Республика, Увинский район, п. Ува, ул. Калинина, 21 б.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Описание проекта:</w:t>
      </w:r>
    </w:p>
    <w:p w:rsidR="00000000" w:rsidDel="00000000" w:rsidP="00000000" w:rsidRDefault="00000000" w:rsidRPr="00000000" w14:paraId="0000001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 Тип проекта: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по строительству и реконструкции, не требующие получения разрешения на строительство, техническому перевооружению, капитальному ремонту, ремонту объектов инфраструктуры, приобретению оборудования, материалов и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 Описание проблемы, на решение которой направлен проект: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специализированного туалета для инвалидов в поселке создает серьезные препятствия для людей с ограниченными возможностями. Это не только нарушает право на доступность общественных пространств, но и оказывает негативное воздействие на качество их жизни.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туалета для инвалидов является серьезной проблемой, требующей внимания местных властей и общества. Решение этой проблемы не только улучшит качество жизни людей с ограниченными возможностями, но и сделает поселок более инклюзивным и доступным для всех его жителей.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(описание сути проблемы, ее негативных социально-экономических последствий, текущего состояния объекта общественной инфраструктуры, предусмотренного проектом, и т.д.)</w:t>
      </w:r>
    </w:p>
    <w:p w:rsidR="00000000" w:rsidDel="00000000" w:rsidP="00000000" w:rsidRDefault="00000000" w:rsidRPr="00000000" w14:paraId="00000018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 Виды расходов по реализации проекта: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</w:t>
      </w:r>
    </w:p>
    <w:tbl>
      <w:tblPr>
        <w:tblStyle w:val="Table1"/>
        <w:tblW w:w="946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3383"/>
        <w:gridCol w:w="1832"/>
        <w:gridCol w:w="3651"/>
        <w:tblGridChange w:id="0">
          <w:tblGrid>
            <w:gridCol w:w="597"/>
            <w:gridCol w:w="3383"/>
            <w:gridCol w:w="1832"/>
            <w:gridCol w:w="36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работ (услуг)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Полная стоимость (руб.)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Ремонтно-строительные работы (в соответствии со сметой)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06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Приобретение материалов </w:t>
              <w:br w:type="textWrapping"/>
              <w:t xml:space="preserve">(кроме тех, которые учтены в строке «ремонтно-строительные работы»)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Приобретение оборудования (кроме того, которое учтено в строке «ремонтно-строительные работы»)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2 655 000,00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Туалетный модуль 5000*2400*2600 мм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Приобретение услуг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Строительный контроль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Прочие расходы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2 655 000,00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 Ожидаемые результаты: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Появится специализированный туалет, соответствующий современным стандартам доступности, для обеспечения возможности его самостоятельного использования людьми с различными формами инвалидности.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(описание конкретных изменений в муниципальном образовании в Удмуртской Республике, к которым приведет реализация проекта, по возможности их количественная характеристика, динамика)</w:t>
      </w:r>
    </w:p>
    <w:p w:rsidR="00000000" w:rsidDel="00000000" w:rsidP="00000000" w:rsidRDefault="00000000" w:rsidRPr="00000000" w14:paraId="00000042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Планируемые источники финансирования мероприятий проекта:</w:t>
      </w:r>
    </w:p>
    <w:p w:rsidR="00000000" w:rsidDel="00000000" w:rsidP="00000000" w:rsidRDefault="00000000" w:rsidRPr="00000000" w14:paraId="0000004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</w:t>
      </w:r>
    </w:p>
    <w:tbl>
      <w:tblPr>
        <w:tblStyle w:val="Table2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6956"/>
        <w:gridCol w:w="1598"/>
        <w:tblGridChange w:id="0">
          <w:tblGrid>
            <w:gridCol w:w="660"/>
            <w:gridCol w:w="6956"/>
            <w:gridCol w:w="15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источников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(руб.)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Бюджет муниципального образования в Удмуртской Республике (не менее 15 процентов стоимости проекта)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1 655 000,00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Иной межбюджетный трансферт из бюджета Удмуртской Республики бюджету муниципального образования в Удмуртской Республике на софинансирование проекта (не более 1 000 тыс. рублей)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1 000 000,00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2 655 000,00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 Благополучатели проекта:</w:t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Благополучателями проекта выступят люди с ограниченными возможностями здоровья (в т.ч. их представители)</w:t>
        <w:br w:type="textWrapping"/>
        <w:t xml:space="preserve">Увинского районаУдмуртской Республики, гости района в количестве не менее 900 чел.</w:t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(описание групп населения, которые регулярно будут пользоваться результатами проекта)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прямых благополучателей (человек):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150 (сто пятьдесят)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 Число лиц, принявших участие в голосовании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10 (десять) человек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(согласно протоколу экспертной комиссии муниципального образования)</w:t>
      </w:r>
    </w:p>
    <w:p w:rsidR="00000000" w:rsidDel="00000000" w:rsidP="00000000" w:rsidRDefault="00000000" w:rsidRPr="00000000" w14:paraId="0000005A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 Число лиц, проголосовавших за проект: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10 (пять)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(согласно протоколу экспертной комиссии муниципального образования)</w:t>
      </w:r>
    </w:p>
    <w:p w:rsidR="00000000" w:rsidDel="00000000" w:rsidP="00000000" w:rsidRDefault="00000000" w:rsidRPr="00000000" w14:paraId="0000005C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Расходы на эксплуатацию и содержание объекта общественной инфраструктуры, информационно-коммуникационных ресурсов в информационно-телекоммуникационной сети «Интернет», оборудования и техники, предусмотренных проектом, на следующий год после завершения проекта с указанием источников предоставления необходимых ресурсов (Например, заработная плата, текущий ремонт, расходные материалы, содержание доменного имени и т.д.):</w:t>
      </w:r>
    </w:p>
    <w:p w:rsidR="00000000" w:rsidDel="00000000" w:rsidP="00000000" w:rsidRDefault="00000000" w:rsidRPr="00000000" w14:paraId="0000005D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Администрация муниципального образования «Муниципальный округ  Увинский район Удмуртской Республики»</w:t>
      </w:r>
    </w:p>
    <w:p w:rsidR="00000000" w:rsidDel="00000000" w:rsidP="00000000" w:rsidRDefault="00000000" w:rsidRPr="00000000" w14:paraId="0000005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(наименование муниципального учреждения, которое будет осуществлять расходы на эксплуатацию и содержание объекта общественной инфраструктуры, информационно-коммуникационных ресурсов в информационно-телекоммуникационной сети «Интернет», оборудования и техники, предусмотренных проектом, на следующий год после завершения проекта).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</w:t>
      </w:r>
    </w:p>
    <w:tbl>
      <w:tblPr>
        <w:tblStyle w:val="Table3"/>
        <w:tblW w:w="935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2"/>
        <w:gridCol w:w="3587"/>
        <w:gridCol w:w="2991"/>
        <w:gridCol w:w="2126"/>
        <w:tblGridChange w:id="0">
          <w:tblGrid>
            <w:gridCol w:w="652"/>
            <w:gridCol w:w="3587"/>
            <w:gridCol w:w="2991"/>
            <w:gridCol w:w="21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Расходы по эксплуатации и содержанию объекта общественной инфраструктуры, информационно-коммуникационных ресурсов в информационно-телекоммуникационной сети «Интернет», оборудования и техники, предусмотренных проектом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Бюджет муниципального образования в Удмуртской Республике,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 (руб.)</w:t>
            </w:r>
          </w:p>
        </w:tc>
      </w:tr>
      <w:tr>
        <w:trPr>
          <w:cantSplit w:val="0"/>
          <w:trHeight w:val="165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Затраты на ремонт приобретенного  оборудования и расходные материалы будут возложены на Администрацию муниципального образования «Муниципальный округ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Увинский район Удмуртской Республики»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20 000,00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20 000,00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20 000,00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20 000,00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 Срок реализации проекта: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до 31 декабря 2025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Сведения о команде участников: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капитан команды участников;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Цейтлина Светлана Васильевна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(Ф.И.О. полностью)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контактный телефон: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8-950-165-92-25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e-mail:</w:t>
      </w:r>
      <w:r w:rsidDel="00000000" w:rsidR="00000000" w:rsidRPr="00000000">
        <w:rPr>
          <w:color w:val="1f1f1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svetael1974@gmail.com;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4880"/>
        <w:gridCol w:w="3905"/>
        <w:tblGridChange w:id="0">
          <w:tblGrid>
            <w:gridCol w:w="445"/>
            <w:gridCol w:w="4880"/>
            <w:gridCol w:w="39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участника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Имеет подтвержденную в установленном порядке инвалидность либо является законным представителем ребенка-инвалида, либо попечитель гражданина, имеющего инвалидность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(да/нет)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Цейтлина Светлана Васильевна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Веретенникова Нина Леонидовна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Веретенников Леонид Аркадьевич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Дурновцева ТатьянаАлександровна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Шумихина Наталья Александровна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Подтверждаю и гарантирую, что вся информация, содержащаяся в заявке на предоставление иного межбюджетного трансферта из бюджета Удмуртской Республики на софинансирование проекта инициативного бюджетирования, и в иных прилагаемых документах, является подлинной и достоверной.</w:t>
      </w:r>
    </w:p>
    <w:p w:rsidR="00000000" w:rsidDel="00000000" w:rsidP="00000000" w:rsidRDefault="00000000" w:rsidRPr="00000000" w14:paraId="0000008A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муниципального образования «Муниципальный округ Увинский район Удмуртской Республики»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муниципального образования в Удмуртской Республике)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Владимир Анатольевич Головин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______________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(Ф.И.О.)                                                                               (подпись)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М.П.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Контактный телефон: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 (34130)5-11-04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 (34130)5-11-04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mail@uv.udmr.ru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Почтовый адрес администрации муниципального образования в Удмуртской Республике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427260, Удмуртская Республика, Увинский район, п. Ува, ул. Калинина, д.19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59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59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59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  <w:tab/>
        <w:tab/>
        <w:t xml:space="preserve">«____» ____________________  ______ года</w:t>
      </w:r>
    </w:p>
    <w:p w:rsidR="00000000" w:rsidDel="00000000" w:rsidP="00000000" w:rsidRDefault="00000000" w:rsidRPr="00000000" w14:paraId="0000009C">
      <w:pP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59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59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709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744257"/>
  </w:style>
  <w:style w:type="paragraph" w:styleId="1">
    <w:name w:val="heading 1"/>
    <w:basedOn w:val="a"/>
    <w:next w:val="a"/>
    <w:uiPriority w:val="9"/>
    <w:qFormat w:val="1"/>
    <w:rsid w:val="001B746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1B746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1B746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1B746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1B746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1B746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1B746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1B7462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1B7462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0" w:customStyle="1">
    <w:name w:val="1"/>
    <w:basedOn w:val="TableNormal"/>
    <w:rsid w:val="001B746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5">
    <w:name w:val="annotation text"/>
    <w:basedOn w:val="a"/>
    <w:link w:val="a6"/>
    <w:uiPriority w:val="99"/>
    <w:semiHidden w:val="1"/>
    <w:unhideWhenUsed w:val="1"/>
    <w:rsid w:val="001B7462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 w:val="1"/>
    <w:rsid w:val="001B7462"/>
    <w:rPr>
      <w:sz w:val="20"/>
      <w:szCs w:val="20"/>
    </w:rPr>
  </w:style>
  <w:style w:type="character" w:styleId="a7">
    <w:name w:val="annotation reference"/>
    <w:basedOn w:val="a0"/>
    <w:uiPriority w:val="99"/>
    <w:semiHidden w:val="1"/>
    <w:unhideWhenUsed w:val="1"/>
    <w:rsid w:val="001B7462"/>
    <w:rPr>
      <w:sz w:val="16"/>
      <w:szCs w:val="16"/>
    </w:rPr>
  </w:style>
  <w:style w:type="table" w:styleId="a8">
    <w:name w:val="Table Grid"/>
    <w:basedOn w:val="a1"/>
    <w:uiPriority w:val="39"/>
    <w:rsid w:val="000238CC"/>
    <w:pPr>
      <w:spacing w:line="240" w:lineRule="auto"/>
    </w:pPr>
    <w:rPr>
      <w:rFonts w:ascii="Calibri" w:cs="Times New Roman" w:eastAsia="Calibri" w:hAnsi="Calibr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" w:customStyle="1">
    <w:name w:val="Сетка таблицы1"/>
    <w:basedOn w:val="a1"/>
    <w:next w:val="a8"/>
    <w:uiPriority w:val="59"/>
    <w:locked w:val="1"/>
    <w:rsid w:val="000238CC"/>
    <w:pPr>
      <w:spacing w:line="240" w:lineRule="auto"/>
    </w:pPr>
    <w:rPr>
      <w:rFonts w:ascii="Calibri" w:cs="Times New Roman" w:eastAsia="Calibri" w:hAnsi="Calibri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9">
    <w:name w:val="List Paragraph"/>
    <w:basedOn w:val="a"/>
    <w:uiPriority w:val="34"/>
    <w:qFormat w:val="1"/>
    <w:rsid w:val="00A012F5"/>
    <w:pPr>
      <w:ind w:left="720"/>
      <w:contextualSpacing w:val="1"/>
    </w:pPr>
  </w:style>
  <w:style w:type="paragraph" w:styleId="aa">
    <w:name w:val="header"/>
    <w:basedOn w:val="a"/>
    <w:link w:val="ab"/>
    <w:uiPriority w:val="99"/>
    <w:unhideWhenUsed w:val="1"/>
    <w:rsid w:val="0038416B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38416B"/>
  </w:style>
  <w:style w:type="paragraph" w:styleId="ac">
    <w:name w:val="footer"/>
    <w:basedOn w:val="a"/>
    <w:link w:val="ad"/>
    <w:uiPriority w:val="99"/>
    <w:unhideWhenUsed w:val="1"/>
    <w:rsid w:val="0038416B"/>
    <w:pPr>
      <w:tabs>
        <w:tab w:val="center" w:pos="4677"/>
        <w:tab w:val="right" w:pos="9355"/>
      </w:tabs>
      <w:spacing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38416B"/>
  </w:style>
  <w:style w:type="paragraph" w:styleId="ae">
    <w:name w:val="Balloon Text"/>
    <w:basedOn w:val="a"/>
    <w:link w:val="af"/>
    <w:uiPriority w:val="99"/>
    <w:semiHidden w:val="1"/>
    <w:unhideWhenUsed w:val="1"/>
    <w:rsid w:val="0072559F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72559F"/>
    <w:rPr>
      <w:rFonts w:ascii="Segoe UI" w:cs="Segoe UI" w:hAnsi="Segoe UI"/>
      <w:sz w:val="18"/>
      <w:szCs w:val="18"/>
    </w:rPr>
  </w:style>
  <w:style w:type="paragraph" w:styleId="af0">
    <w:name w:val="annotation subject"/>
    <w:basedOn w:val="a5"/>
    <w:next w:val="a5"/>
    <w:link w:val="af1"/>
    <w:uiPriority w:val="99"/>
    <w:semiHidden w:val="1"/>
    <w:unhideWhenUsed w:val="1"/>
    <w:rsid w:val="00197601"/>
    <w:rPr>
      <w:b w:val="1"/>
      <w:bCs w:val="1"/>
    </w:rPr>
  </w:style>
  <w:style w:type="character" w:styleId="af1" w:customStyle="1">
    <w:name w:val="Тема примечания Знак"/>
    <w:basedOn w:val="a6"/>
    <w:link w:val="af0"/>
    <w:uiPriority w:val="99"/>
    <w:semiHidden w:val="1"/>
    <w:rsid w:val="00197601"/>
    <w:rPr>
      <w:b w:val="1"/>
      <w:bCs w:val="1"/>
      <w:sz w:val="20"/>
      <w:szCs w:val="20"/>
    </w:rPr>
  </w:style>
  <w:style w:type="paragraph" w:styleId="formattext" w:customStyle="1">
    <w:name w:val="formattext"/>
    <w:basedOn w:val="a"/>
    <w:rsid w:val="00480B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onsPlusNonformat" w:customStyle="1">
    <w:name w:val="ConsPlusNonformat"/>
    <w:rsid w:val="00665851"/>
    <w:pPr>
      <w:widowControl w:val="0"/>
      <w:autoSpaceDE w:val="0"/>
      <w:autoSpaceDN w:val="0"/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ConsPlusNormal" w:customStyle="1">
    <w:name w:val="ConsPlusNormal"/>
    <w:link w:val="ConsPlusNormal0"/>
    <w:rsid w:val="008F3A0A"/>
    <w:pPr>
      <w:widowControl w:val="0"/>
      <w:autoSpaceDE w:val="0"/>
      <w:autoSpaceDN w:val="0"/>
      <w:adjustRightInd w:val="0"/>
      <w:spacing w:line="240" w:lineRule="auto"/>
      <w:ind w:firstLine="720"/>
    </w:pPr>
    <w:rPr>
      <w:rFonts w:eastAsia="Times New Roman"/>
      <w:sz w:val="20"/>
      <w:szCs w:val="20"/>
    </w:rPr>
  </w:style>
  <w:style w:type="character" w:styleId="ConsPlusNormal0" w:customStyle="1">
    <w:name w:val="ConsPlusNormal Знак"/>
    <w:link w:val="ConsPlusNormal"/>
    <w:locked w:val="1"/>
    <w:rsid w:val="008F3A0A"/>
    <w:rPr>
      <w:rFonts w:eastAsia="Times New Roman"/>
      <w:sz w:val="20"/>
      <w:szCs w:val="20"/>
    </w:rPr>
  </w:style>
  <w:style w:type="table" w:styleId="20" w:customStyle="1">
    <w:name w:val="Сетка таблицы2"/>
    <w:basedOn w:val="a1"/>
    <w:next w:val="a8"/>
    <w:uiPriority w:val="59"/>
    <w:rsid w:val="00ED66A6"/>
    <w:pPr>
      <w:spacing w:line="240" w:lineRule="auto"/>
      <w:ind w:firstLine="709"/>
      <w:jc w:val="both"/>
    </w:pPr>
    <w:rPr>
      <w:rFonts w:ascii="Courier New" w:cs="Courier New" w:eastAsia="Times New Roman" w:hAnsi="Courier New"/>
      <w:sz w:val="24"/>
      <w:szCs w:val="24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nsPlusTitle" w:customStyle="1">
    <w:name w:val="ConsPlusTitle"/>
    <w:rsid w:val="00883FF1"/>
    <w:pPr>
      <w:widowControl w:val="0"/>
      <w:autoSpaceDE w:val="0"/>
      <w:autoSpaceDN w:val="0"/>
      <w:spacing w:line="240" w:lineRule="auto"/>
    </w:pPr>
    <w:rPr>
      <w:rFonts w:eastAsiaTheme="minorEastAsia"/>
      <w:b w:val="1"/>
      <w:sz w:val="20"/>
    </w:rPr>
  </w:style>
  <w:style w:type="paragraph" w:styleId="headertext" w:customStyle="1">
    <w:name w:val="headertext"/>
    <w:basedOn w:val="a"/>
    <w:rsid w:val="00B8364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  <w:ind w:firstLine="709"/>
      <w:jc w:val="both"/>
    </w:pPr>
    <w:rPr>
      <w:rFonts w:ascii="Courier New" w:cs="Courier New" w:eastAsia="Courier New" w:hAnsi="Courier New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jPbHK2uf/hoWkmDytHIaWGuIg==">CgMxLjAyCGguZ2pkZ3hzMgloLjMwajB6bGw4AHIhMXVZNDg2NUoxSl9xMmZNSXlySlB1VVE2dThPSXNzY0tk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2023-03-22T11:22:00Z</dcterms:created>
  <dc:creator>Nelly</dc:creator>
</cp:coreProperties>
</file>