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F3C" w:rsidRPr="005F37FF" w:rsidRDefault="00574F3C" w:rsidP="00574F3C">
      <w:pPr>
        <w:ind w:firstLine="0"/>
        <w:jc w:val="center"/>
        <w:rPr>
          <w:rFonts w:cs="Times New Roman"/>
          <w:szCs w:val="28"/>
          <w:lang w:val="en-US"/>
        </w:rPr>
      </w:pPr>
      <w:bookmarkStart w:id="0" w:name="_Toc390121269"/>
      <w:bookmarkStart w:id="1" w:name="_Toc389943454"/>
      <w:bookmarkStart w:id="2" w:name="_Toc389526874"/>
      <w:bookmarkStart w:id="3" w:name="_Toc421743385"/>
      <w:bookmarkStart w:id="4" w:name="_Toc421743825"/>
      <w:r w:rsidRPr="005F37FF">
        <w:rPr>
          <w:rFonts w:cs="Times New Roman"/>
          <w:szCs w:val="28"/>
          <w:lang w:val="en-US"/>
        </w:rPr>
        <w:t>ABSTRACT</w:t>
      </w:r>
      <w:bookmarkEnd w:id="0"/>
      <w:bookmarkEnd w:id="1"/>
      <w:bookmarkEnd w:id="2"/>
      <w:bookmarkEnd w:id="3"/>
      <w:bookmarkEnd w:id="4"/>
    </w:p>
    <w:p w:rsidR="00574F3C" w:rsidRPr="005F37FF" w:rsidRDefault="00574F3C" w:rsidP="00574F3C">
      <w:pPr>
        <w:spacing w:after="160" w:line="259" w:lineRule="auto"/>
        <w:rPr>
          <w:rFonts w:eastAsiaTheme="majorEastAsia" w:cs="Times New Roman"/>
          <w:color w:val="000000" w:themeColor="text1"/>
          <w:szCs w:val="28"/>
          <w:lang w:val="en-US"/>
        </w:rPr>
      </w:pPr>
    </w:p>
    <w:p w:rsidR="00574F3C" w:rsidRPr="005F37FF" w:rsidRDefault="00574F3C" w:rsidP="00574F3C">
      <w:pPr>
        <w:spacing w:after="160" w:line="259" w:lineRule="auto"/>
        <w:rPr>
          <w:rFonts w:eastAsiaTheme="majorEastAsia" w:cs="Times New Roman"/>
          <w:color w:val="000000" w:themeColor="text1"/>
          <w:szCs w:val="28"/>
          <w:lang w:val="en-US"/>
        </w:rPr>
      </w:pPr>
    </w:p>
    <w:p w:rsidR="00574F3C" w:rsidRPr="005F37FF" w:rsidRDefault="00574F3C" w:rsidP="00574F3C">
      <w:pPr>
        <w:rPr>
          <w:spacing w:val="-4"/>
          <w:szCs w:val="28"/>
          <w:lang w:val="en-US"/>
        </w:rPr>
      </w:pPr>
      <w:r w:rsidRPr="005F37FF">
        <w:rPr>
          <w:rFonts w:eastAsiaTheme="majorEastAsia" w:cs="Times New Roman"/>
          <w:color w:val="000000" w:themeColor="text1"/>
          <w:szCs w:val="28"/>
          <w:lang w:val="en-US"/>
        </w:rPr>
        <w:tab/>
      </w:r>
      <w:r w:rsidRPr="005F37FF">
        <w:rPr>
          <w:spacing w:val="-4"/>
          <w:szCs w:val="28"/>
          <w:lang w:val="en-US"/>
        </w:rPr>
        <w:t>The report is devoted to the results of the Pre-diploma Practice titled “</w:t>
      </w:r>
      <w:r w:rsidRPr="00F82538">
        <w:rPr>
          <w:szCs w:val="28"/>
          <w:lang w:val="en-US"/>
        </w:rPr>
        <w:t xml:space="preserve">Mathematical and software </w:t>
      </w:r>
      <w:r>
        <w:rPr>
          <w:szCs w:val="28"/>
          <w:lang w:val="en-US"/>
        </w:rPr>
        <w:t xml:space="preserve">system for </w:t>
      </w:r>
      <w:r>
        <w:t>multiregional dynamic vaccine allocation during an influenza epidemic</w:t>
      </w:r>
      <w:r>
        <w:rPr>
          <w:szCs w:val="28"/>
          <w:lang w:val="en-US"/>
        </w:rPr>
        <w:t xml:space="preserve"> </w:t>
      </w:r>
      <w:r w:rsidRPr="005F37FF">
        <w:rPr>
          <w:spacing w:val="-4"/>
          <w:szCs w:val="28"/>
          <w:lang w:val="en-US"/>
        </w:rPr>
        <w:t xml:space="preserve">” that took place from </w:t>
      </w:r>
      <w:r>
        <w:rPr>
          <w:spacing w:val="-4"/>
          <w:szCs w:val="28"/>
          <w:lang w:val="en-US"/>
        </w:rPr>
        <w:t>September, 03, to October, 28, 2018</w:t>
      </w:r>
      <w:r w:rsidRPr="005F37FF">
        <w:rPr>
          <w:spacing w:val="-4"/>
          <w:szCs w:val="28"/>
          <w:lang w:val="en-US"/>
        </w:rPr>
        <w:t xml:space="preserve"> at the </w:t>
      </w:r>
      <w:r>
        <w:rPr>
          <w:spacing w:val="-4"/>
          <w:szCs w:val="28"/>
          <w:lang w:val="en-US"/>
        </w:rPr>
        <w:t>department of LTD “PTS UA SERVICES”</w:t>
      </w:r>
      <w:r w:rsidRPr="005F37FF">
        <w:rPr>
          <w:spacing w:val="-4"/>
          <w:szCs w:val="28"/>
          <w:lang w:val="en-US"/>
        </w:rPr>
        <w:t xml:space="preserve">. During the practice, the task for the thesis is set, criteria for choosing the method for solving this task are formulated. The methods of </w:t>
      </w:r>
      <w:r>
        <w:t xml:space="preserve">multiregional dynamic vaccine allocation </w:t>
      </w:r>
      <w:r w:rsidRPr="005F37FF">
        <w:rPr>
          <w:spacing w:val="-4"/>
          <w:szCs w:val="28"/>
          <w:lang w:val="en-US"/>
        </w:rPr>
        <w:t xml:space="preserve">are discussed. According to the formulated criteria, the </w:t>
      </w:r>
      <w:r>
        <w:t>telescope-to-the-future switching algorithm heuristic</w:t>
      </w:r>
      <w:r>
        <w:rPr>
          <w:spacing w:val="-4"/>
          <w:szCs w:val="28"/>
          <w:lang w:val="en-US"/>
        </w:rPr>
        <w:t xml:space="preserve"> was </w:t>
      </w:r>
      <w:r w:rsidRPr="005F37FF">
        <w:rPr>
          <w:spacing w:val="-4"/>
          <w:szCs w:val="28"/>
          <w:lang w:val="en-US"/>
        </w:rPr>
        <w:t xml:space="preserve">chosen for solving the task. </w:t>
      </w:r>
    </w:p>
    <w:p w:rsidR="00574F3C" w:rsidRPr="001C77C3" w:rsidRDefault="00574F3C" w:rsidP="00574F3C">
      <w:pPr>
        <w:spacing w:line="276" w:lineRule="auto"/>
        <w:ind w:firstLine="0"/>
        <w:contextualSpacing w:val="0"/>
        <w:jc w:val="left"/>
        <w:rPr>
          <w:lang w:val="en-US"/>
        </w:rPr>
      </w:pPr>
    </w:p>
    <w:p w:rsidR="001468F7" w:rsidRDefault="001468F7">
      <w:bookmarkStart w:id="5" w:name="_GoBack"/>
      <w:bookmarkEnd w:id="5"/>
    </w:p>
    <w:sectPr w:rsidR="00146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953"/>
    <w:rsid w:val="001468F7"/>
    <w:rsid w:val="00516953"/>
    <w:rsid w:val="0057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F3C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F3C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2018-10-28T18:09:00Z</dcterms:created>
  <dcterms:modified xsi:type="dcterms:W3CDTF">2018-10-28T18:09:00Z</dcterms:modified>
</cp:coreProperties>
</file>