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685D" w14:textId="38A99A1E" w:rsidR="0093541D" w:rsidRDefault="0093541D">
      <w:r>
        <w:t>Lasagna is a classic Italian dish known for its rich layers and comforting flavors. The main ingredients include wide flat pasta sheets, a hearty meat sauce typically made from ground beef or pork simmered with tomatoes and aromatic vegetables like onions and garlic, and a creamy béchamel sauce that adds smoothness and richness. Mozzarella and Parmesan cheeses are generously layered to create a golden, bubbly crust when baked. Fresh herbs such as basil and oregano often enhance the flavor profile, making lasagna a beloved dish worldwide for family dinners and special occasions.</w:t>
      </w:r>
    </w:p>
    <w:sectPr w:rsidR="00935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A0"/>
    <w:rsid w:val="00724AAA"/>
    <w:rsid w:val="008E03A2"/>
    <w:rsid w:val="0093541D"/>
    <w:rsid w:val="009A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F660"/>
  <w15:chartTrackingRefBased/>
  <w15:docId w15:val="{A2A2481E-6701-4FE4-9922-13C955BA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2</cp:revision>
  <dcterms:created xsi:type="dcterms:W3CDTF">2025-05-13T22:53:00Z</dcterms:created>
  <dcterms:modified xsi:type="dcterms:W3CDTF">2025-05-13T22:53:00Z</dcterms:modified>
</cp:coreProperties>
</file>