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46EE" w14:textId="77777777" w:rsidR="00000000" w:rsidRDefault="00000000">
      <w:pPr>
        <w:spacing w:line="360" w:lineRule="auto"/>
        <w:jc w:val="center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pacing w:val="20"/>
          <w:sz w:val="32"/>
          <w:szCs w:val="32"/>
        </w:rPr>
        <w:t>广东文理职业学院成人高考</w:t>
      </w:r>
      <w:r>
        <w:rPr>
          <w:rFonts w:ascii="宋体" w:hAnsi="宋体" w:cs="宋体" w:hint="eastAsia"/>
          <w:b/>
          <w:bCs/>
          <w:sz w:val="32"/>
          <w:szCs w:val="32"/>
        </w:rPr>
        <w:t>2023级第一学期</w:t>
      </w:r>
    </w:p>
    <w:p w14:paraId="6D24DA05" w14:textId="77777777" w:rsidR="00000000" w:rsidRDefault="00000000">
      <w:pPr>
        <w:spacing w:line="264" w:lineRule="auto"/>
        <w:jc w:val="center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pacing w:val="20"/>
          <w:sz w:val="32"/>
          <w:szCs w:val="32"/>
        </w:rPr>
        <w:t>期末考试《商法》</w:t>
      </w:r>
    </w:p>
    <w:p w14:paraId="39CCEF8C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一、判断正误(认为正确的画√，认为错误的画X，每题1分，共10分)</w:t>
      </w:r>
    </w:p>
    <w:p w14:paraId="060E9FE9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1．国有独资公司可以根据需要设立股东会。(    )</w:t>
      </w:r>
    </w:p>
    <w:p w14:paraId="7A195D25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2．以募集方式设立股份有限公司的，发起人认购的股份不得少于公司股份总数的35％，其余的股份由发起人决定如何销售。(    )</w:t>
      </w:r>
    </w:p>
    <w:p w14:paraId="3A175ACA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3．商事合伙必须是以营利为目的，而民事合伙则不得以营利为目的。(    )</w:t>
      </w:r>
    </w:p>
    <w:p w14:paraId="2D02C516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4．公司应以其主要营业地点为住所。&lt;    )</w:t>
      </w:r>
    </w:p>
    <w:p w14:paraId="5E4F9E54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5．合伙企业必须有自己的名称。(    )</w:t>
      </w:r>
    </w:p>
    <w:p w14:paraId="2F79E557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6．法官、检察官、人民警察、国家公务员，不能成为合伙企业的合伙人。(    )</w:t>
      </w:r>
    </w:p>
    <w:p w14:paraId="726018DD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7．法人因承担有限责任而不能成为合伙人。(    )</w:t>
      </w:r>
    </w:p>
    <w:p w14:paraId="6BA6C374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8．合伙企业利润和亏损，由合伙人依照合伙协议约定的比例分配和分担；合伙协议未约定利润分配和亏损分担比例的，由各合伙人平均分配和分担。(    )</w:t>
      </w:r>
    </w:p>
    <w:p w14:paraId="77A52C01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9．破产程序中，债权人会议的决议对于全体债权人都有约束力。(    )  ．</w:t>
      </w:r>
    </w:p>
    <w:p w14:paraId="16960DBD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10．世界各国的证券法律制度不尽相同，大致可分为美国体系、英国体系和大陆体系。美国体系以集中立法管理为基本特征。(    )</w:t>
      </w:r>
    </w:p>
    <w:p w14:paraId="1599CA61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二、单项选择题(每题1分，共10分)</w:t>
      </w:r>
    </w:p>
    <w:p w14:paraId="47F59FFD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1．募集设立的股份有限公司，发起人认购的股份不得少于公司股份总数的(    )。</w:t>
      </w:r>
    </w:p>
    <w:p w14:paraId="350781F4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A．30％    B．25％至35％</w:t>
      </w:r>
    </w:p>
    <w:p w14:paraId="7C114DB2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C．35％    D．25％</w:t>
      </w:r>
    </w:p>
    <w:p w14:paraId="3EDEA09F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2．债权人会议的决议，由出席会议的有表决权的债权人的过半数通过，并且其所代表的债权额，必须占无财产担保债权总额的半数以上，但是通过和解协议草案的决议，必须占无财产担保债权总额的(    )以上。</w:t>
      </w:r>
    </w:p>
    <w:p w14:paraId="7DC4D072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A．五分之四    B．四分之三</w:t>
      </w:r>
    </w:p>
    <w:p w14:paraId="027D99B5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C．三分之--    D．六分之五</w:t>
      </w:r>
    </w:p>
    <w:p w14:paraId="277E64A3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3．合伙企业的合伙人甲在单独执行企业事务时，未经其他合伙人同意，独自决定实施了下列行为。其中哪一个行为的实施，违反了《合伙企业法》的规定?(    )</w:t>
      </w:r>
    </w:p>
    <w:p w14:paraId="36E77751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A．为购置房产</w:t>
      </w:r>
    </w:p>
    <w:p w14:paraId="68D92E72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B．为购房而向银行贷款</w:t>
      </w:r>
    </w:p>
    <w:p w14:paraId="6ED7CB50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C．请律师办理土地使用权的抵押登记</w:t>
      </w:r>
    </w:p>
    <w:p w14:paraId="679FBE96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D．以企业的土地使用权向银行提供抵押</w:t>
      </w:r>
    </w:p>
    <w:p w14:paraId="765F6A83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4．禁止发起人转让持有的本公司股份的期限是(    )。</w:t>
      </w:r>
    </w:p>
    <w:p w14:paraId="4586249E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A．自出资之日起1年    B．自公司成立之日起1年</w:t>
      </w:r>
    </w:p>
    <w:p w14:paraId="46379325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C．自出资之日起3年    D．自公司成立之日起3年</w:t>
      </w:r>
    </w:p>
    <w:p w14:paraId="5D14D2CC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5．甲公司欠银行贷款500万，后该公司将其部分资产分离出去，另成立乙公司。对于公司分立后这笔债务的清偿责任，存在以下几种意见，其中哪个是正确的?(    )</w:t>
      </w:r>
    </w:p>
    <w:p w14:paraId="02E7CC95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A．应当由甲公司承担债务清偿责任</w:t>
      </w:r>
    </w:p>
    <w:p w14:paraId="11A015E5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B．应当由乙公司承担债务清偿责任</w:t>
      </w:r>
    </w:p>
    <w:p w14:paraId="4574BAA6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C．应当由甲公司和乙公司承担连带清偿责任</w:t>
      </w:r>
    </w:p>
    <w:p w14:paraId="2A295596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D．应当由甲公司和乙公司按约定比例承担清偿责任</w:t>
      </w:r>
    </w:p>
    <w:p w14:paraId="0EC528D2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6．无形财产在公司的注册资本中一般不能超过何种比例?(    )</w:t>
      </w:r>
    </w:p>
    <w:p w14:paraId="3CBBC526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A．10％    B．20％</w:t>
      </w:r>
    </w:p>
    <w:p w14:paraId="0A8719E0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C．30％    D．40％</w:t>
      </w:r>
    </w:p>
    <w:p w14:paraId="7BF85C65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>7．破产宣告的形式是(    )</w:t>
      </w:r>
    </w:p>
    <w:p w14:paraId="01FD8D79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A．判决    B．裁定</w:t>
      </w:r>
    </w:p>
    <w:p w14:paraId="77291B51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C．决定    D．命令</w:t>
      </w:r>
    </w:p>
    <w:p w14:paraId="7F09F3C0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8．下列选项中，可以成为我国《合伙企业法》规定的合伙人的是(    )</w:t>
      </w:r>
    </w:p>
    <w:p w14:paraId="3BD9114C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A．中国工商联合会    B．某市LB电器有限公司</w:t>
      </w:r>
    </w:p>
    <w:p w14:paraId="117976E4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C．国家建设部    D．国有企业下岗职工何某</w:t>
      </w:r>
    </w:p>
    <w:p w14:paraId="7BD2B9FA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9．张三出资l万，李四出资2万开了一家餐馆，依《合伙企业法》进行了工商登记。当年可分配利润3万元。在合伙协议未约定盈余分配比例，二人又达不成一致意见的情况下，李四可以依法分得(    )</w:t>
      </w:r>
    </w:p>
    <w:p w14:paraId="5E35B204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A．1万元    B。2万元</w:t>
      </w:r>
    </w:p>
    <w:p w14:paraId="4CFB2994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C．1．5万元    D．2．5万元</w:t>
      </w:r>
    </w:p>
    <w:p w14:paraId="5A7702B5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10．根据《合伙企业法》，合伙协议的分配条款按下列哪一种方式约定为不合法?    (    )</w:t>
      </w:r>
    </w:p>
    <w:p w14:paraId="22AFC1D5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A．盈利分配不按出资比例    B．亏损承担不按出资比例：</w:t>
      </w:r>
    </w:p>
    <w:p w14:paraId="4BABC751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C．亏损平均承担    D．盈余全部分给一名合伙人</w:t>
      </w:r>
    </w:p>
    <w:p w14:paraId="180A5E72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三、多项选择题(每题2分，共20分)</w:t>
      </w:r>
    </w:p>
    <w:p w14:paraId="60D60418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1．根据我国《公司法》，股份有限公司的法人治理结构中包括的公司机关有哪些?  (    )</w:t>
      </w:r>
    </w:p>
    <w:p w14:paraId="0D67EDE7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A．股东会</w:t>
      </w:r>
    </w:p>
    <w:p w14:paraId="671E80F2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B．董事会</w:t>
      </w:r>
    </w:p>
    <w:p w14:paraId="1845AF70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C．经理</w:t>
      </w:r>
    </w:p>
    <w:p w14:paraId="44682844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D．监事会</w:t>
      </w:r>
    </w:p>
    <w:p w14:paraId="6ADD849A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2．公司的财务报表包括哪些?(    )</w:t>
      </w:r>
    </w:p>
    <w:p w14:paraId="4F350839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A．资产负债表</w:t>
      </w:r>
    </w:p>
    <w:p w14:paraId="40894B59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B．损益表</w:t>
      </w:r>
    </w:p>
    <w:p w14:paraId="6E1C6A99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C．财务状况变动表</w:t>
      </w:r>
    </w:p>
    <w:p w14:paraId="5332648B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D．财务情况说明书</w:t>
      </w:r>
    </w:p>
    <w:p w14:paraId="4F48172A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3．根据《合伙企业法》的规定，下列关于入伙的说法中，哪些是正确的?(    )</w:t>
      </w:r>
    </w:p>
    <w:p w14:paraId="1BAD8AF7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A．入伙应当经全体合伙人一致同意</w:t>
      </w:r>
    </w:p>
    <w:p w14:paraId="6BB8DE00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B．入伙必须签订书面入伙协议</w:t>
      </w:r>
    </w:p>
    <w:p w14:paraId="2E298FA6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C．新合伙人对人伙前的合伙企业的债务不承担责任</w:t>
      </w:r>
    </w:p>
    <w:p w14:paraId="0B78B1A5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D．新合伙人只能用货币出资</w:t>
      </w:r>
    </w:p>
    <w:p w14:paraId="3043AE5B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4．在破产法中，债权人会议的成员不包括(    )。</w:t>
      </w:r>
    </w:p>
    <w:p w14:paraId="2F84A15E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A．企业董事长    B．无财产担保的债权人</w:t>
      </w:r>
    </w:p>
    <w:p w14:paraId="0E2F517E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C．清算组代表    D．破产案件的主审法官</w:t>
      </w:r>
    </w:p>
    <w:p w14:paraId="4856070B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5．保险公司可以采用下列何种组织形式?(    )</w:t>
      </w:r>
    </w:p>
    <w:p w14:paraId="27591AA6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A．有限责任公司</w:t>
      </w:r>
    </w:p>
    <w:p w14:paraId="20600A21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B．股份有限公司</w:t>
      </w:r>
    </w:p>
    <w:p w14:paraId="1F7153D4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C．无限公司</w:t>
      </w:r>
    </w:p>
    <w:p w14:paraId="59A9BC90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D．国有独资公司</w:t>
      </w:r>
    </w:p>
    <w:p w14:paraId="5FB3C444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6。根据我国保险法的规定，下列人员中，投保人具有保险利益的是(    )。</w:t>
      </w:r>
    </w:p>
    <w:p w14:paraId="0E7D4A62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A．本人    B．子女</w:t>
      </w:r>
    </w:p>
    <w:p w14:paraId="779B57BB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C．父母    D．配偶  。</w:t>
      </w:r>
    </w:p>
    <w:p w14:paraId="1D81A1BD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7。某企业与保险公司签订一份1年期的企业财产保险合同，缴纳了保险费50万元。合同生效后第3个月，该企业谎称厂房内的设备因暴风雨损坏，向保险公司提出赔偿请求。保险公司查明真相后，可以依法实施以下何种行为?(    )</w:t>
      </w:r>
    </w:p>
    <w:p w14:paraId="11268C6E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>A．解除保险合同    B．不退还保险费</w:t>
      </w:r>
    </w:p>
    <w:p w14:paraId="0EE6175B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C．对该企业处以罚款    D。继续承保</w:t>
      </w:r>
    </w:p>
    <w:p w14:paraId="2C1AA4CC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8．下列各项中属于财产保险的有哪些?&lt;    )</w:t>
      </w:r>
    </w:p>
    <w:p w14:paraId="1530FC6E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A．货物运输保险    B．工程保险</w:t>
      </w:r>
    </w:p>
    <w:p w14:paraId="1350C508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C．责任保险    D。生存保险</w:t>
      </w:r>
    </w:p>
    <w:p w14:paraId="1CA378CF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9．根据我国《证券法》的规定，下列选项中哪些属于综合类证券公司的业务范围?  (    )</w:t>
      </w:r>
    </w:p>
    <w:p w14:paraId="465E59D1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A．证券经纪业务</w:t>
      </w:r>
    </w:p>
    <w:p w14:paraId="2CA87EBE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B．证券自营业务</w:t>
      </w:r>
    </w:p>
    <w:p w14:paraId="5713145E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C．证券承销业务</w:t>
      </w:r>
    </w:p>
    <w:p w14:paraId="12012FB8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D．经中国证监会批准的其他业务</w:t>
      </w:r>
    </w:p>
    <w:p w14:paraId="529069F4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10．下列人员中，哪些属于内幕信息知情人员?(    )</w:t>
      </w:r>
    </w:p>
    <w:p w14:paraId="093D93C1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A．持有上市公司1％股份的股东    B．上市公司的控股公司的董事长</w:t>
      </w:r>
    </w:p>
    <w:p w14:paraId="1A5A0BFD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C．上市公司的监事    O．上市公司的常年法律顾问</w:t>
      </w:r>
    </w:p>
    <w:p w14:paraId="0B8A9738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四、论述题(每题15分，共30分)</w:t>
      </w:r>
    </w:p>
    <w:p w14:paraId="5ED7FC8F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1．有限责任公司设立的条件。</w:t>
      </w:r>
    </w:p>
    <w:p w14:paraId="1F00E327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2．破产财产的构成。</w:t>
      </w:r>
    </w:p>
    <w:p w14:paraId="0017038C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五、案例题{每题15分，共30分)</w:t>
      </w:r>
    </w:p>
    <w:p w14:paraId="0DEFC411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(一)</w:t>
      </w:r>
    </w:p>
    <w:p w14:paraId="4241681D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A公司委托B公司购买进口原木，并开具了1张以B公司为收款人的商业承兑汇票，票面记载有“不得转让”字样。B公司因资金紧张，为了融人一笔流动资金，以背书方式将该汇票交给甲银行作为质押。甲银行在贷出资金到期后催促B公司还款，B公司未能按时偿还。甲银行转而要求A公司兑现其开具的汇票，A公司以B公司所购进原木不符合合同要求为由拒绝兑现。为维护自己的合法利益，甲银行向法院提起诉讼。</w:t>
      </w:r>
    </w:p>
    <w:p w14:paraId="624400E9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请回答下列问题；</w:t>
      </w:r>
    </w:p>
    <w:p w14:paraId="65E3D33E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1．A公司开具的汇票上记载的“不得转让”字样属于票据法上记载事项的哪一种?该记载事项效力如何?</w:t>
      </w:r>
    </w:p>
    <w:p w14:paraId="702BE13D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2．若法院判定甲银行为票据权利人，则A公司能否以B公司未按合同履行义务为由来对抗甲银行支付汇票金额的请求?为什么?</w:t>
      </w:r>
    </w:p>
    <w:p w14:paraId="5E6CDAB1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(二)</w:t>
      </w:r>
    </w:p>
    <w:p w14:paraId="110EAA1F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甲公司为上市公司，为一项工业投资项目筹集资金而发行新股。新股上市后，有股东发现，公司将所募集资金用于自建办公大楼，而招股说明书中载明其募集资金的用途是购买生产线设备，遂将此情况反映到董事会。董事会认为，所募资金用途变更已由董事会做出决议，且已经监事会和上级主管部门批准，是合法有效的。</w:t>
      </w:r>
    </w:p>
    <w:p w14:paraId="7AA1175D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问：</w:t>
      </w:r>
    </w:p>
    <w:p w14:paraId="110A3C28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1．你认为甲公司行为是否违法?为什么?</w:t>
      </w:r>
    </w:p>
    <w:p w14:paraId="50B27743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2．该行为对公司发行新股的计划将会有何影响?</w:t>
      </w:r>
    </w:p>
    <w:p w14:paraId="69963009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3．公司股东如何维护自己的权益?</w:t>
      </w:r>
    </w:p>
    <w:p w14:paraId="41BDBC49" w14:textId="77777777" w:rsidR="00000000" w:rsidRDefault="00000000">
      <w:pPr>
        <w:ind w:firstLineChars="200" w:firstLine="480"/>
        <w:jc w:val="center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商法  试题答案及评分标准</w:t>
      </w:r>
    </w:p>
    <w:p w14:paraId="26ED0F64" w14:textId="77777777" w:rsidR="00000000" w:rsidRDefault="00000000">
      <w:pPr>
        <w:jc w:val="left"/>
        <w:outlineLvl w:val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一、判断题答案</w:t>
      </w:r>
    </w:p>
    <w:p w14:paraId="6F74451E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1．X    2．    3．X    4．X    5．√</w:t>
      </w:r>
    </w:p>
    <w:p w14:paraId="5A8C8F46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6．√    7．    8．√    9．√    10．</w:t>
      </w:r>
    </w:p>
    <w:p w14:paraId="5D61688A" w14:textId="77777777" w:rsidR="00000000" w:rsidRDefault="00000000">
      <w:pPr>
        <w:jc w:val="left"/>
        <w:outlineLvl w:val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二、单项选择题答案</w:t>
      </w:r>
    </w:p>
    <w:p w14:paraId="7CF4567D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LC    2．    3．D    4．D．    5．C</w:t>
      </w:r>
    </w:p>
    <w:p w14:paraId="44A6E9E1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6．B    7．B    8．    9．C    10．D</w:t>
      </w:r>
    </w:p>
    <w:p w14:paraId="526728F1" w14:textId="77777777" w:rsidR="00000000" w:rsidRDefault="00000000">
      <w:pPr>
        <w:jc w:val="left"/>
        <w:outlineLvl w:val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>三、多项选择题答案</w:t>
      </w:r>
    </w:p>
    <w:p w14:paraId="5A9A74F9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L ABCD    2．ABCD    3．AB    4．ACD    5．BD</w:t>
      </w:r>
    </w:p>
    <w:p w14:paraId="728662F9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6．ABCD    7．ABD    8．ABC    9．    10．BCD</w:t>
      </w:r>
    </w:p>
    <w:p w14:paraId="288FE797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四、论述题(每题15分)</w:t>
      </w:r>
    </w:p>
    <w:p w14:paraId="33B44C85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1．有限责任公司设立的条件：</w:t>
      </w:r>
    </w:p>
    <w:p w14:paraId="26E85ACB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参考答案；</w:t>
      </w:r>
    </w:p>
    <w:p w14:paraId="3AEFD45F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</w:p>
    <w:p w14:paraId="1DB303F3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</w:p>
    <w:p w14:paraId="77AB4708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2．破产财产的构成：</w:t>
      </w:r>
    </w:p>
    <w:p w14:paraId="00D1023C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参考答案：</w:t>
      </w:r>
    </w:p>
    <w:p w14:paraId="6D4F62E1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(1)宣告破产时破产企业经营的全部财产(3分)</w:t>
      </w:r>
    </w:p>
    <w:p w14:paraId="19913C97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(2)破产企业在破产宣告后至破产程序终结前取得的财产(2分)</w:t>
      </w:r>
    </w:p>
    <w:p w14:paraId="73CE2C9E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(3)应当由破产企业行使的其他财产权利。(2分)</w:t>
      </w:r>
    </w:p>
    <w:p w14:paraId="47929957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(4)破产人经营管理的财产，除去下列财产。</w:t>
      </w:r>
    </w:p>
    <w:p w14:paraId="5E1186D4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①属于取回权标的的财产；(2分)</w:t>
      </w:r>
    </w:p>
    <w:p w14:paraId="616E6641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②属于别除权标的的财产；(2分)</w:t>
      </w:r>
    </w:p>
    <w:p w14:paraId="6355B363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③属于抵销权标的的财产；(2分)</w:t>
      </w:r>
    </w:p>
    <w:p w14:paraId="69CFCCC1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④破产费用。(2分)</w:t>
      </w:r>
    </w:p>
    <w:p w14:paraId="63EF089D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五、案例(每题15分)</w:t>
      </w:r>
    </w:p>
    <w:p w14:paraId="642A5C94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(一)</w:t>
      </w:r>
    </w:p>
    <w:p w14:paraId="482E8909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参考答案：</w:t>
      </w:r>
    </w:p>
    <w:p w14:paraId="3C4BEDFE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1．A公司开具的汇票上记载的“不得转让“字样属于票据法上的任意记载事项，又称可记载事项或得记载事项，该事项记载与否，概由票据当事人决定。但一经记载，即发生票据法上的效力。(6分)</w:t>
      </w:r>
    </w:p>
    <w:p w14:paraId="47F60D4D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2．A公司不能以该理由抗辩甲银行的请求，A公司与B公司之间的合同纠纷是票据原因(基础)关系，其是否有效对票据关系不产生影响，不应妨碍后手持票人甲银行票据权利的实现。(6分)</w:t>
      </w:r>
    </w:p>
    <w:p w14:paraId="45692F9E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(论述得好加3分)    </w:t>
      </w:r>
    </w:p>
    <w:p w14:paraId="6F54A8C5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(二)</w:t>
      </w:r>
    </w:p>
    <w:p w14:paraId="1DDB8EBF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参考答案：</w:t>
      </w:r>
    </w:p>
    <w:p w14:paraId="0AFFEE90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．甲公司行为违法。根据《证券法》第20条的规定，上市公司对发行股票所募集的资金，必须按照招股说明书所列的资金用途使用。改变招股说明书所列资金用途，必须经股东大会批准。因此，甲公司未经股东大会批准而改变招股说明书所列资金的用途，属于违法行为。(4分)</w:t>
      </w:r>
    </w:p>
    <w:p w14:paraId="176FAE22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2．证券法规定，上市公司擅自改变用途而未经纠正的或者未经股东大会许可的，不得发行新股。故本案中甲公司发行新股的计划将落空。(4分)</w:t>
      </w:r>
    </w:p>
    <w:p w14:paraId="3277FB16" w14:textId="77777777" w:rsidR="00000000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3．股东可依法对董事会违反法律、行政法规且侵犯股东合法权益的决议，向人民法院起诉，要求停止该违法行为。(4分)</w:t>
      </w:r>
    </w:p>
    <w:p w14:paraId="3FE83F54" w14:textId="77777777" w:rsidR="00BA5847" w:rsidRDefault="0000000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(论述得好加3分)</w:t>
      </w:r>
    </w:p>
    <w:sectPr w:rsidR="00BA58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4175" w:h="16838"/>
      <w:pgMar w:top="1440" w:right="1800" w:bottom="1440" w:left="180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7782A" w14:textId="77777777" w:rsidR="00BA5847" w:rsidRDefault="00BA5847">
      <w:r>
        <w:separator/>
      </w:r>
    </w:p>
  </w:endnote>
  <w:endnote w:type="continuationSeparator" w:id="0">
    <w:p w14:paraId="0A6B8B9B" w14:textId="77777777" w:rsidR="00BA5847" w:rsidRDefault="00BA5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02717" w14:textId="77777777" w:rsidR="00000000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350A" w14:textId="77777777" w:rsidR="00000000" w:rsidRDefault="0000000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678A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5E311" w14:textId="77777777" w:rsidR="00BA5847" w:rsidRDefault="00BA5847">
      <w:r>
        <w:separator/>
      </w:r>
    </w:p>
  </w:footnote>
  <w:footnote w:type="continuationSeparator" w:id="0">
    <w:p w14:paraId="66B6455D" w14:textId="77777777" w:rsidR="00BA5847" w:rsidRDefault="00BA5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07BD" w14:textId="77777777" w:rsidR="00000000" w:rsidRDefault="000000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2942" w14:textId="77777777" w:rsidR="00000000" w:rsidRDefault="00000000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3101A" w14:textId="77777777" w:rsidR="00000000" w:rsidRDefault="000000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NhZjIzMTNlYmY1MmMyNWUzNTMyZTgyYzA3NGZkMDMifQ=="/>
  </w:docVars>
  <w:rsids>
    <w:rsidRoot w:val="004223B6"/>
    <w:rsid w:val="00284AE6"/>
    <w:rsid w:val="004223B6"/>
    <w:rsid w:val="00640EB3"/>
    <w:rsid w:val="00BA5847"/>
    <w:rsid w:val="06084938"/>
    <w:rsid w:val="367422A2"/>
    <w:rsid w:val="72CE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37990"/>
  <w15:chartTrackingRefBased/>
  <w15:docId w15:val="{8D921434-3391-4C8B-B382-0ECEB51F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color w:val="161616"/>
      <w:kern w:val="2"/>
      <w:sz w:val="21"/>
      <w:szCs w:val="24"/>
    </w:rPr>
  </w:style>
  <w:style w:type="paragraph" w:styleId="1">
    <w:name w:val="heading 1"/>
    <w:basedOn w:val="a"/>
    <w:next w:val="a"/>
    <w:uiPriority w:val="2"/>
    <w:qFormat/>
    <w:pPr>
      <w:spacing w:after="500" w:line="288" w:lineRule="auto"/>
      <w:jc w:val="left"/>
      <w:outlineLvl w:val="0"/>
    </w:pPr>
    <w:rPr>
      <w:rFonts w:ascii="微软雅黑" w:eastAsia="微软雅黑" w:hAnsi="微软雅黑"/>
      <w:b/>
      <w:bCs/>
      <w:sz w:val="30"/>
      <w:szCs w:val="44"/>
    </w:rPr>
  </w:style>
  <w:style w:type="paragraph" w:styleId="2">
    <w:name w:val="heading 2"/>
    <w:basedOn w:val="a"/>
    <w:next w:val="a"/>
    <w:link w:val="20"/>
    <w:qFormat/>
    <w:pPr>
      <w:spacing w:after="500" w:line="288" w:lineRule="auto"/>
      <w:jc w:val="left"/>
      <w:outlineLvl w:val="1"/>
    </w:pPr>
    <w:rPr>
      <w:rFonts w:ascii="微软雅黑" w:eastAsia="微软雅黑" w:hAnsi="微软雅黑"/>
      <w:b/>
      <w:bCs/>
      <w:sz w:val="27"/>
      <w:szCs w:val="32"/>
    </w:rPr>
  </w:style>
  <w:style w:type="paragraph" w:styleId="3">
    <w:name w:val="heading 3"/>
    <w:basedOn w:val="a"/>
    <w:next w:val="a"/>
    <w:link w:val="30"/>
    <w:qFormat/>
    <w:pPr>
      <w:spacing w:after="500" w:line="288" w:lineRule="auto"/>
      <w:jc w:val="left"/>
      <w:outlineLvl w:val="2"/>
    </w:pPr>
    <w:rPr>
      <w:rFonts w:ascii="微软雅黑" w:eastAsia="微软雅黑" w:hAnsi="微软雅黑"/>
      <w:bCs/>
      <w:sz w:val="27"/>
      <w:szCs w:val="3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semiHidden/>
    <w:rPr>
      <w:rFonts w:ascii="微软雅黑" w:eastAsia="微软雅黑" w:hAnsi="微软雅黑" w:cs="Times New Roman"/>
      <w:b/>
      <w:bCs/>
      <w:color w:val="161616"/>
      <w:kern w:val="2"/>
      <w:sz w:val="27"/>
      <w:szCs w:val="32"/>
    </w:rPr>
  </w:style>
  <w:style w:type="character" w:customStyle="1" w:styleId="30">
    <w:name w:val="标题 3 字符"/>
    <w:link w:val="3"/>
    <w:semiHidden/>
    <w:rPr>
      <w:rFonts w:ascii="微软雅黑" w:eastAsia="微软雅黑" w:hAnsi="微软雅黑"/>
      <w:bCs/>
      <w:color w:val="161616"/>
      <w:kern w:val="2"/>
      <w:sz w:val="27"/>
      <w:szCs w:val="32"/>
    </w:rPr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3300</Characters>
  <Application>Microsoft Office Word</Application>
  <DocSecurity>0</DocSecurity>
  <Lines>27</Lines>
  <Paragraphs>7</Paragraphs>
  <ScaleCrop>false</ScaleCrop>
  <Company>xsdd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cp:lastModifiedBy>J K</cp:lastModifiedBy>
  <cp:revision>2</cp:revision>
  <cp:lastPrinted>2005-06-13T03:59:00Z</cp:lastPrinted>
  <dcterms:created xsi:type="dcterms:W3CDTF">2023-07-19T13:33:00Z</dcterms:created>
  <dcterms:modified xsi:type="dcterms:W3CDTF">2023-07-19T13:33:00Z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7F22A63FA4A3402C991F7CF1521613C2</vt:lpwstr>
  </property>
</Properties>
</file>