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32"/>
          <w:szCs w:val="32"/>
        </w:rPr>
      </w:pPr>
      <w:r>
        <w:rPr>
          <w:rFonts w:hint="eastAsia" w:ascii="宋体" w:hAnsi="宋体" w:eastAsia="宋体" w:cs="宋体"/>
          <w:b/>
          <w:bCs/>
          <w:spacing w:val="20"/>
          <w:sz w:val="32"/>
          <w:szCs w:val="32"/>
          <w:lang w:val="en-US" w:eastAsia="zh-CN"/>
        </w:rPr>
        <w:t>广东文理职业学院成人高考</w:t>
      </w:r>
      <w:r>
        <w:rPr>
          <w:rFonts w:hint="eastAsia" w:ascii="宋体" w:hAnsi="宋体" w:eastAsia="宋体" w:cs="宋体"/>
          <w:b/>
          <w:bCs/>
          <w:sz w:val="32"/>
          <w:szCs w:val="32"/>
        </w:rPr>
        <w:t>20</w:t>
      </w:r>
      <w:r>
        <w:rPr>
          <w:rFonts w:hint="eastAsia" w:ascii="宋体" w:hAnsi="宋体" w:eastAsia="宋体" w:cs="宋体"/>
          <w:b/>
          <w:bCs/>
          <w:sz w:val="32"/>
          <w:szCs w:val="32"/>
          <w:lang w:val="en-US" w:eastAsia="zh-CN"/>
        </w:rPr>
        <w:t>23级第一</w:t>
      </w:r>
      <w:r>
        <w:rPr>
          <w:rFonts w:hint="eastAsia" w:ascii="宋体" w:hAnsi="宋体" w:eastAsia="宋体" w:cs="宋体"/>
          <w:b/>
          <w:bCs/>
          <w:sz w:val="32"/>
          <w:szCs w:val="32"/>
        </w:rPr>
        <w:t>学期</w:t>
      </w:r>
    </w:p>
    <w:p>
      <w:pPr>
        <w:keepNext w:val="0"/>
        <w:keepLines w:val="0"/>
        <w:pageBreakBefore w:val="0"/>
        <w:kinsoku/>
        <w:wordWrap/>
        <w:overflowPunct/>
        <w:topLinePunct w:val="0"/>
        <w:autoSpaceDE/>
        <w:autoSpaceDN/>
        <w:bidi w:val="0"/>
        <w:adjustRightInd/>
        <w:snapToGrid/>
        <w:spacing w:beforeAutospacing="0" w:afterAutospacing="0" w:line="264" w:lineRule="auto"/>
        <w:jc w:val="center"/>
        <w:textAlignment w:val="auto"/>
        <w:rPr>
          <w:rFonts w:hint="eastAsia" w:ascii="宋体" w:hAnsi="宋体" w:eastAsia="宋体" w:cs="宋体"/>
          <w:b/>
          <w:bCs/>
          <w:sz w:val="32"/>
          <w:szCs w:val="32"/>
          <w:lang w:eastAsia="zh-CN"/>
        </w:rPr>
      </w:pPr>
      <w:r>
        <w:rPr>
          <w:rFonts w:hint="eastAsia" w:ascii="宋体" w:hAnsi="宋体" w:eastAsia="宋体" w:cs="宋体"/>
          <w:b/>
          <w:bCs/>
          <w:spacing w:val="20"/>
          <w:sz w:val="32"/>
          <w:szCs w:val="32"/>
          <w:lang w:val="en-US" w:eastAsia="zh-CN"/>
        </w:rPr>
        <w:t>期末</w:t>
      </w:r>
      <w:r>
        <w:rPr>
          <w:rFonts w:hint="eastAsia" w:ascii="宋体" w:hAnsi="宋体" w:eastAsia="宋体" w:cs="宋体"/>
          <w:b/>
          <w:bCs/>
          <w:spacing w:val="20"/>
          <w:sz w:val="32"/>
          <w:szCs w:val="32"/>
        </w:rPr>
        <w:t>考试</w:t>
      </w:r>
      <w:r>
        <w:rPr>
          <w:rFonts w:hint="eastAsia" w:ascii="宋体" w:hAnsi="宋体" w:eastAsia="宋体" w:cs="宋体"/>
          <w:b/>
          <w:bCs/>
          <w:spacing w:val="20"/>
          <w:sz w:val="32"/>
          <w:szCs w:val="32"/>
          <w:lang w:val="en-US" w:eastAsia="zh-CN"/>
        </w:rPr>
        <w:t>《运输管理》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一、单选题（每小题1分，共15分）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1．综观世界运输发展史，29世纪50年代以来，运输进入了（     ）阶段。</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A、铁路运输     B、公路运输     C、水路运输    D、综合运输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 我国将运输业列入为（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A、其他产业     B、第一产业    C、第二产业    D、第三产业</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3．各运输方式中，货运量最大的（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A、公路         B、管道         C、水运        D、铁路</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4．管道运输的特点（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A、运输时间短    B、具有广泛性  C、机动灵活  D、永远是单方向的运输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5．宜短途运输的方式是（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A、铁路运输      B、海洋运输       C、大陆桥运输   D、公路运输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    ）运输可以及时地提供“门到门”的联合运输服务。</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A、公路运输       B、铁路运输      C、水路运输     D、航空运输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7．目前世界上载重量最大的船舶类型是（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A、油船       B、矿石船       C、全集装箱船       D、豪华客轮</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8．运输就是使用运输工具对物品进行运送的活动，实现物流的（    ）效用。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A、时间       B、空间          C、经济       D、直接</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9．固定成本占总成本的比例最高的运输方式是（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A、铁路运输     B、管道运输     C、航空运输    D、水路运输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10．一次托运时，下列属于零担货物运输的是（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A、重量不足2t    B、重量不足3t    C、重量不足4t    D、重量不足5t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11.巴拿马运河船闸对船宽的限制是（    ）米。</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A、18.5         B、23.2           C、30         D、32.2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12. 班轮运输的特点之一是（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A、船、货双方的权利、义务、责任、豁免，以船方签发的提单条款为依据</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B、一般仅规定船级、船龄和技术规范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C、船舶的一切时间损失风险完全由租船人负责  D、租船人负责船舶的营运</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13. 班轮运费包括（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A、港口费和海运费               B、基本运费和附加费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C、运价指数和包干运费           D、海运费和运杂费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14．对铁路货物运输，发货人凭以向银行结汇的运输单据为（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A、铁路运单正本 B、铁路运单副本 C、承运货物收据 D、上述三种单据都需要</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15.使用不同运输工具共同完成货物全程运输的提单是（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A、联运提单    B、海运提单    C、指示提单   D、 多式联运提单</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二、多选题（每小题2分，共20分）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1．铁路运输的优点是（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A、运量大、速度快、可靠性高      B、准确性和连续性强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C、远距远，规模运输费用低        D、一般不受气候因素影响</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E、灵活性好能够实现“门到门”运输</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2.具体运输方式的运输费率取决于（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A、运输工具    B、商品种类    C、重量     C、运输距离    D、服务水平</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3．下列物品不能作为零担运输的是（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A、危险货物   B、易破损货物    C、易污染货物   D、鲜活货物</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4.海洋货物运输的特点是（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A、运输量大   B、通过能力强   C、运费低廉   D、风险较大  E、速度低</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5.班轮运输的计收标准有（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A、重量吨 B、尺码吨  C、按毛重或体积计收  D、从价运费 E、议定价格</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6.航空运单是（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A、承运合同   B、货物收据   C、运费账单    D、报关单据   E、保险证书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7.航空货物运输的计费重量是（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A、按外观形状     B、实际重量     C、体积重量     D、按货物的价值</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8.在国际贸易中，开展以集装箱运输的国际多式联运，有利于（      ）。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A、简化货运手续    B、加快货运速度    C、降低运输成本</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D、节省运杂费用    E、提高运输费用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9．基本险别包括（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A、战争险      B、罢工险     C、平安险     D、水渍险   E、一切险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10．海上损失的全损包括（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A、共同海损     B、单独海损     C、实际全损   D、推定全损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三、判断题（每小题1分，共10分）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1．车辆装运易燃易爆危险物品时，必须由专人押运，不得搭乘其他人员。（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2．铁路道口信号灯，当红灯熄灭白灯亮时，表示火车接近道口，禁止车辆、行人通行。(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3．“酒后”一般指饮用各种白酒、啤酒和果酒后4小时以内。(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4．行人通过路口或者横过道路，应当走人行横道或者过街设施。（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5．车辆在支、干路不分的情况下，非机动车让机动车先行。（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6．挂车可以单独作为一个完整的运输工具进行运输。（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7．速遣费费率通常与滞期费费率相同。（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8．定期租船方式下的船员工资和给养由船东负责。（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9．铁路货物若运到逾期，承运人都必须支付违约金。（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10．空运货运单可转让买卖。（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四、名词解释（每小题3分，共9分）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1.运输需求：</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2.危险货物：</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3.多式联运：</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五、简答题（每小题5分，共20分）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1．班轮运输的特点？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 海运提单的性质与作用？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3．试述公路零担货物运输的特点。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4．简述汽车运输的基本功能。</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六、计算题（共10分）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某公司出口商品200件，每件毛重80千克，体积100厘米×40厘米×25厘米，经查轮船公司的“货物分级表”，该货物运费计算标准为W/M，等级为5级，又查中国至××港费率为5级，运费率为每运费吨为80美元，另收港口附加费10%，直航附加费15%，轮船公司对该批货物共收取运费多少？</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七、业务题：（共16分）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绘制海运出口货物运输的业务流程。</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参考答案及评分标准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一、单选题（每小题1分，共15分）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1.D  2.D  3.C  4.  5.D  6.A  7.A  8.B  9.  10.B  11.D  12.  13.B  14.B  15.D</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二、多选题（每小题2分，共20分）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1.ABCD  2.ABCDE  3.  4.ABCDE  5.ABCDE  6.ABCDE  7.BC  8.ABCD  9.CDE  10.</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三、判断题（每小题1分，共10分）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  2.×  3.  4.√  5. √    6.× 7.×  8.√  9.× 10.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四、名词解释（每小题3分，共9分）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1.运输需求：</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2.危险货物：指具有爆炸、毒害、腐蚀、放射性等性质，在运输、装卸和贮存保管过程中，容易造成人身伤亡和财产损失而需要特别防护的货物。（3分）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3.多式联运：是指按照多式联运合同，以至少两种不同的运输方式，由多式联运经营人将货物从一国境内接管货物的地点运到另一国境内指定交付货物的地点。（3分）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五、简答题（每小题5分，共20分）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1．班轮运输的特点？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答：</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bookmarkStart w:id="0" w:name="_GoBack"/>
      <w:bookmarkEnd w:id="0"/>
      <w:r>
        <w:rPr>
          <w:rFonts w:hint="eastAsia" w:ascii="宋体" w:hAnsi="宋体" w:eastAsia="宋体" w:cs="宋体"/>
          <w:b w:val="0"/>
          <w:bCs w:val="0"/>
          <w:sz w:val="24"/>
          <w:szCs w:val="24"/>
        </w:rPr>
        <w:t>2. 海运提单的性质与作用？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答：（1）提单是承运人或其代理人签发给托运人的承运货物的收据。（1.5分）（2）提单是承运人与托运人之间运输合同的证明，也是独步一时 双方权利的义务的主要依据。（1.5分）（3）提单是货物所有权的凭证。（2分）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3．试述公路零担货物运输的特点。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答：（1）货源的不确定性和来源的广泛性。（1分）（2）组织工作的复杂性。（1分）（3）单位运输成本较高。（1分）（4）适应千家万户的需要。（1分）（5）运输安全、迅速、方便。（0.5分）（6）零担货物运输机动灵活。（0.5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4．简述汽车运输的基本功能。</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答：汽车运输的基本功能通常可划分为“通过”和“送达”功能。（2分）通过功能是指在干线上完成大批量的运输。（1.5分）送达功能 ，又称“集散”功能，是指为通过性运输承担客货集散任务的运输。（1.5分）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六、计算题（共10分）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解：（1）每件毛重为0.08公吨，每件体积为：0.1立方米，体积大于重量，因此按体积来计算运费。（2分）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（2）每件运费=80×0.1×（1+10%+15%）=10（美元）（5分）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（3）该批货物总运费=200×10=2000（美元）（3分）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七、业务题：（共16分）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绘制海运出口货物运输的业务流程。（每环节2分，最后两环节各1分）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答案：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drawing>
          <wp:inline distT="0" distB="0" distL="114300" distR="114300">
            <wp:extent cx="5271770" cy="2101215"/>
            <wp:effectExtent l="0" t="0" r="5080" b="13335"/>
            <wp:docPr id="2" name="图片 2" descr="168860934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8609340250"/>
                    <pic:cNvPicPr>
                      <a:picLocks noChangeAspect="1"/>
                    </pic:cNvPicPr>
                  </pic:nvPicPr>
                  <pic:blipFill>
                    <a:blip r:embed="rId6"/>
                    <a:stretch>
                      <a:fillRect/>
                    </a:stretch>
                  </pic:blipFill>
                  <pic:spPr>
                    <a:xfrm>
                      <a:off x="0" y="0"/>
                      <a:ext cx="5271770" cy="21012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hZjIzMTNlYmY1MmMyNWUzNTMyZTgyYzA3NGZkMDMifQ=="/>
  </w:docVars>
  <w:rsids>
    <w:rsidRoot w:val="702F61DE"/>
    <w:rsid w:val="1EB7197D"/>
    <w:rsid w:val="343E5439"/>
    <w:rsid w:val="702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微软雅黑" w:cs="Times New Roman"/>
      <w:kern w:val="2"/>
      <w:sz w:val="32"/>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2816</Words>
  <Characters>3028</Characters>
  <Lines>0</Lines>
  <Paragraphs>0</Paragraphs>
  <TotalTime>1</TotalTime>
  <ScaleCrop>false</ScaleCrop>
  <LinksUpToDate>false</LinksUpToDate>
  <CharactersWithSpaces>3658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2023-07-06T02:06:00Z</dcterms:created>
  <dc:creator>Ash Wei</dc:creator>
  <cp:lastModifiedBy>Ash Wei</cp:lastModifiedBy>
  <dcterms:modified xsi:type="dcterms:W3CDTF">2023-07-12T06:14:45Z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9944EF4A271F47C2937658729009E6B0_11</vt:lpwstr>
  </property>
</Properties>
</file>