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D979E" w14:textId="77777777" w:rsidR="00AF07B4" w:rsidRPr="00AF07B4" w:rsidRDefault="00AF07B4" w:rsidP="00AF07B4">
      <w:pPr>
        <w:rPr>
          <w:rFonts w:ascii="宋体" w:hAnsi="宋体" w:cs="宋体"/>
          <w:b/>
          <w:bCs/>
          <w:spacing w:val="20"/>
          <w:sz w:val="32"/>
          <w:szCs w:val="32"/>
        </w:rPr>
      </w:pPr>
    </w:p>
    <w:p w14:paraId="382E66BC" w14:textId="77777777" w:rsidR="00AF07B4" w:rsidRPr="00AF07B4" w:rsidRDefault="00AF07B4" w:rsidP="00AF07B4">
      <w:pPr>
        <w:rPr>
          <w:rFonts w:ascii="宋体" w:hAnsi="宋体" w:cs="宋体"/>
          <w:b/>
          <w:bCs/>
          <w:spacing w:val="20"/>
          <w:sz w:val="32"/>
          <w:szCs w:val="32"/>
        </w:rPr>
      </w:pPr>
    </w:p>
    <w:p w14:paraId="67280812"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1．企业现金管理的首要目的是（  ）。</w:t>
      </w:r>
    </w:p>
    <w:p w14:paraId="05CA8936"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A.保证日常交易需要    </w:t>
      </w:r>
    </w:p>
    <w:p w14:paraId="45FE9AF5"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B.获得最大投资收益    </w:t>
      </w:r>
    </w:p>
    <w:p w14:paraId="538B87A3"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C.满足未来特定需求     </w:t>
      </w:r>
    </w:p>
    <w:p w14:paraId="2ADF61DE"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D.在银行维持补偿性余额</w:t>
      </w:r>
    </w:p>
    <w:p w14:paraId="56BA3978"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正确答案：A</w:t>
      </w:r>
    </w:p>
    <w:p w14:paraId="413B96CC"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2．多个方案相比较，标准离差率越小的方案，其风险（  ）。</w:t>
      </w:r>
    </w:p>
    <w:p w14:paraId="2614E0A9"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A.越大  </w:t>
      </w:r>
    </w:p>
    <w:p w14:paraId="09FB70FD"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B. 越小     </w:t>
      </w:r>
    </w:p>
    <w:p w14:paraId="0E2A593A"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C.不存在   </w:t>
      </w:r>
    </w:p>
    <w:p w14:paraId="09ADCC35"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D.无法判断</w:t>
      </w:r>
    </w:p>
    <w:p w14:paraId="6B7FC154"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正确答案：B</w:t>
      </w:r>
    </w:p>
    <w:p w14:paraId="1F289693"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3．企业发行股票筹资的优点是（   ）。</w:t>
      </w:r>
    </w:p>
    <w:p w14:paraId="73253DF8"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A.风险大    </w:t>
      </w:r>
    </w:p>
    <w:p w14:paraId="76C7589D"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B.风险小    </w:t>
      </w:r>
    </w:p>
    <w:p w14:paraId="589F733F"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C.成本低     </w:t>
      </w:r>
    </w:p>
    <w:p w14:paraId="78152D99"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D.可以产生节税效果</w:t>
      </w:r>
    </w:p>
    <w:p w14:paraId="5F832E22"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正确答案：B</w:t>
      </w:r>
    </w:p>
    <w:p w14:paraId="468DA964"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4．股票投资的主要缺点是（   ）。</w:t>
      </w:r>
    </w:p>
    <w:p w14:paraId="43A82F67"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lastRenderedPageBreak/>
        <w:t xml:space="preserve">A.投资收益小  </w:t>
      </w:r>
    </w:p>
    <w:p w14:paraId="262F6699"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B.市场流动性差 </w:t>
      </w:r>
    </w:p>
    <w:p w14:paraId="037FCFCE"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C.购买力风险高   </w:t>
      </w:r>
    </w:p>
    <w:p w14:paraId="5953CB9B"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D.投资风险大</w:t>
      </w:r>
    </w:p>
    <w:p w14:paraId="7EB6D4DE"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正确答案：D</w:t>
      </w:r>
    </w:p>
    <w:p w14:paraId="47114780"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5．剩余股利政策的根本目的是（  ）。</w:t>
      </w:r>
    </w:p>
    <w:p w14:paraId="7CF0E744"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A.调整资金结构   </w:t>
      </w:r>
    </w:p>
    <w:p w14:paraId="40E51FE0"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B.增加留存收益    </w:t>
      </w:r>
    </w:p>
    <w:p w14:paraId="3104BE1A"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C.更多地使用自有资金进行投资   </w:t>
      </w:r>
    </w:p>
    <w:p w14:paraId="1DFDAA3D"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D.降低综合资金成本  </w:t>
      </w:r>
    </w:p>
    <w:p w14:paraId="2778A1E1"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正确答案：C</w:t>
      </w:r>
    </w:p>
    <w:p w14:paraId="59E705A9"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6．下列各项中属于筹资企业可利用的商业信用的是（  ）。</w:t>
      </w:r>
    </w:p>
    <w:p w14:paraId="0ED104D5"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A.预付货款     </w:t>
      </w:r>
    </w:p>
    <w:p w14:paraId="03B30A18"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B.赊销商品    </w:t>
      </w:r>
    </w:p>
    <w:p w14:paraId="0696DC5E"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C.赊购商品        </w:t>
      </w:r>
    </w:p>
    <w:p w14:paraId="6490A49D"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D.融资租赁</w:t>
      </w:r>
    </w:p>
    <w:p w14:paraId="1C080A28"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正确答案：C</w:t>
      </w:r>
    </w:p>
    <w:p w14:paraId="7B7A6251"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7．每股盈余无差别点是指两种筹资方案下,普通股每股收益相等时的()A.成本总额   </w:t>
      </w:r>
    </w:p>
    <w:p w14:paraId="211AA9B3"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B.筹资总额    </w:t>
      </w:r>
    </w:p>
    <w:p w14:paraId="16ECFDA3"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C.资金结构  </w:t>
      </w:r>
    </w:p>
    <w:p w14:paraId="1CCB263E"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lastRenderedPageBreak/>
        <w:t>D.</w:t>
      </w:r>
      <w:proofErr w:type="gramStart"/>
      <w:r w:rsidRPr="00AF07B4">
        <w:rPr>
          <w:rFonts w:ascii="宋体" w:hAnsi="宋体" w:cs="宋体" w:hint="eastAsia"/>
          <w:b/>
          <w:bCs/>
          <w:spacing w:val="20"/>
          <w:sz w:val="32"/>
          <w:szCs w:val="32"/>
        </w:rPr>
        <w:t>息</w:t>
      </w:r>
      <w:proofErr w:type="gramEnd"/>
      <w:r w:rsidRPr="00AF07B4">
        <w:rPr>
          <w:rFonts w:ascii="宋体" w:hAnsi="宋体" w:cs="宋体" w:hint="eastAsia"/>
          <w:b/>
          <w:bCs/>
          <w:spacing w:val="20"/>
          <w:sz w:val="32"/>
          <w:szCs w:val="32"/>
        </w:rPr>
        <w:t>税前利润或收入</w:t>
      </w:r>
    </w:p>
    <w:p w14:paraId="3886CBB3"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正确答案：D</w:t>
      </w:r>
    </w:p>
    <w:p w14:paraId="26416E31"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8．下列哪个属于债券筹资的优点：（    ）</w:t>
      </w:r>
    </w:p>
    <w:p w14:paraId="372D1150"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A.成本低  </w:t>
      </w:r>
    </w:p>
    <w:p w14:paraId="56FDF6CA"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B.没有固定的利息负担  </w:t>
      </w:r>
    </w:p>
    <w:p w14:paraId="67F17D38" w14:textId="77777777" w:rsidR="00AF07B4" w:rsidRPr="00AF07B4" w:rsidRDefault="00AF07B4" w:rsidP="00AF07B4">
      <w:pPr>
        <w:rPr>
          <w:rFonts w:ascii="宋体" w:hAnsi="宋体" w:cs="宋体"/>
          <w:b/>
          <w:bCs/>
          <w:spacing w:val="20"/>
          <w:sz w:val="32"/>
          <w:szCs w:val="32"/>
        </w:rPr>
      </w:pPr>
    </w:p>
    <w:p w14:paraId="365DC561"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C.可增强企业的举债能力  </w:t>
      </w:r>
    </w:p>
    <w:p w14:paraId="4669F3A1"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D.筹资迅速</w:t>
      </w:r>
    </w:p>
    <w:p w14:paraId="69B435B6"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正确答案：A</w:t>
      </w:r>
    </w:p>
    <w:p w14:paraId="417D793C"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9．若年利率为12%,每季复利一次,则每年期利率实际利率等于(   )。</w:t>
      </w:r>
    </w:p>
    <w:p w14:paraId="05A0BEC7" w14:textId="77777777" w:rsidR="00AF07B4" w:rsidRPr="00AF07B4" w:rsidRDefault="00AF07B4" w:rsidP="00AF07B4">
      <w:pPr>
        <w:rPr>
          <w:rFonts w:ascii="宋体" w:hAnsi="宋体" w:cs="宋体"/>
          <w:b/>
          <w:bCs/>
          <w:spacing w:val="20"/>
          <w:sz w:val="32"/>
          <w:szCs w:val="32"/>
        </w:rPr>
      </w:pPr>
      <w:r w:rsidRPr="00AF07B4">
        <w:rPr>
          <w:rFonts w:ascii="宋体" w:hAnsi="宋体" w:cs="宋体"/>
          <w:b/>
          <w:bCs/>
          <w:spacing w:val="20"/>
          <w:sz w:val="32"/>
          <w:szCs w:val="32"/>
        </w:rPr>
        <w:t xml:space="preserve">A. 10.55%      </w:t>
      </w:r>
    </w:p>
    <w:p w14:paraId="02C392D1" w14:textId="77777777" w:rsidR="00AF07B4" w:rsidRPr="00AF07B4" w:rsidRDefault="00AF07B4" w:rsidP="00AF07B4">
      <w:pPr>
        <w:rPr>
          <w:rFonts w:ascii="宋体" w:hAnsi="宋体" w:cs="宋体"/>
          <w:b/>
          <w:bCs/>
          <w:spacing w:val="20"/>
          <w:sz w:val="32"/>
          <w:szCs w:val="32"/>
        </w:rPr>
      </w:pPr>
      <w:r w:rsidRPr="00AF07B4">
        <w:rPr>
          <w:rFonts w:ascii="宋体" w:hAnsi="宋体" w:cs="宋体"/>
          <w:b/>
          <w:bCs/>
          <w:spacing w:val="20"/>
          <w:sz w:val="32"/>
          <w:szCs w:val="32"/>
        </w:rPr>
        <w:t xml:space="preserve">B. 11.45%   </w:t>
      </w:r>
    </w:p>
    <w:p w14:paraId="23E40A15" w14:textId="77777777" w:rsidR="00AF07B4" w:rsidRPr="00AF07B4" w:rsidRDefault="00AF07B4" w:rsidP="00AF07B4">
      <w:pPr>
        <w:rPr>
          <w:rFonts w:ascii="宋体" w:hAnsi="宋体" w:cs="宋体"/>
          <w:b/>
          <w:bCs/>
          <w:spacing w:val="20"/>
          <w:sz w:val="32"/>
          <w:szCs w:val="32"/>
        </w:rPr>
      </w:pPr>
      <w:r w:rsidRPr="00AF07B4">
        <w:rPr>
          <w:rFonts w:ascii="宋体" w:hAnsi="宋体" w:cs="宋体"/>
          <w:b/>
          <w:bCs/>
          <w:spacing w:val="20"/>
          <w:sz w:val="32"/>
          <w:szCs w:val="32"/>
        </w:rPr>
        <w:t xml:space="preserve">C. 11.55%    </w:t>
      </w:r>
    </w:p>
    <w:p w14:paraId="7E639D45" w14:textId="77777777" w:rsidR="00AF07B4" w:rsidRPr="00AF07B4" w:rsidRDefault="00AF07B4" w:rsidP="00AF07B4">
      <w:pPr>
        <w:rPr>
          <w:rFonts w:ascii="宋体" w:hAnsi="宋体" w:cs="宋体"/>
          <w:b/>
          <w:bCs/>
          <w:spacing w:val="20"/>
          <w:sz w:val="32"/>
          <w:szCs w:val="32"/>
        </w:rPr>
      </w:pPr>
      <w:r w:rsidRPr="00AF07B4">
        <w:rPr>
          <w:rFonts w:ascii="宋体" w:hAnsi="宋体" w:cs="宋体"/>
          <w:b/>
          <w:bCs/>
          <w:spacing w:val="20"/>
          <w:sz w:val="32"/>
          <w:szCs w:val="32"/>
        </w:rPr>
        <w:t xml:space="preserve">D. 12.55%    </w:t>
      </w:r>
    </w:p>
    <w:p w14:paraId="4E956883"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正确答案：D</w:t>
      </w:r>
    </w:p>
    <w:p w14:paraId="54D73A96"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10．有关股份公司发放股票股利的表述不正确的是（  ）。</w:t>
      </w:r>
    </w:p>
    <w:p w14:paraId="5FEF73E4"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A.</w:t>
      </w:r>
      <w:r w:rsidRPr="00AF07B4">
        <w:rPr>
          <w:rFonts w:ascii="宋体" w:hAnsi="宋体" w:cs="宋体" w:hint="eastAsia"/>
          <w:b/>
          <w:bCs/>
          <w:spacing w:val="20"/>
          <w:sz w:val="32"/>
          <w:szCs w:val="32"/>
        </w:rPr>
        <w:tab/>
        <w:t xml:space="preserve">可免付现金，有利于扩大经营 </w:t>
      </w:r>
    </w:p>
    <w:p w14:paraId="003DE526" w14:textId="77777777" w:rsidR="00AF07B4" w:rsidRPr="00AF07B4" w:rsidRDefault="00AF07B4" w:rsidP="00AF07B4">
      <w:pPr>
        <w:rPr>
          <w:rFonts w:ascii="宋体" w:hAnsi="宋体" w:cs="宋体"/>
          <w:b/>
          <w:bCs/>
          <w:spacing w:val="20"/>
          <w:sz w:val="32"/>
          <w:szCs w:val="32"/>
        </w:rPr>
      </w:pPr>
    </w:p>
    <w:p w14:paraId="618C84D2"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B.</w:t>
      </w:r>
      <w:r w:rsidRPr="00AF07B4">
        <w:rPr>
          <w:rFonts w:ascii="宋体" w:hAnsi="宋体" w:cs="宋体" w:hint="eastAsia"/>
          <w:b/>
          <w:bCs/>
          <w:spacing w:val="20"/>
          <w:sz w:val="32"/>
          <w:szCs w:val="32"/>
        </w:rPr>
        <w:tab/>
        <w:t xml:space="preserve">会使企业的财产价值增加    </w:t>
      </w:r>
    </w:p>
    <w:p w14:paraId="66D057F6" w14:textId="77777777" w:rsidR="00AF07B4" w:rsidRPr="00AF07B4" w:rsidRDefault="00AF07B4" w:rsidP="00AF07B4">
      <w:pPr>
        <w:rPr>
          <w:rFonts w:ascii="宋体" w:hAnsi="宋体" w:cs="宋体"/>
          <w:b/>
          <w:bCs/>
          <w:spacing w:val="20"/>
          <w:sz w:val="32"/>
          <w:szCs w:val="32"/>
        </w:rPr>
      </w:pPr>
    </w:p>
    <w:p w14:paraId="61CB6144"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lastRenderedPageBreak/>
        <w:t>C.</w:t>
      </w:r>
      <w:r w:rsidRPr="00AF07B4">
        <w:rPr>
          <w:rFonts w:ascii="宋体" w:hAnsi="宋体" w:cs="宋体" w:hint="eastAsia"/>
          <w:b/>
          <w:bCs/>
          <w:spacing w:val="20"/>
          <w:sz w:val="32"/>
          <w:szCs w:val="32"/>
        </w:rPr>
        <w:tab/>
        <w:t xml:space="preserve">可能会使每股市价下跌     </w:t>
      </w:r>
    </w:p>
    <w:p w14:paraId="525F52EE" w14:textId="77777777" w:rsidR="00AF07B4" w:rsidRPr="00AF07B4" w:rsidRDefault="00AF07B4" w:rsidP="00AF07B4">
      <w:pPr>
        <w:rPr>
          <w:rFonts w:ascii="宋体" w:hAnsi="宋体" w:cs="宋体"/>
          <w:b/>
          <w:bCs/>
          <w:spacing w:val="20"/>
          <w:sz w:val="32"/>
          <w:szCs w:val="32"/>
        </w:rPr>
      </w:pPr>
    </w:p>
    <w:p w14:paraId="2DFD5D83"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D.</w:t>
      </w:r>
      <w:r w:rsidRPr="00AF07B4">
        <w:rPr>
          <w:rFonts w:ascii="宋体" w:hAnsi="宋体" w:cs="宋体" w:hint="eastAsia"/>
          <w:b/>
          <w:bCs/>
          <w:spacing w:val="20"/>
          <w:sz w:val="32"/>
          <w:szCs w:val="32"/>
        </w:rPr>
        <w:tab/>
        <w:t>变现力强，易流通，股东乐意接受</w:t>
      </w:r>
    </w:p>
    <w:p w14:paraId="6BF93764" w14:textId="77777777" w:rsidR="00AF07B4" w:rsidRPr="00AF07B4" w:rsidRDefault="00AF07B4" w:rsidP="00AF07B4">
      <w:pPr>
        <w:rPr>
          <w:rFonts w:ascii="宋体" w:hAnsi="宋体" w:cs="宋体"/>
          <w:b/>
          <w:bCs/>
          <w:spacing w:val="20"/>
          <w:sz w:val="32"/>
          <w:szCs w:val="32"/>
        </w:rPr>
      </w:pPr>
    </w:p>
    <w:p w14:paraId="52CED822"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正确答案：B</w:t>
      </w:r>
    </w:p>
    <w:p w14:paraId="64468444" w14:textId="77777777" w:rsidR="00AF07B4" w:rsidRPr="00AF07B4" w:rsidRDefault="00AF07B4" w:rsidP="00AF07B4">
      <w:pPr>
        <w:rPr>
          <w:rFonts w:ascii="宋体" w:hAnsi="宋体" w:cs="宋体"/>
          <w:b/>
          <w:bCs/>
          <w:spacing w:val="20"/>
          <w:sz w:val="32"/>
          <w:szCs w:val="32"/>
        </w:rPr>
      </w:pPr>
    </w:p>
    <w:p w14:paraId="004CFE79"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1．现金管理的目标是尽量降低现金的占用量，以获得更多的收益。（）  </w:t>
      </w:r>
    </w:p>
    <w:p w14:paraId="24CB0C4D"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正确答案：错误</w:t>
      </w:r>
    </w:p>
    <w:p w14:paraId="1CA39D20"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2．如果某企业没有负债和优先股，则其财务杠杆系数为0。（）</w:t>
      </w:r>
    </w:p>
    <w:p w14:paraId="4BCF8A80"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正确答案：错误</w:t>
      </w:r>
    </w:p>
    <w:p w14:paraId="74011AFA"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3．如果企业不存在固定成本，则其不能利用经营杠杆。（）</w:t>
      </w:r>
    </w:p>
    <w:p w14:paraId="6974D7C9"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正确答案：正确</w:t>
      </w:r>
    </w:p>
    <w:p w14:paraId="42873AAC"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4．如果公司财务管理人员预测利息率暂时较低，但不久的将来有可能上升的话，大量发行长期债券对企业有利。（）</w:t>
      </w:r>
    </w:p>
    <w:p w14:paraId="58E2AD9A"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正确答案：正确</w:t>
      </w:r>
    </w:p>
    <w:p w14:paraId="0B2AD3FA"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5．不论企业财务状况如何，企业必须支付到期的负债及利息，所以债务筹资风险较大。（）</w:t>
      </w:r>
    </w:p>
    <w:p w14:paraId="0512C7EF"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正确答案：正确</w:t>
      </w:r>
    </w:p>
    <w:p w14:paraId="3C8CD273"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lastRenderedPageBreak/>
        <w:t>6．投资方案的回收期越长，表明该方案的风险程度越小。（）</w:t>
      </w:r>
    </w:p>
    <w:p w14:paraId="01724938"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正确答案：错误</w:t>
      </w:r>
    </w:p>
    <w:p w14:paraId="186F88BE"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7．风险价值系数通常由投资者主观确定。如果投资者愿意</w:t>
      </w:r>
      <w:proofErr w:type="gramStart"/>
      <w:r w:rsidRPr="00AF07B4">
        <w:rPr>
          <w:rFonts w:ascii="宋体" w:hAnsi="宋体" w:cs="宋体" w:hint="eastAsia"/>
          <w:b/>
          <w:bCs/>
          <w:spacing w:val="20"/>
          <w:sz w:val="32"/>
          <w:szCs w:val="32"/>
        </w:rPr>
        <w:t>冒较大</w:t>
      </w:r>
      <w:proofErr w:type="gramEnd"/>
      <w:r w:rsidRPr="00AF07B4">
        <w:rPr>
          <w:rFonts w:ascii="宋体" w:hAnsi="宋体" w:cs="宋体" w:hint="eastAsia"/>
          <w:b/>
          <w:bCs/>
          <w:spacing w:val="20"/>
          <w:sz w:val="32"/>
          <w:szCs w:val="32"/>
        </w:rPr>
        <w:t>的风险以追求较高的投资收益率，可把风险系数定得大一些；反之，不愿意冒大的风险，就可以定得小一些。（）</w:t>
      </w:r>
    </w:p>
    <w:p w14:paraId="09DD98A0"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正确答案：错误</w:t>
      </w:r>
    </w:p>
    <w:p w14:paraId="1534E890"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8．当经营杠杆系数和财务杠杆系数都为1.5时，总杠杆系数为3。（）</w:t>
      </w:r>
    </w:p>
    <w:p w14:paraId="29CAA183"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正确答案：错误</w:t>
      </w:r>
    </w:p>
    <w:p w14:paraId="5DA2DB78"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9．现值指数是一个相对数指标，反映投资的效率；而净现值是一个绝对数指标，反映投资的效益。（）</w:t>
      </w:r>
    </w:p>
    <w:p w14:paraId="4BCA679E"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正确答案：正确</w:t>
      </w:r>
    </w:p>
    <w:p w14:paraId="2EF5F277"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10．（P/A, </w:t>
      </w:r>
      <w:proofErr w:type="spellStart"/>
      <w:r w:rsidRPr="00AF07B4">
        <w:rPr>
          <w:rFonts w:ascii="宋体" w:hAnsi="宋体" w:cs="宋体" w:hint="eastAsia"/>
          <w:b/>
          <w:bCs/>
          <w:spacing w:val="20"/>
          <w:sz w:val="32"/>
          <w:szCs w:val="32"/>
        </w:rPr>
        <w:t>i</w:t>
      </w:r>
      <w:proofErr w:type="spellEnd"/>
      <w:r w:rsidRPr="00AF07B4">
        <w:rPr>
          <w:rFonts w:ascii="宋体" w:hAnsi="宋体" w:cs="宋体" w:hint="eastAsia"/>
          <w:b/>
          <w:bCs/>
          <w:spacing w:val="20"/>
          <w:sz w:val="32"/>
          <w:szCs w:val="32"/>
        </w:rPr>
        <w:t xml:space="preserve">, 1）=(P/F, </w:t>
      </w:r>
      <w:proofErr w:type="spellStart"/>
      <w:r w:rsidRPr="00AF07B4">
        <w:rPr>
          <w:rFonts w:ascii="宋体" w:hAnsi="宋体" w:cs="宋体" w:hint="eastAsia"/>
          <w:b/>
          <w:bCs/>
          <w:spacing w:val="20"/>
          <w:sz w:val="32"/>
          <w:szCs w:val="32"/>
        </w:rPr>
        <w:t>i</w:t>
      </w:r>
      <w:proofErr w:type="spellEnd"/>
      <w:r w:rsidRPr="00AF07B4">
        <w:rPr>
          <w:rFonts w:ascii="宋体" w:hAnsi="宋体" w:cs="宋体" w:hint="eastAsia"/>
          <w:b/>
          <w:bCs/>
          <w:spacing w:val="20"/>
          <w:sz w:val="32"/>
          <w:szCs w:val="32"/>
        </w:rPr>
        <w:t>, 1)（）</w:t>
      </w:r>
    </w:p>
    <w:p w14:paraId="2C637F72"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正确答案：正确</w:t>
      </w:r>
    </w:p>
    <w:p w14:paraId="001D0572" w14:textId="77777777" w:rsidR="00AF07B4" w:rsidRPr="00AF07B4" w:rsidRDefault="00AF07B4" w:rsidP="00AF07B4">
      <w:pPr>
        <w:rPr>
          <w:rFonts w:ascii="宋体" w:hAnsi="宋体" w:cs="宋体"/>
          <w:b/>
          <w:bCs/>
          <w:spacing w:val="20"/>
          <w:sz w:val="32"/>
          <w:szCs w:val="32"/>
        </w:rPr>
      </w:pPr>
    </w:p>
    <w:p w14:paraId="74668F66"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 xml:space="preserve">1．某债券面值为500元，票面利率为10%，期限为5年，到期一次还本付息总计750元。若当时的市场利率为8%，该债券价格为多少时，企业才能购买？（P/A,8%,5）= 3.9927    (P/A,10%,5)=3.7908    (P/F,8%,5)=0.6806（P/F,10%,5）=0.6209   </w:t>
      </w:r>
    </w:p>
    <w:p w14:paraId="1D98239C"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lastRenderedPageBreak/>
        <w:t>正确答案：</w:t>
      </w:r>
    </w:p>
    <w:p w14:paraId="709ADA95"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2．某企业现金收支状况比较稳定，预计全年（按360天计算）需要现金10万元，现金与有价证券的转换成本每次为200元，有价证券的年收益率为10%。要求：计算该企业：</w:t>
      </w:r>
      <w:proofErr w:type="spellStart"/>
      <w:r w:rsidRPr="00AF07B4">
        <w:rPr>
          <w:rFonts w:ascii="宋体" w:hAnsi="宋体" w:cs="宋体" w:hint="eastAsia"/>
          <w:b/>
          <w:bCs/>
          <w:spacing w:val="20"/>
          <w:sz w:val="32"/>
          <w:szCs w:val="32"/>
        </w:rPr>
        <w:t>i</w:t>
      </w:r>
      <w:proofErr w:type="spellEnd"/>
      <w:r w:rsidRPr="00AF07B4">
        <w:rPr>
          <w:rFonts w:ascii="宋体" w:hAnsi="宋体" w:cs="宋体" w:hint="eastAsia"/>
          <w:b/>
          <w:bCs/>
          <w:spacing w:val="20"/>
          <w:sz w:val="32"/>
          <w:szCs w:val="32"/>
        </w:rPr>
        <w:t>.最佳现金持有量。ii.机会成本和转换成本。iii.最低现金相关总成本。iv.有价证券年变现次数。v.有价证券交易间隔期。</w:t>
      </w:r>
    </w:p>
    <w:p w14:paraId="7FC067D5"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正确答案：TC=Q/2*10%+100,000/Q*200（1）</w:t>
      </w:r>
      <w:r w:rsidRPr="00AF07B4">
        <w:rPr>
          <w:rFonts w:ascii="宋体" w:hAnsi="宋体" w:cs="宋体" w:hint="eastAsia"/>
          <w:b/>
          <w:bCs/>
          <w:spacing w:val="20"/>
          <w:sz w:val="32"/>
          <w:szCs w:val="32"/>
        </w:rPr>
        <w:tab/>
        <w:t>Q=(2*100,000*200/10%)1/2=20,000(元)（2）</w:t>
      </w:r>
      <w:r w:rsidRPr="00AF07B4">
        <w:rPr>
          <w:rFonts w:ascii="宋体" w:hAnsi="宋体" w:cs="宋体" w:hint="eastAsia"/>
          <w:b/>
          <w:bCs/>
          <w:spacing w:val="20"/>
          <w:sz w:val="32"/>
          <w:szCs w:val="32"/>
        </w:rPr>
        <w:tab/>
        <w:t>机会成本=20,000*10%/2=1,000(元) 转换成本=100,000/20,000*200=1,000(元)（3）</w:t>
      </w:r>
      <w:r w:rsidRPr="00AF07B4">
        <w:rPr>
          <w:rFonts w:ascii="宋体" w:hAnsi="宋体" w:cs="宋体" w:hint="eastAsia"/>
          <w:b/>
          <w:bCs/>
          <w:spacing w:val="20"/>
          <w:sz w:val="32"/>
          <w:szCs w:val="32"/>
        </w:rPr>
        <w:tab/>
        <w:t>1,000+1,000=2,000(元)（4）</w:t>
      </w:r>
      <w:r w:rsidRPr="00AF07B4">
        <w:rPr>
          <w:rFonts w:ascii="宋体" w:hAnsi="宋体" w:cs="宋体" w:hint="eastAsia"/>
          <w:b/>
          <w:bCs/>
          <w:spacing w:val="20"/>
          <w:sz w:val="32"/>
          <w:szCs w:val="32"/>
        </w:rPr>
        <w:tab/>
        <w:t xml:space="preserve"> （5）</w:t>
      </w:r>
      <w:r w:rsidRPr="00AF07B4">
        <w:rPr>
          <w:rFonts w:ascii="宋体" w:hAnsi="宋体" w:cs="宋体" w:hint="eastAsia"/>
          <w:b/>
          <w:bCs/>
          <w:spacing w:val="20"/>
          <w:sz w:val="32"/>
          <w:szCs w:val="32"/>
        </w:rPr>
        <w:tab/>
        <w:t>360/5=72（天/次）</w:t>
      </w:r>
    </w:p>
    <w:p w14:paraId="135C5130"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3． 某企业资金结构及</w:t>
      </w:r>
      <w:proofErr w:type="gramStart"/>
      <w:r w:rsidRPr="00AF07B4">
        <w:rPr>
          <w:rFonts w:ascii="宋体" w:hAnsi="宋体" w:cs="宋体" w:hint="eastAsia"/>
          <w:b/>
          <w:bCs/>
          <w:spacing w:val="20"/>
          <w:sz w:val="32"/>
          <w:szCs w:val="32"/>
        </w:rPr>
        <w:t>个别资金</w:t>
      </w:r>
      <w:proofErr w:type="gramEnd"/>
      <w:r w:rsidRPr="00AF07B4">
        <w:rPr>
          <w:rFonts w:ascii="宋体" w:hAnsi="宋体" w:cs="宋体" w:hint="eastAsia"/>
          <w:b/>
          <w:bCs/>
          <w:spacing w:val="20"/>
          <w:sz w:val="32"/>
          <w:szCs w:val="32"/>
        </w:rPr>
        <w:t>成本资料如下：资本结构</w:t>
      </w:r>
      <w:r w:rsidRPr="00AF07B4">
        <w:rPr>
          <w:rFonts w:ascii="宋体" w:hAnsi="宋体" w:cs="宋体" w:hint="eastAsia"/>
          <w:b/>
          <w:bCs/>
          <w:spacing w:val="20"/>
          <w:sz w:val="32"/>
          <w:szCs w:val="32"/>
        </w:rPr>
        <w:tab/>
        <w:t>金额（万元）</w:t>
      </w:r>
      <w:r w:rsidRPr="00AF07B4">
        <w:rPr>
          <w:rFonts w:ascii="宋体" w:hAnsi="宋体" w:cs="宋体" w:hint="eastAsia"/>
          <w:b/>
          <w:bCs/>
          <w:spacing w:val="20"/>
          <w:sz w:val="32"/>
          <w:szCs w:val="32"/>
        </w:rPr>
        <w:tab/>
        <w:t>相关资料长期借款</w:t>
      </w:r>
      <w:r w:rsidRPr="00AF07B4">
        <w:rPr>
          <w:rFonts w:ascii="宋体" w:hAnsi="宋体" w:cs="宋体" w:hint="eastAsia"/>
          <w:b/>
          <w:bCs/>
          <w:spacing w:val="20"/>
          <w:sz w:val="32"/>
          <w:szCs w:val="32"/>
        </w:rPr>
        <w:tab/>
        <w:t>200</w:t>
      </w:r>
      <w:r w:rsidRPr="00AF07B4">
        <w:rPr>
          <w:rFonts w:ascii="宋体" w:hAnsi="宋体" w:cs="宋体" w:hint="eastAsia"/>
          <w:b/>
          <w:bCs/>
          <w:spacing w:val="20"/>
          <w:sz w:val="32"/>
          <w:szCs w:val="32"/>
        </w:rPr>
        <w:tab/>
        <w:t>年利息率8%，借款手续费不计长期债券</w:t>
      </w:r>
      <w:r w:rsidRPr="00AF07B4">
        <w:rPr>
          <w:rFonts w:ascii="宋体" w:hAnsi="宋体" w:cs="宋体" w:hint="eastAsia"/>
          <w:b/>
          <w:bCs/>
          <w:spacing w:val="20"/>
          <w:sz w:val="32"/>
          <w:szCs w:val="32"/>
        </w:rPr>
        <w:tab/>
        <w:t>400</w:t>
      </w:r>
      <w:r w:rsidRPr="00AF07B4">
        <w:rPr>
          <w:rFonts w:ascii="宋体" w:hAnsi="宋体" w:cs="宋体" w:hint="eastAsia"/>
          <w:b/>
          <w:bCs/>
          <w:spacing w:val="20"/>
          <w:sz w:val="32"/>
          <w:szCs w:val="32"/>
        </w:rPr>
        <w:tab/>
        <w:t>年利息率9%，筹资费率4%普通股股本</w:t>
      </w:r>
      <w:r w:rsidRPr="00AF07B4">
        <w:rPr>
          <w:rFonts w:ascii="宋体" w:hAnsi="宋体" w:cs="宋体" w:hint="eastAsia"/>
          <w:b/>
          <w:bCs/>
          <w:spacing w:val="20"/>
          <w:sz w:val="32"/>
          <w:szCs w:val="32"/>
        </w:rPr>
        <w:tab/>
        <w:t>800</w:t>
      </w:r>
      <w:r w:rsidRPr="00AF07B4">
        <w:rPr>
          <w:rFonts w:ascii="宋体" w:hAnsi="宋体" w:cs="宋体" w:hint="eastAsia"/>
          <w:b/>
          <w:bCs/>
          <w:spacing w:val="20"/>
          <w:sz w:val="32"/>
          <w:szCs w:val="32"/>
        </w:rPr>
        <w:tab/>
        <w:t>每股面值10元，共计80万股，本年每股股利1元，普通股股利年增长率为5%，筹资费率为4%\合计</w:t>
      </w:r>
      <w:r w:rsidRPr="00AF07B4">
        <w:rPr>
          <w:rFonts w:ascii="宋体" w:hAnsi="宋体" w:cs="宋体" w:hint="eastAsia"/>
          <w:b/>
          <w:bCs/>
          <w:spacing w:val="20"/>
          <w:sz w:val="32"/>
          <w:szCs w:val="32"/>
        </w:rPr>
        <w:tab/>
        <w:t>2000</w:t>
      </w:r>
      <w:r w:rsidRPr="00AF07B4">
        <w:rPr>
          <w:rFonts w:ascii="宋体" w:hAnsi="宋体" w:cs="宋体" w:hint="eastAsia"/>
          <w:b/>
          <w:bCs/>
          <w:spacing w:val="20"/>
          <w:sz w:val="32"/>
          <w:szCs w:val="32"/>
        </w:rPr>
        <w:tab/>
        <w:t xml:space="preserve">注：企业所得税税率为40%要求：计算该企业加权平均资金成本。    </w:t>
      </w:r>
    </w:p>
    <w:p w14:paraId="57A36D30"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正确答案：8%*（1—40%）*10%+[9%/（1—4%）] *（1—40%）*20%+{[1/10（1—4%）]+5%}*40%+（1/10+5%）</w:t>
      </w:r>
      <w:r w:rsidRPr="00AF07B4">
        <w:rPr>
          <w:rFonts w:ascii="宋体" w:hAnsi="宋体" w:cs="宋体" w:hint="eastAsia"/>
          <w:b/>
          <w:bCs/>
          <w:spacing w:val="20"/>
          <w:sz w:val="32"/>
          <w:szCs w:val="32"/>
        </w:rPr>
        <w:lastRenderedPageBreak/>
        <w:t>*30%=4.8%*10%+5.625*20%+15.42%*40%+15%*30%=12.273%</w:t>
      </w:r>
    </w:p>
    <w:p w14:paraId="33A0A09B" w14:textId="77777777" w:rsidR="00AF07B4" w:rsidRPr="00AF07B4" w:rsidRDefault="00AF07B4" w:rsidP="00AF07B4">
      <w:pPr>
        <w:rPr>
          <w:rFonts w:ascii="宋体" w:hAnsi="宋体" w:cs="宋体"/>
          <w:b/>
          <w:bCs/>
          <w:spacing w:val="20"/>
          <w:sz w:val="32"/>
          <w:szCs w:val="32"/>
        </w:rPr>
      </w:pPr>
    </w:p>
    <w:p w14:paraId="343E2FCE"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4．某公司2003年资本总额为1000万元，其中普通股为600万元（24万股），债务400万元。债务利率为8%，假定公司所得税率为40%。该公司2004年预计将资本总额增至1200万元，需追加资本200万元。预计公司2004年的息税前利润为200万元。现有两个筹资方案供选择：（1）发行债券200万元，年利率为12%；（2）增发普通股8万股筹资200万元。要求：（1）测算两个追加筹资方案的每股盈余无差别点和无差别点的普通股每股税后利润          （2）测算两个追加筹资方案2004年普通股每股税后利润，并依此</w:t>
      </w:r>
      <w:proofErr w:type="gramStart"/>
      <w:r w:rsidRPr="00AF07B4">
        <w:rPr>
          <w:rFonts w:ascii="宋体" w:hAnsi="宋体" w:cs="宋体" w:hint="eastAsia"/>
          <w:b/>
          <w:bCs/>
          <w:spacing w:val="20"/>
          <w:sz w:val="32"/>
          <w:szCs w:val="32"/>
        </w:rPr>
        <w:t>作出</w:t>
      </w:r>
      <w:proofErr w:type="gramEnd"/>
      <w:r w:rsidRPr="00AF07B4">
        <w:rPr>
          <w:rFonts w:ascii="宋体" w:hAnsi="宋体" w:cs="宋体" w:hint="eastAsia"/>
          <w:b/>
          <w:bCs/>
          <w:spacing w:val="20"/>
          <w:sz w:val="32"/>
          <w:szCs w:val="32"/>
        </w:rPr>
        <w:t>决策。</w:t>
      </w:r>
    </w:p>
    <w:p w14:paraId="50BCAEFA"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正确答案：（1）[(EBIT—400*8%—200*12%)(1—40%)]/24EBIT=128(万元)   此时：EPS（1）=EPS（2）=1.8(2)EPS（1）=[(200—400*8%—200*12%)(1—40%)]/24=3.6EPS（2）=[(200—400*8%)(1—40%)]/(24+8)=3.15EPS（1）＞EPS（2）所以应选</w:t>
      </w:r>
      <w:proofErr w:type="gramStart"/>
      <w:r w:rsidRPr="00AF07B4">
        <w:rPr>
          <w:rFonts w:ascii="宋体" w:hAnsi="宋体" w:cs="宋体" w:hint="eastAsia"/>
          <w:b/>
          <w:bCs/>
          <w:spacing w:val="20"/>
          <w:sz w:val="32"/>
          <w:szCs w:val="32"/>
        </w:rPr>
        <w:t>择方案</w:t>
      </w:r>
      <w:proofErr w:type="gramEnd"/>
      <w:r w:rsidRPr="00AF07B4">
        <w:rPr>
          <w:rFonts w:ascii="宋体" w:hAnsi="宋体" w:cs="宋体" w:hint="eastAsia"/>
          <w:b/>
          <w:bCs/>
          <w:spacing w:val="20"/>
          <w:sz w:val="32"/>
          <w:szCs w:val="32"/>
        </w:rPr>
        <w:t>(1)即发行债券</w:t>
      </w:r>
    </w:p>
    <w:p w14:paraId="71918F0C"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5．某公司销售净额为280万元，息税前利润为80万元，固定成本为32万元，变动成本率为60%；资本总</w:t>
      </w:r>
      <w:r w:rsidRPr="00AF07B4">
        <w:rPr>
          <w:rFonts w:ascii="宋体" w:hAnsi="宋体" w:cs="宋体" w:hint="eastAsia"/>
          <w:b/>
          <w:bCs/>
          <w:spacing w:val="20"/>
          <w:sz w:val="32"/>
          <w:szCs w:val="32"/>
        </w:rPr>
        <w:lastRenderedPageBreak/>
        <w:t>额为200万元，债务比率为40%，债务利率为10%。要求：分别计算该公司的营业杠杆系数、财务杠杆系数和联合杠杆系数，并说明它们各自的经济意义。</w:t>
      </w:r>
    </w:p>
    <w:p w14:paraId="7829C494" w14:textId="77777777"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正确答案：DOL=（80+32）/80=1.4 (</w:t>
      </w:r>
      <w:proofErr w:type="gramStart"/>
      <w:r w:rsidRPr="00AF07B4">
        <w:rPr>
          <w:rFonts w:ascii="宋体" w:hAnsi="宋体" w:cs="宋体" w:hint="eastAsia"/>
          <w:b/>
          <w:bCs/>
          <w:spacing w:val="20"/>
          <w:sz w:val="32"/>
          <w:szCs w:val="32"/>
        </w:rPr>
        <w:t>倍</w:t>
      </w:r>
      <w:proofErr w:type="gramEnd"/>
      <w:r w:rsidRPr="00AF07B4">
        <w:rPr>
          <w:rFonts w:ascii="宋体" w:hAnsi="宋体" w:cs="宋体" w:hint="eastAsia"/>
          <w:b/>
          <w:bCs/>
          <w:spacing w:val="20"/>
          <w:sz w:val="32"/>
          <w:szCs w:val="32"/>
        </w:rPr>
        <w:t>)           表示销售量变动1倍会引起</w:t>
      </w:r>
      <w:proofErr w:type="gramStart"/>
      <w:r w:rsidRPr="00AF07B4">
        <w:rPr>
          <w:rFonts w:ascii="宋体" w:hAnsi="宋体" w:cs="宋体" w:hint="eastAsia"/>
          <w:b/>
          <w:bCs/>
          <w:spacing w:val="20"/>
          <w:sz w:val="32"/>
          <w:szCs w:val="32"/>
        </w:rPr>
        <w:t>息</w:t>
      </w:r>
      <w:proofErr w:type="gramEnd"/>
      <w:r w:rsidRPr="00AF07B4">
        <w:rPr>
          <w:rFonts w:ascii="宋体" w:hAnsi="宋体" w:cs="宋体" w:hint="eastAsia"/>
          <w:b/>
          <w:bCs/>
          <w:spacing w:val="20"/>
          <w:sz w:val="32"/>
          <w:szCs w:val="32"/>
        </w:rPr>
        <w:t>税前利润变动1.4倍      DFL=80/(80-200*40%*10%)=1.11 (</w:t>
      </w:r>
      <w:proofErr w:type="gramStart"/>
      <w:r w:rsidRPr="00AF07B4">
        <w:rPr>
          <w:rFonts w:ascii="宋体" w:hAnsi="宋体" w:cs="宋体" w:hint="eastAsia"/>
          <w:b/>
          <w:bCs/>
          <w:spacing w:val="20"/>
          <w:sz w:val="32"/>
          <w:szCs w:val="32"/>
        </w:rPr>
        <w:t>倍</w:t>
      </w:r>
      <w:proofErr w:type="gramEnd"/>
      <w:r w:rsidRPr="00AF07B4">
        <w:rPr>
          <w:rFonts w:ascii="宋体" w:hAnsi="宋体" w:cs="宋体" w:hint="eastAsia"/>
          <w:b/>
          <w:bCs/>
          <w:spacing w:val="20"/>
          <w:sz w:val="32"/>
          <w:szCs w:val="32"/>
        </w:rPr>
        <w:t>)  表示</w:t>
      </w:r>
      <w:proofErr w:type="gramStart"/>
      <w:r w:rsidRPr="00AF07B4">
        <w:rPr>
          <w:rFonts w:ascii="宋体" w:hAnsi="宋体" w:cs="宋体" w:hint="eastAsia"/>
          <w:b/>
          <w:bCs/>
          <w:spacing w:val="20"/>
          <w:sz w:val="32"/>
          <w:szCs w:val="32"/>
        </w:rPr>
        <w:t>息</w:t>
      </w:r>
      <w:proofErr w:type="gramEnd"/>
      <w:r w:rsidRPr="00AF07B4">
        <w:rPr>
          <w:rFonts w:ascii="宋体" w:hAnsi="宋体" w:cs="宋体" w:hint="eastAsia"/>
          <w:b/>
          <w:bCs/>
          <w:spacing w:val="20"/>
          <w:sz w:val="32"/>
          <w:szCs w:val="32"/>
        </w:rPr>
        <w:t>税前利润变动1倍会引起普通股每股利润变动1.11倍DCL=DOL*DFL=1.55(</w:t>
      </w:r>
      <w:proofErr w:type="gramStart"/>
      <w:r w:rsidRPr="00AF07B4">
        <w:rPr>
          <w:rFonts w:ascii="宋体" w:hAnsi="宋体" w:cs="宋体" w:hint="eastAsia"/>
          <w:b/>
          <w:bCs/>
          <w:spacing w:val="20"/>
          <w:sz w:val="32"/>
          <w:szCs w:val="32"/>
        </w:rPr>
        <w:t>倍</w:t>
      </w:r>
      <w:proofErr w:type="gramEnd"/>
      <w:r w:rsidRPr="00AF07B4">
        <w:rPr>
          <w:rFonts w:ascii="宋体" w:hAnsi="宋体" w:cs="宋体" w:hint="eastAsia"/>
          <w:b/>
          <w:bCs/>
          <w:spacing w:val="20"/>
          <w:sz w:val="32"/>
          <w:szCs w:val="32"/>
        </w:rPr>
        <w:t>)  表示销售量变动1倍会引起普通股每股利润变动1.55倍</w:t>
      </w:r>
    </w:p>
    <w:p w14:paraId="75676077" w14:textId="77777777" w:rsidR="00AF07B4" w:rsidRPr="00AF07B4" w:rsidRDefault="00AF07B4" w:rsidP="00AF07B4">
      <w:pPr>
        <w:rPr>
          <w:rFonts w:ascii="宋体" w:hAnsi="宋体" w:cs="宋体"/>
          <w:b/>
          <w:bCs/>
          <w:spacing w:val="20"/>
          <w:sz w:val="32"/>
          <w:szCs w:val="32"/>
        </w:rPr>
      </w:pPr>
    </w:p>
    <w:p w14:paraId="7C3A3F64" w14:textId="77777777" w:rsidR="00027CCF" w:rsidRDefault="00AF07B4" w:rsidP="00AF07B4">
      <w:pPr>
        <w:rPr>
          <w:rFonts w:ascii="宋体" w:hAnsi="宋体" w:cs="宋体"/>
          <w:b/>
          <w:bCs/>
          <w:spacing w:val="20"/>
          <w:sz w:val="32"/>
          <w:szCs w:val="32"/>
        </w:rPr>
      </w:pPr>
      <w:r w:rsidRPr="00AF07B4">
        <w:rPr>
          <w:rFonts w:ascii="宋体" w:hAnsi="宋体" w:cs="宋体" w:hint="eastAsia"/>
          <w:b/>
          <w:bCs/>
          <w:spacing w:val="20"/>
          <w:sz w:val="32"/>
          <w:szCs w:val="32"/>
        </w:rPr>
        <w:t>6.</w:t>
      </w:r>
      <w:r w:rsidRPr="00AF07B4">
        <w:rPr>
          <w:rFonts w:ascii="宋体" w:hAnsi="宋体" w:cs="宋体" w:hint="eastAsia"/>
          <w:b/>
          <w:bCs/>
          <w:spacing w:val="20"/>
          <w:sz w:val="32"/>
          <w:szCs w:val="32"/>
        </w:rPr>
        <w:tab/>
        <w:t>某企业向银行借款20万元,借款年利率为10%,借款期限为1年,请计算企业分别采用收款法、贴现法和加息法这三种付息方式的实际利率（加息法分12个月等额偿还本息）。</w:t>
      </w:r>
    </w:p>
    <w:p w14:paraId="19ECBB6E" w14:textId="749B1324" w:rsidR="00AF07B4" w:rsidRPr="00AF07B4" w:rsidRDefault="00AF07B4" w:rsidP="00AF07B4">
      <w:pPr>
        <w:rPr>
          <w:rFonts w:ascii="宋体" w:hAnsi="宋体" w:cs="宋体" w:hint="eastAsia"/>
          <w:b/>
          <w:bCs/>
          <w:spacing w:val="20"/>
          <w:sz w:val="32"/>
          <w:szCs w:val="32"/>
        </w:rPr>
      </w:pPr>
      <w:r w:rsidRPr="00AF07B4">
        <w:rPr>
          <w:rFonts w:ascii="宋体" w:hAnsi="宋体" w:cs="宋体" w:hint="eastAsia"/>
          <w:b/>
          <w:bCs/>
          <w:spacing w:val="20"/>
          <w:sz w:val="32"/>
          <w:szCs w:val="32"/>
        </w:rPr>
        <w:t>正确答案：</w:t>
      </w:r>
    </w:p>
    <w:p w14:paraId="29DF2ABA" w14:textId="77777777" w:rsidR="00AF07B4" w:rsidRPr="00AF07B4" w:rsidRDefault="00AF07B4" w:rsidP="00AF07B4">
      <w:pPr>
        <w:rPr>
          <w:rFonts w:ascii="宋体" w:hAnsi="宋体" w:cs="宋体"/>
          <w:b/>
          <w:bCs/>
          <w:spacing w:val="20"/>
          <w:sz w:val="32"/>
          <w:szCs w:val="32"/>
        </w:rPr>
      </w:pPr>
    </w:p>
    <w:p w14:paraId="318F3246" w14:textId="77777777" w:rsidR="00246101" w:rsidRPr="00AF07B4" w:rsidRDefault="00246101" w:rsidP="00AF07B4"/>
    <w:sectPr w:rsidR="00246101" w:rsidRPr="00AF0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59EA1"/>
    <w:multiLevelType w:val="singleLevel"/>
    <w:tmpl w:val="15559EA1"/>
    <w:lvl w:ilvl="0">
      <w:start w:val="6"/>
      <w:numFmt w:val="decimal"/>
      <w:lvlText w:val="%1."/>
      <w:lvlJc w:val="left"/>
      <w:pPr>
        <w:tabs>
          <w:tab w:val="left" w:pos="312"/>
        </w:tabs>
      </w:pPr>
    </w:lvl>
  </w:abstractNum>
  <w:abstractNum w:abstractNumId="1" w15:restartNumberingAfterBreak="0">
    <w:nsid w:val="1DC37402"/>
    <w:multiLevelType w:val="multilevel"/>
    <w:tmpl w:val="1DC37402"/>
    <w:lvl w:ilvl="0">
      <w:start w:val="1"/>
      <w:numFmt w:val="decimal"/>
      <w:lvlText w:val="（%1）"/>
      <w:lvlJc w:val="left"/>
      <w:pPr>
        <w:tabs>
          <w:tab w:val="left" w:pos="1500"/>
        </w:tabs>
        <w:ind w:left="1500" w:hanging="720"/>
      </w:pPr>
      <w:rPr>
        <w:rFonts w:hint="eastAsia"/>
      </w:rPr>
    </w:lvl>
    <w:lvl w:ilvl="1">
      <w:start w:val="1"/>
      <w:numFmt w:val="lowerLetter"/>
      <w:lvlText w:val="%2)"/>
      <w:lvlJc w:val="left"/>
      <w:pPr>
        <w:tabs>
          <w:tab w:val="left" w:pos="1620"/>
        </w:tabs>
        <w:ind w:left="1620" w:hanging="420"/>
      </w:pPr>
    </w:lvl>
    <w:lvl w:ilvl="2">
      <w:start w:val="1"/>
      <w:numFmt w:val="lowerRoman"/>
      <w:lvlText w:val="%3."/>
      <w:lvlJc w:val="right"/>
      <w:pPr>
        <w:tabs>
          <w:tab w:val="left" w:pos="2040"/>
        </w:tabs>
        <w:ind w:left="2040" w:hanging="420"/>
      </w:pPr>
    </w:lvl>
    <w:lvl w:ilvl="3">
      <w:start w:val="1"/>
      <w:numFmt w:val="decimal"/>
      <w:lvlText w:val="%4."/>
      <w:lvlJc w:val="left"/>
      <w:pPr>
        <w:tabs>
          <w:tab w:val="left" w:pos="2460"/>
        </w:tabs>
        <w:ind w:left="2460" w:hanging="420"/>
      </w:pPr>
    </w:lvl>
    <w:lvl w:ilvl="4">
      <w:start w:val="1"/>
      <w:numFmt w:val="lowerLetter"/>
      <w:lvlText w:val="%5)"/>
      <w:lvlJc w:val="left"/>
      <w:pPr>
        <w:tabs>
          <w:tab w:val="left" w:pos="2880"/>
        </w:tabs>
        <w:ind w:left="2880" w:hanging="420"/>
      </w:pPr>
    </w:lvl>
    <w:lvl w:ilvl="5">
      <w:start w:val="1"/>
      <w:numFmt w:val="lowerRoman"/>
      <w:lvlText w:val="%6."/>
      <w:lvlJc w:val="right"/>
      <w:pPr>
        <w:tabs>
          <w:tab w:val="left" w:pos="3300"/>
        </w:tabs>
        <w:ind w:left="3300" w:hanging="420"/>
      </w:pPr>
    </w:lvl>
    <w:lvl w:ilvl="6">
      <w:start w:val="1"/>
      <w:numFmt w:val="decimal"/>
      <w:lvlText w:val="%7."/>
      <w:lvlJc w:val="left"/>
      <w:pPr>
        <w:tabs>
          <w:tab w:val="left" w:pos="3720"/>
        </w:tabs>
        <w:ind w:left="3720" w:hanging="420"/>
      </w:pPr>
    </w:lvl>
    <w:lvl w:ilvl="7">
      <w:start w:val="1"/>
      <w:numFmt w:val="lowerLetter"/>
      <w:lvlText w:val="%8)"/>
      <w:lvlJc w:val="left"/>
      <w:pPr>
        <w:tabs>
          <w:tab w:val="left" w:pos="4140"/>
        </w:tabs>
        <w:ind w:left="4140" w:hanging="420"/>
      </w:pPr>
    </w:lvl>
    <w:lvl w:ilvl="8">
      <w:start w:val="1"/>
      <w:numFmt w:val="lowerRoman"/>
      <w:lvlText w:val="%9."/>
      <w:lvlJc w:val="right"/>
      <w:pPr>
        <w:tabs>
          <w:tab w:val="left" w:pos="4560"/>
        </w:tabs>
        <w:ind w:left="4560" w:hanging="420"/>
      </w:pPr>
    </w:lvl>
  </w:abstractNum>
  <w:abstractNum w:abstractNumId="2" w15:restartNumberingAfterBreak="0">
    <w:nsid w:val="47F00A5E"/>
    <w:multiLevelType w:val="multilevel"/>
    <w:tmpl w:val="47F00A5E"/>
    <w:lvl w:ilvl="0">
      <w:start w:val="1"/>
      <w:numFmt w:val="upperLetter"/>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71010B37"/>
    <w:multiLevelType w:val="multilevel"/>
    <w:tmpl w:val="71010B37"/>
    <w:lvl w:ilvl="0">
      <w:start w:val="1"/>
      <w:numFmt w:val="japaneseCounting"/>
      <w:lvlText w:val="%1．"/>
      <w:lvlJc w:val="left"/>
      <w:pPr>
        <w:tabs>
          <w:tab w:val="left" w:pos="795"/>
        </w:tabs>
        <w:ind w:left="795" w:hanging="480"/>
      </w:pPr>
      <w:rPr>
        <w:rFonts w:hint="eastAsia"/>
      </w:rPr>
    </w:lvl>
    <w:lvl w:ilvl="1">
      <w:start w:val="1"/>
      <w:numFmt w:val="lowerLetter"/>
      <w:lvlText w:val="%2)"/>
      <w:lvlJc w:val="left"/>
      <w:pPr>
        <w:tabs>
          <w:tab w:val="left" w:pos="1020"/>
        </w:tabs>
        <w:ind w:left="1020" w:hanging="420"/>
      </w:pPr>
    </w:lvl>
    <w:lvl w:ilvl="2">
      <w:start w:val="1"/>
      <w:numFmt w:val="lowerRoman"/>
      <w:lvlText w:val="%3."/>
      <w:lvlJc w:val="right"/>
      <w:pPr>
        <w:tabs>
          <w:tab w:val="left" w:pos="1440"/>
        </w:tabs>
        <w:ind w:left="1440" w:hanging="420"/>
      </w:pPr>
    </w:lvl>
    <w:lvl w:ilvl="3">
      <w:start w:val="1"/>
      <w:numFmt w:val="decimal"/>
      <w:lvlText w:val="%4."/>
      <w:lvlJc w:val="left"/>
      <w:pPr>
        <w:tabs>
          <w:tab w:val="left" w:pos="1860"/>
        </w:tabs>
        <w:ind w:left="1860" w:hanging="420"/>
      </w:pPr>
    </w:lvl>
    <w:lvl w:ilvl="4">
      <w:start w:val="1"/>
      <w:numFmt w:val="lowerLetter"/>
      <w:lvlText w:val="%5)"/>
      <w:lvlJc w:val="left"/>
      <w:pPr>
        <w:tabs>
          <w:tab w:val="left" w:pos="2280"/>
        </w:tabs>
        <w:ind w:left="2280" w:hanging="420"/>
      </w:pPr>
    </w:lvl>
    <w:lvl w:ilvl="5">
      <w:start w:val="1"/>
      <w:numFmt w:val="lowerRoman"/>
      <w:lvlText w:val="%6."/>
      <w:lvlJc w:val="right"/>
      <w:pPr>
        <w:tabs>
          <w:tab w:val="left" w:pos="2700"/>
        </w:tabs>
        <w:ind w:left="2700" w:hanging="420"/>
      </w:pPr>
    </w:lvl>
    <w:lvl w:ilvl="6">
      <w:start w:val="1"/>
      <w:numFmt w:val="decimal"/>
      <w:lvlText w:val="%7."/>
      <w:lvlJc w:val="left"/>
      <w:pPr>
        <w:tabs>
          <w:tab w:val="left" w:pos="3120"/>
        </w:tabs>
        <w:ind w:left="3120" w:hanging="420"/>
      </w:pPr>
    </w:lvl>
    <w:lvl w:ilvl="7">
      <w:start w:val="1"/>
      <w:numFmt w:val="lowerLetter"/>
      <w:lvlText w:val="%8)"/>
      <w:lvlJc w:val="left"/>
      <w:pPr>
        <w:tabs>
          <w:tab w:val="left" w:pos="3540"/>
        </w:tabs>
        <w:ind w:left="3540" w:hanging="420"/>
      </w:pPr>
    </w:lvl>
    <w:lvl w:ilvl="8">
      <w:start w:val="1"/>
      <w:numFmt w:val="lowerRoman"/>
      <w:lvlText w:val="%9."/>
      <w:lvlJc w:val="right"/>
      <w:pPr>
        <w:tabs>
          <w:tab w:val="left" w:pos="3960"/>
        </w:tabs>
        <w:ind w:left="3960" w:hanging="420"/>
      </w:pPr>
    </w:lvl>
  </w:abstractNum>
  <w:num w:numId="1" w16cid:durableId="507600912">
    <w:abstractNumId w:val="2"/>
  </w:num>
  <w:num w:numId="2" w16cid:durableId="629748366">
    <w:abstractNumId w:val="0"/>
  </w:num>
  <w:num w:numId="3" w16cid:durableId="1929653298">
    <w:abstractNumId w:val="3"/>
  </w:num>
  <w:num w:numId="4" w16cid:durableId="109258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NhZjIzMTNlYmY1MmMyNWUzNTMyZTgyYzA3NGZkMDMifQ=="/>
  </w:docVars>
  <w:rsids>
    <w:rsidRoot w:val="66297117"/>
    <w:rsid w:val="00027CCF"/>
    <w:rsid w:val="00246101"/>
    <w:rsid w:val="00804308"/>
    <w:rsid w:val="009C73AE"/>
    <w:rsid w:val="00AF07B4"/>
    <w:rsid w:val="00F607FA"/>
    <w:rsid w:val="343E5439"/>
    <w:rsid w:val="5DE96547"/>
    <w:rsid w:val="6629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21045"/>
  <w15:docId w15:val="{E5DBA9DD-6270-4746-A60B-9CADCB29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character" w:styleId="a4">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 Wei</dc:creator>
  <cp:lastModifiedBy>J K</cp:lastModifiedBy>
  <cp:revision>6</cp:revision>
  <dcterms:created xsi:type="dcterms:W3CDTF">2023-07-05T09:24:00Z</dcterms:created>
  <dcterms:modified xsi:type="dcterms:W3CDTF">2023-07-19T17:22:00Z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94AA5847C29A4C08A6380AB1FEC16633_11</vt:lpwstr>
  </property>
</Properties>
</file>