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11.png" ContentType="image/png"/>
  <Override PartName="/word/media/image6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media/image14.png" ContentType="image/png"/>
  <Override PartName="/word/media/image15.png" ContentType="image/png"/>
  <Override PartName="/word/media/image16.png" ContentType="image/png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643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643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widowControl w:val="false"/>
        <w:suppressAutoHyphens w:val="true"/>
        <w:overflowPunct w:val="false"/>
        <w:bidi w:val="0"/>
        <w:spacing w:lineRule="auto" w:line="240" w:before="828" w:after="0"/>
        <w:ind w:hanging="567" w:left="2438" w:right="96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643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643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643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643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643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643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643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643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8"/>
        <w:gridCol w:w="855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8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5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  <w:t>функциональная страница</w:t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BodyText"/>
        <w:spacing w:lineRule="auto" w:line="360"/>
        <w:ind w:firstLine="709" w:left="284" w:right="227"/>
        <w:jc w:val="left"/>
        <w:rPr/>
      </w:pPr>
      <w:r>
        <w:rPr/>
        <w:t>Табл. 8. Ил. 16. Библ. 8.</w:t>
      </w:r>
    </w:p>
    <w:p>
      <w:pPr>
        <w:pStyle w:val="Normal"/>
        <w:spacing w:lineRule="auto" w:line="360"/>
        <w:ind w:right="0"/>
        <w:rPr>
          <w:b w:val="false"/>
          <w:bCs w:val="false"/>
        </w:rPr>
      </w:pPr>
      <w:r>
        <w:rPr>
          <w:b w:val="false"/>
          <w:bCs w:val="false"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643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ВЕДЕНИЕ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1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851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418">
        <w:r>
          <w:rPr>
            <w:rStyle w:val="Hyperlink"/>
            <w:color w:val="auto"/>
            <w:szCs w:val="28"/>
            <w:u w:val="none"/>
            <w:lang w:val="ru-RU"/>
          </w:rPr>
          <w:t>Сравнительный анализ существующих решений</w:t>
        </w:r>
      </w:hyperlink>
      <w:r>
        <w:rPr>
          <w:szCs w:val="28"/>
          <w:lang w:val="ru-RU"/>
        </w:rPr>
        <w:tab/>
        <w:t>8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87">
        <w:r>
          <w:rPr>
            <w:rStyle w:val="Hyperlink"/>
            <w:color w:val="000000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12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70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16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19</w:t>
      </w:r>
    </w:p>
    <w:p>
      <w:pPr>
        <w:pStyle w:val="ListParagraph"/>
        <w:numPr>
          <w:ilvl w:val="0"/>
          <w:numId w:val="1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24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24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33</w:t>
      </w:r>
    </w:p>
    <w:p>
      <w:pPr>
        <w:pStyle w:val="ListParagraph"/>
        <w:numPr>
          <w:ilvl w:val="0"/>
          <w:numId w:val="1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35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35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38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1693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49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56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60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65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2419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70</w:t>
      </w:r>
    </w:p>
    <w:p>
      <w:pPr>
        <w:pStyle w:val="ListParagraph"/>
        <w:numPr>
          <w:ilvl w:val="0"/>
          <w:numId w:val="1"/>
        </w:numPr>
        <w:tabs>
          <w:tab w:val="clear" w:pos="643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73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r>
        <w:rPr>
          <w:rStyle w:val="InternetLink12"/>
          <w:color w:val="auto"/>
          <w:u w:val="none"/>
          <w:lang w:val="ru-RU"/>
        </w:rPr>
        <w:t>Цели и стратегия тестирования</w:t>
      </w:r>
      <w:r>
        <w:rPr>
          <w:lang w:val="ru-RU"/>
        </w:rPr>
        <w:tab/>
        <w:t>73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r>
        <w:rPr>
          <w:rStyle w:val="InternetLink12"/>
          <w:color w:val="auto"/>
          <w:szCs w:val="28"/>
          <w:u w:val="none"/>
          <w:lang w:val="ru-RU"/>
        </w:rPr>
        <w:t>Ручное (функциональное) тестирование</w:t>
      </w:r>
      <w:r>
        <w:rPr>
          <w:szCs w:val="28"/>
          <w:lang w:val="ru-RU"/>
        </w:rPr>
        <w:tab/>
        <w:t>74</w:t>
      </w:r>
    </w:p>
    <w:p>
      <w:pPr>
        <w:pStyle w:val="ListParagraph"/>
        <w:widowControl/>
        <w:numPr>
          <w:ilvl w:val="1"/>
          <w:numId w:val="1"/>
        </w:numPr>
        <w:tabs>
          <w:tab w:val="clear" w:pos="643"/>
          <w:tab w:val="left" w:pos="567" w:leader="none"/>
          <w:tab w:val="right" w:pos="10063" w:leader="dot"/>
        </w:tabs>
        <w:suppressAutoHyphens w:val="true"/>
        <w:overflowPunct w:val="false"/>
        <w:bidi w:val="0"/>
        <w:spacing w:lineRule="auto" w:line="360" w:before="0" w:after="0"/>
        <w:ind w:hanging="454" w:left="794" w:right="170"/>
        <w:contextualSpacing/>
        <w:jc w:val="left"/>
        <w:rPr/>
      </w:pPr>
      <w:hyperlink w:anchor="_toc2915">
        <w:r>
          <w:rPr>
            <w:rStyle w:val="Hyperlink"/>
            <w:color w:val="auto"/>
            <w:u w:val="none"/>
            <w:lang w:val="ru-RU"/>
          </w:rPr>
          <w:t>Инструментарий автоматизированного тестирования</w:t>
        </w:r>
      </w:hyperlink>
      <w:r>
        <w:rPr>
          <w:lang w:val="ru-RU"/>
        </w:rPr>
        <w:tab/>
        <w:t>83</w:t>
      </w:r>
    </w:p>
    <w:p>
      <w:pPr>
        <w:pStyle w:val="ListParagraph"/>
        <w:tabs>
          <w:tab w:val="clear" w:pos="643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</w:t>
        </w:r>
      </w:hyperlink>
      <w:r>
        <w:rPr>
          <w:color w:val="auto"/>
          <w:szCs w:val="28"/>
          <w:u w:val="none"/>
          <w:lang w:val="ru-RU"/>
        </w:rPr>
        <w:t>КЛЮЧЕНИЕ</w:t>
      </w:r>
      <w:r>
        <w:rPr>
          <w:szCs w:val="28"/>
          <w:lang w:val="ru-RU"/>
        </w:rPr>
        <w:tab/>
        <w:t>90</w:t>
      </w:r>
    </w:p>
    <w:p>
      <w:pPr>
        <w:pStyle w:val="ListParagraph"/>
        <w:tabs>
          <w:tab w:val="clear" w:pos="643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</w:t>
        </w:r>
      </w:hyperlink>
      <w:r>
        <w:rPr>
          <w:color w:val="auto"/>
          <w:szCs w:val="28"/>
          <w:u w:val="none"/>
          <w:lang w:val="ru-RU"/>
        </w:rPr>
        <w:t>ИСОК ИСПОЛЬКОВАННЫХ ИСТОЧНИКОВ</w:t>
      </w:r>
      <w:r>
        <w:rPr>
          <w:szCs w:val="28"/>
          <w:lang w:val="ru-RU"/>
        </w:rPr>
        <w:tab/>
        <w:t>92</w:t>
      </w:r>
    </w:p>
    <w:p>
      <w:pPr>
        <w:pStyle w:val="Normal"/>
        <w:tabs>
          <w:tab w:val="clear" w:pos="643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643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643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643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312"/>
        <w:ind w:hanging="0" w:left="0" w:right="0"/>
        <w:rPr/>
      </w:pPr>
      <w:bookmarkStart w:id="3" w:name="ВВЕДЕНИЕ"/>
      <w:bookmarkStart w:id="4" w:name="ведать"/>
      <w:r>
        <w:rPr>
          <w:b w:val="false"/>
        </w:rPr>
        <w:t>ВВЕДЕНИЕ</w:t>
      </w:r>
      <w:bookmarkEnd w:id="3"/>
      <w:bookmarkEnd w:id="4"/>
    </w:p>
    <w:p>
      <w:pPr>
        <w:pStyle w:val="12341"/>
        <w:ind w:hanging="0" w:left="284" w:right="170"/>
        <w:rPr/>
      </w:pPr>
      <w:r>
        <w:rPr/>
        <w:t xml:space="preserve"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24"/>
        <w:numPr>
          <w:ilvl w:val="1"/>
          <w:numId w:val="4"/>
        </w:numPr>
        <w:ind w:firstLine="708" w:left="283" w:right="170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24"/>
        <w:numPr>
          <w:ilvl w:val="1"/>
          <w:numId w:val="4"/>
        </w:numPr>
        <w:ind w:firstLine="708" w:left="283" w:right="170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пользователях;</w:t>
      </w:r>
    </w:p>
    <w:p>
      <w:pPr>
        <w:pStyle w:val="24"/>
        <w:numPr>
          <w:ilvl w:val="1"/>
          <w:numId w:val="4"/>
        </w:numPr>
        <w:ind w:firstLine="708" w:left="283" w:right="170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24"/>
        <w:numPr>
          <w:ilvl w:val="1"/>
          <w:numId w:val="4"/>
        </w:numPr>
        <w:ind w:firstLine="708" w:left="283" w:right="170"/>
        <w:rPr/>
      </w:pPr>
      <w:r>
        <w:rPr/>
        <w:t>создание пользовательского интерфейса (frontend) на базе Thymeleaf;</w:t>
      </w:r>
    </w:p>
    <w:p>
      <w:pPr>
        <w:pStyle w:val="24"/>
        <w:numPr>
          <w:ilvl w:val="1"/>
          <w:numId w:val="4"/>
        </w:numPr>
        <w:ind w:firstLine="708" w:left="283" w:right="170"/>
        <w:rPr/>
      </w:pPr>
      <w:r>
        <w:rPr/>
        <w:t>реализация системы ролей и безопасности;</w:t>
      </w:r>
    </w:p>
    <w:p>
      <w:pPr>
        <w:pStyle w:val="24"/>
        <w:numPr>
          <w:ilvl w:val="1"/>
          <w:numId w:val="4"/>
        </w:numPr>
        <w:ind w:firstLine="708" w:left="283" w:right="170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312"/>
        <w:ind w:hanging="0" w:left="992" w:right="170"/>
        <w:contextualSpacing/>
        <w:rPr/>
      </w:pPr>
      <w:bookmarkStart w:id="5" w:name="_Анализ_технического_задания"/>
      <w:bookmarkStart w:id="6" w:name="_Hlk216109612"/>
      <w:bookmarkEnd w:id="5"/>
      <w:bookmarkEnd w:id="6"/>
      <w:r>
        <w:rPr/>
        <w:t>Анализ технического задания</w:t>
      </w:r>
    </w:p>
    <w:p>
      <w:pPr>
        <w:pStyle w:val="Caption"/>
        <w:numPr>
          <w:ilvl w:val="1"/>
          <w:numId w:val="2"/>
        </w:numPr>
        <w:spacing w:before="0" w:after="312"/>
        <w:ind w:firstLine="709" w:left="284" w:right="170"/>
        <w:contextualSpacing/>
        <w:rPr/>
      </w:pPr>
      <w:bookmarkStart w:id="7" w:name="попуск1"/>
      <w:r>
        <w:rPr/>
        <w:t>Цель и задачи разработки</w:t>
      </w:r>
      <w:bookmarkEnd w:id="7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По данным исследования Cisco Visual Networking Index, к 2026 году видео будет составлять более 82 % всего интернет-трафика, а локальные медиатеки пользователей в среднем содержат от 200 до 2000 единиц контента</w:t>
      </w:r>
      <w:hyperlink w:anchor="литра_1">
        <w:r>
          <w:rPr>
            <w:rStyle w:val="Hyperlink"/>
            <w:color w:val="000000"/>
            <w:u w:val="none"/>
          </w:rPr>
          <w:t>[1]</w:t>
        </w:r>
      </w:hyperlink>
      <w:r>
        <w:rPr/>
        <w:t>. В этих условиях традиционные файловые менеджеры и проводники операционных систем перестают удовлетворять потребностям пользователей: они не предоставляют ни удобной каталогизации, ни контекстного поиска, ни персонализированных рекомендаций.</w:t>
      </w:r>
    </w:p>
    <w:p>
      <w:pPr>
        <w:pStyle w:val="12341"/>
        <w:rPr/>
      </w:pPr>
      <w:r>
        <w:rPr/>
        <w:t>Особую актуальность задача приобретает в контексте цифрового суверенитета и импортозамещения. Большинство популярных медиасерверов (Plex, Emby) являются проприетарными решениями с закрытым исходным кодом, хранение метаданных в которых происходит на зарубежных серверах. Это создаёт риски как в плане конфиденциальности данных, так и в плане доступности сервиса при изменении геополитической обстановки. Разработка отечественного решения с открытым исходным кодом и локальным хранением данных становится не просто учебной, но и практически значимой задачей.</w:t>
      </w:r>
    </w:p>
    <w:p>
      <w:pPr>
        <w:pStyle w:val="12341"/>
        <w:rPr/>
      </w:pPr>
      <w:r>
        <w:rPr/>
        <w:t xml:space="preserve">Дополнительным фактором актуальности является потребность в гибких механизмах хранения. В реальных условиях эксплуатации нередки ситуации, когда развёртывание полноценной СУБД нецелесообразно (маломощное оборудование, однопользовательский режим,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Adapters), предложенной Алистером Коуборном в 2005 году </w:t>
      </w:r>
      <w:hyperlink w:anchor="литра_2">
        <w:r>
          <w:rPr>
            <w:rStyle w:val="Hyperlink"/>
            <w:color w:val="000000"/>
            <w:u w:val="none"/>
          </w:rPr>
          <w:t>[2]</w:t>
        </w:r>
      </w:hyperlink>
      <w:r>
        <w:rPr/>
        <w:t>.</w:t>
      </w:r>
    </w:p>
    <w:p>
      <w:pPr>
        <w:pStyle w:val="12341"/>
        <w:rPr/>
      </w:pPr>
      <w:r>
        <w:rPr/>
        <w:t>Целью курсового проекта является проектирование и разработка многофункционального веб-приложения CinemaHome для управления локальным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— реляционной СУБД Firebird SQL и файлового хранилища в формате JSON.</w:t>
      </w:r>
    </w:p>
    <w:p>
      <w:pPr>
        <w:pStyle w:val="12341"/>
        <w:tabs>
          <w:tab w:val="clear" w:pos="643"/>
          <w:tab w:val="left" w:pos="1134" w:leader="none"/>
        </w:tabs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анализ существующих решений (аналогов) на рынке с целью выявления сильных и слабых сторон, определения ключевых функциональных требований и выявления ниши для разрабатываемого продукта;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выбрать оптимальный стек технологий и инструментов для разработки, обосновав выбор каждой технологии с учётом требований к производительности, безопасности и сопровождаемости;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спроектировать структуру реляционной базы данных для хранения информации о восьми типах сущностей: фильмах, сериалах, сезонах, эпизодах, актёрах, жанрах, режиссёрах и пользователях;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разработать серверную часть приложения (backend) с использованием современных паттернов проектирования (Port–Adapter, Strategy, Observer), обеспечив слабую связанность модулей и лёгкую расширяемость;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создать пользовательский интерфейс (frontend) на базе серверного шаблонизатора Thymeleaf для трёх основных ролей: администратора, модератора и обычного пользователя;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модуль динамической смены хранилища (БД ↔ JSON), позволяющий переключаться между источниками данных в рамках пользовательской сессии без перезапуска приложения;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многоуровневую систему безопасности с ролевой моделью доступа и хешированием паролей по алгоритму Bcrypt;</w:t>
      </w:r>
    </w:p>
    <w:p>
      <w:pPr>
        <w:pStyle w:val="24"/>
        <w:numPr>
          <w:ilvl w:val="0"/>
          <w:numId w:val="4"/>
        </w:numPr>
        <w:ind w:firstLine="708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модульное (Unit Testing) и ручное функциональное тестирование готового приложения, подтвердив корректность работы всех ключевых подсистем.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>
          <w:rFonts w:ascii="Times New Roman" w:hAnsi="Times New Roman"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</w:pPr>
      <w:bookmarkStart w:id="8" w:name="_toc418"/>
      <w:bookmarkEnd w:id="8"/>
      <w:r>
        <w:rPr>
          <w:rFonts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  <w:t>Сравнительный анализ существующих решений</w:t>
      </w:r>
    </w:p>
    <w:p>
      <w:pPr>
        <w:pStyle w:val="12341"/>
        <w:rPr/>
      </w:pPr>
      <w:r>
        <w:rPr/>
        <w:t xml:space="preserve">Plex Media Server — коммерческий продукт с закрытым исходным кодом, предоставляющий широкий спектр функций: автоматическое получение метаданных из онлайн-источников (TMDB, TVDB), поддержку аппаратного транскодирования, мобильные приложения для всех популярных платформ. Однако его ключевым недостатком является обязательная привязка к облачным серверам Plex для аутентификации и синхронизации метаданных. Это создаёт зависимость от стороннего сервиса и ограничивает использование в автономных средах. Кроме того, ряд продвинутых функций (офлайн-загрузки, синхронизация между устройствами, пропуск интро) доступны только в платной подписке Plex Pass (от $4.99/месяц) </w:t>
      </w:r>
      <w:hyperlink w:anchor="литра_4">
        <w:r>
          <w:rPr>
            <w:rStyle w:val="Hyperlink"/>
            <w:color w:val="000000"/>
            <w:u w:val="none"/>
          </w:rPr>
          <w:t>[</w:t>
        </w:r>
        <w:r>
          <w:rPr>
            <w:rStyle w:val="Hyperlink"/>
            <w:color w:val="000000"/>
            <w:u w:val="none"/>
            <w:lang w:val="en-US"/>
          </w:rPr>
          <w:t>4</w:t>
        </w:r>
        <w:r>
          <w:rPr>
            <w:rStyle w:val="Hyperlink"/>
            <w:color w:val="000000"/>
            <w:u w:val="none"/>
          </w:rPr>
          <w:t>]</w:t>
        </w:r>
      </w:hyperlink>
      <w:r>
        <w:rPr/>
        <w:t>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 (лицензия GPL-2.0). Он не требует подключения к внешним серверам и предоставляет весь функционал без ограничений. В качестве хранилища метаданных используется встроенная СУБД SQLite, что делает его легковесным, но ограничивает возможности масштабирования. Jellyfin активно развивается сообществом и имеет хорошую расширяемость через плагины, однако его архитектура не предполагает динамической смены хранилища — все данные жёстко привязаны к SQLite.</w:t>
      </w:r>
    </w:p>
    <w:p>
      <w:pPr>
        <w:pStyle w:val="12341"/>
        <w:rPr/>
      </w:pPr>
      <w:r>
        <w:rPr/>
        <w:t>Emby — проприетарный продукт, сочетающий черты Plex и Jellyfin. Он предоставляет локальный сервер с возможностью автономной работы, но для полного раскрытия функционала (аппаратное транскодирование, мобильные приложения) требуется платная подписка Emby Premiere. Хранение данных также реализовано через SQLite, без возможности переключения на альтернативные источники.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 Анализ аналогов и обоснование выбора технологий представлены в таблицах</w:t>
      </w:r>
      <w:r>
        <w:rPr>
          <w:color w:val="000000"/>
          <w:u w:val="none"/>
        </w:rPr>
        <w:t xml:space="preserve"> </w:t>
      </w:r>
      <w:hyperlink w:anchor="_toc427">
        <w:r>
          <w:rPr>
            <w:rStyle w:val="Hyperlink"/>
            <w:color w:val="000000"/>
            <w:u w:val="none"/>
          </w:rPr>
          <w:t>1</w:t>
        </w:r>
      </w:hyperlink>
      <w:r>
        <w:rPr>
          <w:color w:val="000000"/>
          <w:u w:val="none"/>
        </w:rPr>
        <w:t xml:space="preserve"> и </w:t>
      </w:r>
      <w:hyperlink w:anchor="_toc581">
        <w:r>
          <w:rPr>
            <w:rStyle w:val="Hyperlink"/>
            <w:color w:val="000000"/>
            <w:u w:val="none"/>
          </w:rPr>
          <w:t>2</w:t>
        </w:r>
      </w:hyperlink>
      <w:r>
        <w:rPr>
          <w:color w:val="000000"/>
          <w:u w:val="none"/>
        </w:rPr>
        <w:t>.</w:t>
      </w:r>
    </w:p>
    <w:p>
      <w:pPr>
        <w:pStyle w:val="12341"/>
        <w:rPr/>
      </w:pPr>
      <w:r>
        <w:rPr/>
      </w:r>
    </w:p>
    <w:p>
      <w:pPr>
        <w:pStyle w:val="12341"/>
        <w:ind w:hanging="0" w:left="283" w:right="170"/>
        <w:rPr/>
      </w:pPr>
      <w:bookmarkStart w:id="9" w:name="Таблица1_Копия_1"/>
      <w:r>
        <w:rPr/>
        <w:t>Таблица 1 — Сравнительный анализ ан</w:t>
      </w:r>
      <w:bookmarkStart w:id="10" w:name="Таблица_Копия_1"/>
      <w:bookmarkEnd w:id="10"/>
      <w:r>
        <w:rPr/>
        <w:t>алогов и разрабатываемого решения</w:t>
      </w:r>
      <w:bookmarkEnd w:id="9"/>
    </w:p>
    <w:tbl>
      <w:tblPr>
        <w:tblW w:w="969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15"/>
        <w:gridCol w:w="1761"/>
        <w:gridCol w:w="1554"/>
        <w:gridCol w:w="276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1" w:name="_toc427"/>
            <w:bookmarkEnd w:id="11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15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5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15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15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155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hanging="0" w:left="283" w:right="170"/>
        <w:rPr/>
      </w:pPr>
      <w:r>
        <w:rPr/>
        <w:t>Таб</w:t>
      </w:r>
      <w:bookmarkStart w:id="12" w:name="Таблица2_Копия_1"/>
      <w:r>
        <w:rPr/>
        <w:t>лица 2 — Обоснование выбора технологий</w:t>
      </w:r>
      <w:bookmarkEnd w:id="12"/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18"/>
        <w:gridCol w:w="1480"/>
        <w:gridCol w:w="3817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3" w:name="_toc581"/>
            <w:bookmarkEnd w:id="13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Java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21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язык програм-мирования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C#, Python, PHP, Kotlin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LTS-релиз с долгосрочной поддержкой до 2031 г. Доступ к новым языковым конструкциям: record patterns, pattern matching for switch, virtual threads (Project Loom). Строгая типизация обеспечивает надёжность на этапе компиляции.</w:t>
            </w:r>
          </w:p>
        </w:tc>
      </w:tr>
      <w:tr>
        <w:trPr>
          <w:trHeight w:val="1800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Фреймворк для backend-разработки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Quarkus, Micronaut, Django, Express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Де-факто стандарт Enterprise-разработки на Java. Готовые стартеры Spring Data JPA, Spring Security, Spring Web позволяют сократить время разработки в 3–5 раз. Полная поддержка Jakarta EE 10.</w:t>
            </w:r>
          </w:p>
        </w:tc>
      </w:tr>
      <w:tr>
        <w:trPr>
          <w:trHeight w:val="2643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3.0+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Реляционная СУБД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MySQL, PostgreSQL, SQLite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Легковесная (установочный пакет ~15 МБ), кроссплатформенная, не требует выделенного серверного процесса в embedded-режиме. Идеально подходит для локальных и учебных проектов. Поддержка BLOB-полей для хранения описаний.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/>
        <w:t>Продолжение таблицы 2 — Обоснование выбора технологий</w:t>
      </w:r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18"/>
        <w:gridCol w:w="1480"/>
        <w:gridCol w:w="3817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4" w:name="_toc581_Копия_1"/>
            <w:bookmarkEnd w:id="14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Hibernate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6.6.2. Final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ORM-фреймворк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EclipseLink, MyBatis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Реализация спецификации JPA 3.1. Автоматическое построение SQL-запросов, кеш первого и второго уровня, поддержка сложных маппингов (ManyToMany, OneToMany). Community Dialects обеспечивает работу с Firebird.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Jackson Databind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2.17.0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Работа с JSON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Gson, Moshi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Стандарт де-факто в экосистеме Spring. Глубокая интеграция со Spring Boot, мощные возможности кастомной сериализации/десериализации, поддержка полиморфных типов.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Thymeleaf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3.1+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Серверный шаблонизатор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React, Angular, Vue.js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Рендеринг HTML на стороне сервера (SSR) избавляет от необходимости писать отдельный REST API. «Натуральные» шаблоны (валидный HTML даже без серверной обработки). Тесная интеграция со Spring через Spring EL.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Security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6.x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Безопасность и аутентификация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Apache Shiro, Keycloak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Глубокая интеграция со Spring Boot, поддержка современных стандартов (OAuth 2.0, OIDC), гибкая ролевая модель, защита от CSRF/XSS/Clickjacking «из коробки».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BCrypt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Spring Security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Хеширование паролей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Argon2, PBKDF2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Адаптивная функция хеширования с настраиваемым коэффициентом стоимости. Устойчива к атакам по радужным таблицам и брутфорсу на GPU.</w:t>
            </w:r>
          </w:p>
        </w:tc>
      </w:tr>
      <w:tr>
        <w:trPr>
          <w:trHeight w:val="36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Система сборки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Maven, Ant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Гибкий DSL на основе Groovy, инкрементальная сборка, встроенный dependency management, официальная поддержка Spring Boot plugin.</w:t>
            </w:r>
          </w:p>
        </w:tc>
      </w:tr>
      <w:tr>
        <w:trPr>
          <w:trHeight w:val="1244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+ Mockito + AssertJ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/ 5.x / 3.x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Модульное тестирование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TestNG, Spock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стандарт тестирования в Java-экосистеме. Поддержка параметризованных тестов, fluent-assertions, мокирования зависимостей.</w:t>
            </w:r>
          </w:p>
        </w:tc>
      </w:tr>
      <w:tr>
        <w:trPr>
          <w:trHeight w:val="1658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springdoc-openapi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2.3.0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Springfox (устарел)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OpenAPI 3.0 спецификации и Swagger UI из аннотаций. Активно поддерживается, в отличие от заброшенного Springfox.</w:t>
            </w:r>
          </w:p>
        </w:tc>
      </w:tr>
    </w:tbl>
    <w:p>
      <w:pPr>
        <w:pStyle w:val="Normal"/>
        <w:widowControl/>
        <w:suppressAutoHyphens w:val="true"/>
        <w:overflowPunct w:val="fals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Продолжение таблицы 2 — Обоснование выбора технологий</w:t>
      </w:r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18"/>
        <w:gridCol w:w="1480"/>
        <w:gridCol w:w="3817"/>
      </w:tblGrid>
      <w:tr>
        <w:trPr>
          <w:trHeight w:val="388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15" w:name="_toc581_Копия_1_Копия_2_Копия_1"/>
            <w:bookmarkEnd w:id="15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>
          <w:trHeight w:val="1658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Lombok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1.18.36</w:t>
            </w:r>
          </w:p>
        </w:tc>
        <w:tc>
          <w:tcPr>
            <w:tcW w:w="19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Сокращение boilerplate-кода</w:t>
            </w:r>
          </w:p>
        </w:tc>
        <w:tc>
          <w:tcPr>
            <w:tcW w:w="14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Record types (Java 14+)</w:t>
            </w:r>
          </w:p>
        </w:tc>
        <w:tc>
          <w:tcPr>
            <w:tcW w:w="38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геттеров, сеттеров, конструкторов, equals/hashCode через аннотации (@Data, @AllArgsConstructor). Существенно сокращает объём шаблонного кода.</w:t>
            </w:r>
          </w:p>
        </w:tc>
      </w:tr>
    </w:tbl>
    <w:p>
      <w:pPr>
        <w:pStyle w:val="Normal"/>
        <w:widowControl/>
        <w:suppressAutoHyphens w:val="true"/>
        <w:overflowPunct w:val="fals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Таким образом, выбранный технологический стек является сбалансированным: он сочетает зрелые промышленные технологии (Spring Boot, Hibernate, Spring Security) с легковесными решениями (Firebird, Thymeleaf), что делает приложение одновременно надёжным и простым в развёртывании.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>
          <w:rFonts w:ascii="Times New Roman" w:hAnsi="Times New Roman"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</w:pPr>
      <w:bookmarkStart w:id="16" w:name="_toc787"/>
      <w:bookmarkStart w:id="17" w:name="_toc730"/>
      <w:bookmarkEnd w:id="16"/>
      <w:bookmarkEnd w:id="17"/>
      <w:r>
        <w:rPr>
          <w:rFonts w:eastAsia="Times New Roman" w:cs="Times New Roman"/>
          <w:b w:val="false"/>
          <w:bCs/>
          <w:color w:val="auto"/>
          <w:kern w:val="0"/>
          <w:sz w:val="32"/>
          <w:szCs w:val="32"/>
          <w:lang w:val="ru-RU" w:eastAsia="ru-RU" w:bidi="ar-SA"/>
        </w:rPr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Архитектура программного обеспечения — это фундаментальная организация системы, воплощённая в её компонентах, их отношениях друг к другу и к среде, а также принципы, направляющие её проектирование и эволюцию </w:t>
      </w:r>
      <w:hyperlink w:anchor="литра_3">
        <w:r>
          <w:rPr>
            <w:rStyle w:val="Hyperlink"/>
            <w:color w:val="000000"/>
            <w:sz w:val="28"/>
            <w:u w:val="none"/>
          </w:rPr>
          <w:t>[3]</w:t>
        </w:r>
      </w:hyperlink>
      <w:r>
        <w:rPr>
          <w:sz w:val="28"/>
        </w:rPr>
        <w:t>. Выбор архитектуры определяет такие нефункциональные характеристики системы, как масштабируемость, сопровождаемость, тестируемость и расширяемость.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В современной практике веб-разработки выделяют несколько основных архитектурных паттернов: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MVC (Model-View-Controller) — классический паттерн разделения ответственности, широко применяемый в Spring MVC. Недостаток: жёсткая связь между бизнес-логикой и механизмами хранения данных;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Layered Architecture (слоёная архитектура) — разделение на Presentation, Business, Persistence, Database слои. Обеспечивает чёткую иерархию, но не решает проблему зависимости бизнес-логики от конкретных реализаций;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Clean Architecture (чистая архитектура) Роберта Мартина — концентрическая модель, где бизнес-правила находятся в центре и не зависят от внешних слоёв;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 xml:space="preserve">Hexagonal Architecture (гексагональная архитектура, Ports &amp; Adapters) Алистер Коуборн — развитие идей Clean Architecture с акцентом на инверсию зависимостей через порты и адаптеры </w:t>
      </w:r>
      <w:hyperlink w:anchor="литра_2">
        <w:r>
          <w:rPr>
            <w:rStyle w:val="Hyperlink"/>
            <w:color w:val="000000"/>
            <w:u w:val="none"/>
          </w:rPr>
          <w:t>[2]</w:t>
        </w:r>
      </w:hyperlink>
      <w:r>
        <w:rPr/>
        <w:t>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Для проекта CinemaHome была выбрана именно гексагональная архитектура, поскольку она наилучшим образом решает ключевую задачу проекта — динамическую смену хранилища данных. 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Port (порт) — Java-интерфейс, определяющий контракт доступа к данным. В проекте определены 8 портов: MoviePort, SeriesPort, ActorPort, GenrePort, DirectorPort, EpisodePort, SeasonPort, UserPort. Каждый порт описывает минимально необходимый набор операций (CRUD), достаточный для бизнес-логики, но не раскрывающий детали реализации.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Adapter (адаптер) — конкретная реализация порта. Для каждого порта существуют две параллельные реализации: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Db*Adapter — работа через Spring Data JPA с СУБД Firebird;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Json*Adapter — работа через Jackson Databind с файлами *.json в директории /home/student/cinema-json/.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Обе реализации имеют идентичный контракт, что позволяет взаимозаменять их без изменения вызывающего кода.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Strategy (стратегия) — поведенческий паттерн, позволяющий выбирать алгоритм в runtime. В проекте он реализован через класс DataModeService, который хранит выбранный режим (DB или JSON) в HttpSession и предоставляет сервисам метод currentPort(), возвращающий нужный адаптер: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Это решение обеспечивает соблюдение принципа Open/Closed Principle из SOLID: добавление нового хранилища (например, MongoDB или PostgreSQL)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Observer (наблюдатель) — поведенческий паттерн, реализующий механизм подписки на события. В проекте он используется для системы уведомлений о релизах. Интерфейс ReleaseNotifier имеет три реализации: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EmailNotifier (@Primary) — имитация отправки email;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InAppNotifier — уведомление внутри приложения;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MoodNotifier — персонализированное уведомление с учётом настроения пользователя.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Сервис ReleaseNotifierService получает список всех наблюдателей через @Autowired List&lt;ReleaseNotifier&gt; и обходит его, вызывая sendNotification() у каждого. Добавление нового канала уведомлений (например, Telegram-бот) требует лишь создания нового класса, реализующего интерфейс ReleaseNotifier.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Layered Architecture (слоёная архитектура) — общее разделение приложения на 5 логических слоёв, каждый из которых имеет строго определённую ответственность: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Controller Layer (@Controller, @RestController) — приём HTTP-запросов, валидация входных данных, подготовка модели для шаблонов Thymeleaf. Не содержит бизнес-логики;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Service Layer (@Service) — инкапсуляция бизнес-правил, оркестрация портов, координация сложных операций;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Port Layer (интерфейсы) — контракты доступа к данным;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Adapter Layer (@Component) — реализации портов, работающие с конкретными механизмами хранения;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Repository/Storage Layer — Spring Data JPA-репозитории (для DB) и файловое хранилище (для JSON).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 xml:space="preserve">Общая архитектурная схема представлена на </w:t>
      </w:r>
      <w:hyperlink w:anchor="_toc850">
        <w:r>
          <w:rPr>
            <w:rStyle w:val="Hyperlink"/>
            <w:color w:val="000000"/>
            <w:sz w:val="28"/>
            <w:u w:val="none"/>
          </w:rPr>
          <w:t>рисунке 1.</w:t>
        </w:r>
      </w:hyperlink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drawing>
          <wp:anchor behindDoc="0" distT="0" distB="0" distL="0" distR="0" simplePos="0" locked="0" layoutInCell="0" allowOverlap="1" relativeHeight="809">
            <wp:simplePos x="0" y="0"/>
            <wp:positionH relativeFrom="column">
              <wp:posOffset>778510</wp:posOffset>
            </wp:positionH>
            <wp:positionV relativeFrom="paragraph">
              <wp:posOffset>299085</wp:posOffset>
            </wp:positionV>
            <wp:extent cx="5106670" cy="7411720"/>
            <wp:effectExtent l="0" t="0" r="0" b="0"/>
            <wp:wrapTopAndBottom/>
            <wp:docPr id="5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18" w:name="_toc850"/>
      <w:bookmarkStart w:id="19" w:name="_toc850"/>
      <w:bookmarkEnd w:id="19"/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CinemaHome описывается следующими четырьмя этапами: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этап проектирования и создания — администратор или модератор через административную панель /admin/** добавляет фильмы, сериалы, жанры, актёров и режиссёров. Данные проходят валидацию на уровне контроллера и сохраняются в выбранное хранилище через соответствующий адаптер;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этап каталогизации — система индексирует добавленный контент, формирует связи между сущностями (фильм ↔ жанры, фильм ↔ актёры, сериал ↔ сезоны ↔ эпизоды) и сохраняет метаданные;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этап потребления — обычный пользователь (user) просматривает каталог через страницы /movies, /series, /genres, /actors и воспроизводит видео через HTML5-плеер (/player/movie/{id}, /player/series/{episodeId});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этап рекомендаций — CurationService на основе каталога и настроения пользователя (через MoodAnalyzer) формирует персональные рекомендации на главной странице /.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20" w:name="_Hlk117774364_Копия_1"/>
      <w:bookmarkStart w:id="21" w:name="_toc770"/>
      <w:bookmarkEnd w:id="20"/>
      <w:bookmarkEnd w:id="21"/>
      <w:r>
        <w:rPr/>
        <w:t>Функциональные требования к системе</w:t>
      </w:r>
    </w:p>
    <w:p>
      <w:pPr>
        <w:pStyle w:val="12341"/>
        <w:rPr/>
      </w:pPr>
      <w:r>
        <w:rPr/>
        <w:t>Функциональные требования описывают конкретные возможности системы, которые должны быть реализованы для удовлетворения потребностей пользователей. В проекте CinemaHome выделены шесть подсистем, каждая из которых решает свой круг задач.</w:t>
      </w:r>
    </w:p>
    <w:p>
      <w:pPr>
        <w:pStyle w:val="12341"/>
        <w:rPr/>
      </w:pPr>
      <w:r>
        <w:rPr/>
        <w:t>1.4.1 Подсистема хранения данных</w:t>
      </w:r>
    </w:p>
    <w:p>
      <w:pPr>
        <w:pStyle w:val="12341"/>
        <w:rPr/>
      </w:pPr>
      <w:r>
        <w:rPr/>
        <w:t>Подсистема хранения данных является центральной для проекта, поскольку именно она обеспечивает ключевую особенность приложения — динамическую смену хранилища.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поддержка двух независимых режимов хранения: DB (Firebird через Spring Data JPA / Hibernate) и JSON (файлы в директории /home/student/cinema-json/);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переключение режимов через отдельную страницу /mode с сохранением выбора в HttpSession (каждый пользователь может работать в своём режиме независимо от других);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идентичный контракт доступа к данным в обоих режимах (обеспечивается через паттерн Port–Adapter);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автоматическое создание структуры БД при первом запуске (через spring.jpa.hibernate.ddl-auto=update);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автоматическое создание директории /home/student/cinema-json/ при первом переключении в режим JSON.</w:t>
      </w:r>
    </w:p>
    <w:p>
      <w:pPr>
        <w:pStyle w:val="12341"/>
        <w:rPr/>
      </w:pPr>
      <w:r>
        <w:rPr/>
        <w:t>1.4.2 Подсистема бизнес-логики (Backend)</w:t>
      </w:r>
    </w:p>
    <w:p>
      <w:pPr>
        <w:pStyle w:val="12341"/>
        <w:rPr/>
      </w:pPr>
      <w:r>
        <w:rPr/>
        <w:t>Подсистема бизнес-логики инкапсулирует все правила обработки данных и оркестрирует взаимодействие между компонентами.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управление тремя ролями пользователей: ADMIN, moderator, user с различным уровнем привилегий;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CRUD-операции для фильмов и сериалов с каскадным созданием связанных сущностей (сезонов и эпизодов для сериалов);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автоматическое создание служебных пользователей admin/admin (роль ADMIN) и moderator/moderator (роль moderator) при старте приложения через AdminInitializer;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формирование персональных рекомендаций на основе случайного выбора из каталога с присвоением тега настроения;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система уведомлений о новых релизах через паттерн Observer с тремя каналами (Email, InApp, Mood).</w:t>
      </w:r>
    </w:p>
    <w:p>
      <w:pPr>
        <w:pStyle w:val="12341"/>
        <w:rPr/>
      </w:pPr>
      <w:r>
        <w:rPr/>
        <w:t>1.4.3 Подсистема представления (Frontend)</w:t>
      </w:r>
    </w:p>
    <w:p>
      <w:pPr>
        <w:pStyle w:val="12341"/>
        <w:rPr/>
      </w:pPr>
      <w:r>
        <w:rPr/>
        <w:t>Подсистема представления отвечает за визуализацию данных и взаимодействие с пользователем.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серверный рендеринг HTML-страниц через шаблонизатор Thymeleaf с поддержкой Spring Expression Language (Spring EL);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минималистичная CSS-вёрстка с использованием шрифта Inter и приглушённой цветовой палитры;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встроенный HTML5-видеоплеер с раздачей медиафайлов через WebConfig (/media/**);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навигация по эпизодам сериала: кнопки «Предыдущая серия» и «Следующая серия», а также визуальная панель со всеми эпизодами сезона (CSS-классы .episode-square, .current-ep);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адаптивная вёрстка, корректно отображающаяся на десктопных и мобильных устройствах.</w:t>
      </w:r>
    </w:p>
    <w:p>
      <w:pPr>
        <w:pStyle w:val="12341"/>
        <w:rPr/>
      </w:pPr>
      <w:r>
        <w:rPr/>
        <w:t>1.4.4 Регистрация и аутентификация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регистрация новых пользователей через форму /register с обязательными полями «имя пользователя» и «пароль»;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вход в систему через форму /login с использованием стандартного механизма Spring Security;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хеширование паролей через BCryptPasswordEncoder перед сохранением в БД или JSON;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отображение сообщения «Неверный логин или пароль» при неудачной попытке входа (через редирект на /login?error=true с Thymeleaf-условием th:if="${param.error}");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интеграция с UserDetailsService через класс CustomUserDetailsService.</w:t>
      </w:r>
    </w:p>
    <w:p>
      <w:pPr>
        <w:pStyle w:val="12341"/>
        <w:rPr/>
      </w:pPr>
      <w:r>
        <w:rPr/>
        <w:t>1.4.5 Ролевая модель</w:t>
      </w:r>
    </w:p>
    <w:p>
      <w:pPr>
        <w:pStyle w:val="12341"/>
        <w:rPr/>
      </w:pPr>
      <w:r>
        <w:rPr/>
        <w:t xml:space="preserve">Роли и их привилегии представленны в таблице </w:t>
      </w:r>
      <w:hyperlink w:anchor="_toc866">
        <w:r>
          <w:rPr>
            <w:rStyle w:val="Hyperlink"/>
            <w:color w:val="000000"/>
            <w:u w:val="none"/>
          </w:rPr>
          <w:t>3</w:t>
        </w:r>
      </w:hyperlink>
      <w:r>
        <w:rPr/>
        <w:t>:</w:t>
      </w:r>
    </w:p>
    <w:p>
      <w:pPr>
        <w:pStyle w:val="12341"/>
        <w:ind w:hanging="0" w:left="284" w:right="170"/>
        <w:rPr/>
      </w:pPr>
      <w:r>
        <w:rPr/>
        <w:t>Таблица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2" w:name="_toc866"/>
            <w:bookmarkEnd w:id="22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>
          <w:trHeight w:val="1017" w:hRule="atLeast"/>
        </w:trPr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Полный доступ ко всем разделам, включая управление пользователями. Автоматически создаётся при старте приложения.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moderator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ко всем пяти разделам административной панели: управление фильмами (/admin/movies), сериалами (/admin/series), жанрами (/admin/genres), актёрами (/admin/actors), режиссёрами (/admin/directors). Автоматически создаётся при старте.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Просмотр каталога, детальное описание фильмов/сериалов, воспроизведение видео. Назначается по умолчанию при регистрации.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rPr/>
      </w:pPr>
      <w:r>
        <w:rPr/>
        <w:t>Обработка ошибок доступа: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при попытке доступа к защищённому ресурсу без соответствующей роли пользователь перенаправляется на отдельную страницу /access-denied (HTTP 403) через AccessDeniedController;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конфигурация Spring Security включает exceptionHandling(ex -&gt; ex.accessDeniedPage("/access-denied")).</w:t>
      </w:r>
    </w:p>
    <w:p>
      <w:pPr>
        <w:pStyle w:val="12341"/>
        <w:rPr/>
      </w:pPr>
      <w:r>
        <w:rPr/>
        <w:t>1.4.6 Обработка ошибок и исключительных ситуаций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страница 404 (error.html) для несуществующих маршрутов с дружественным сообщением «Сцена не найдена»;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страница 403 (access-denied.html) для случаев отсутствия прав доступа;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корректная обработка некорректных ID в URL (например, /movies/abc) — возврат на страницу 404;</w:t>
      </w:r>
    </w:p>
    <w:p>
      <w:pPr>
        <w:pStyle w:val="24"/>
        <w:numPr>
          <w:ilvl w:val="0"/>
          <w:numId w:val="4"/>
        </w:numPr>
        <w:ind w:firstLine="708" w:left="283" w:right="170"/>
        <w:rPr/>
      </w:pPr>
      <w:r>
        <w:rPr/>
        <w:t>обработка пустых каталогов — отображение блока «Фильмов пока нет» с приглашением зайти в панель админа.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23" w:name="попуск14"/>
      <w:r>
        <w:rPr/>
        <w:t xml:space="preserve">Управление </w:t>
      </w:r>
      <w:bookmarkEnd w:id="23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rPr/>
      </w:pPr>
      <w:r>
        <w:rPr/>
        <w:t>В проекте CinemaHome реализована поддержка восьми типов сущностей, образующих иерархическую структуру медиакаталога.</w:t>
      </w:r>
    </w:p>
    <w:p>
      <w:pPr>
        <w:pStyle w:val="12341"/>
        <w:rPr/>
      </w:pPr>
      <w:r>
        <w:rPr>
          <w:lang w:val="ru-RU"/>
        </w:rPr>
        <w:t>Ф</w:t>
      </w:r>
      <w:r>
        <w:rPr/>
        <w:t>ильм (Movie) — базовая сущность для одиночного видеоконтента: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 (Long, автоинкремент), Title (VARCHAR(255), обязательное), Description (BLOB, текстовое описание неограниченной длины), FilePath (VARCHAR(500), обязательное, путь к видеофайлу), CoverPath (VARCHAR(500), опциональное, путь к постеру), ReleaseYear (INTEGER), Status (VARCHAR(20) с CHECK-ограничением: released/upcoming), Duration (INTEGER, минуты), IsWatched (BOOLEAN, по умолчанию FALSE);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ManyToOne с Director (режиссёр), ManyToMany с Genre (жанры), ManyToMany с Actor (актёры);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бизнес-правило: фильм должен иметь как минимум название и путь к файлу.</w:t>
      </w:r>
    </w:p>
    <w:p>
      <w:pPr>
        <w:pStyle w:val="12341"/>
        <w:rPr/>
      </w:pPr>
      <w:r>
        <w:rPr/>
        <w:t>С</w:t>
      </w:r>
      <w:r>
        <w:rPr/>
        <w:t>ериал (Series) — сущность для многосерийного контента;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Title, Description (BLOB), FilePath, CoverPath, Status (CHECK: released/ongoing), SeasonsCount, EpisodesCount, IsWatched;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ManyToOne с Director, OneToMany с Season (каскадное удаление);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бизнес-правило: при создании сериала автоматически создаётся как минимум один сезон и один эпизод.</w:t>
      </w:r>
    </w:p>
    <w:p>
      <w:pPr>
        <w:pStyle w:val="12341"/>
        <w:rPr/>
      </w:pPr>
      <w:r>
        <w:rPr/>
        <w:t>С</w:t>
      </w:r>
      <w:r>
        <w:rPr/>
        <w:t>езон (Season) — логическая группировка эпизодов в рамках сериала;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SeasonNumber (обязательное), EpisodesCount, Status, FilePath, Duration, ReleaseYear, Title, IsWatched;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ManyToOne с Series (ON DELETE CASCADE), ManyToOne с Director, OneToMany с Episode (каскадное удаление).</w:t>
      </w:r>
    </w:p>
    <w:p>
      <w:pPr>
        <w:pStyle w:val="12341"/>
        <w:rPr/>
      </w:pPr>
      <w:r>
        <w:rPr/>
        <w:t>Э</w:t>
      </w:r>
      <w:r>
        <w:rPr/>
        <w:t>пизод (Episode) — минимальная единица видеоконтента в сериале;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EpisodeNumber (обязательное), Title, Duration, FilePath, IsWatched;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ManyToOne с Season (ON DELETE CASCADE);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бизнес-правило: путь к файлу формируется автоматически по шаблону {folder}/{seasonNumber} сезон/{episodeNumber} серия.mp4.</w:t>
      </w:r>
    </w:p>
    <w:p>
      <w:pPr>
        <w:pStyle w:val="12341"/>
        <w:rPr/>
      </w:pPr>
      <w:r>
        <w:rPr/>
        <w:t>А</w:t>
      </w:r>
      <w:r>
        <w:rPr/>
        <w:t>ктёр (Actor) — справочная сущность;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FirstName, LastName, Bio (обязательное);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ManyToMany с Movie через связующую таблицу MovieActors (с дополнительным атрибутом CharacterName).</w:t>
      </w:r>
    </w:p>
    <w:p>
      <w:pPr>
        <w:pStyle w:val="12341"/>
        <w:rPr/>
      </w:pPr>
      <w:r>
        <w:rPr/>
        <w:t>Ж</w:t>
      </w:r>
      <w:r>
        <w:rPr/>
        <w:t>анр (Genre) — справочная сущность;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Name (UNIQUE, обязательное), Description (BLOB);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ManyToMany с Movie через связующую таблицу MovieGenres.</w:t>
      </w:r>
    </w:p>
    <w:p>
      <w:pPr>
        <w:pStyle w:val="12341"/>
        <w:widowControl/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</w:t>
      </w: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ежиссёр (Director) — справочная сущность;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Name (UNIQUE, обязательное);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связи: используется в полях DirectorID таблиц Movies и Seasons.</w:t>
      </w:r>
    </w:p>
    <w:p>
      <w:pPr>
        <w:pStyle w:val="12341"/>
        <w:rPr/>
      </w:pPr>
      <w:r>
        <w:rPr/>
        <w:t>П</w:t>
      </w:r>
      <w:r>
        <w:rPr/>
        <w:t>ользователь (User) — сущность системы безопасности.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атрибуты: ID, Username (UNIQUE, обязательное), Password (хешированный), CreatedAt (LocalDateTime), RoleName (CHECK: ADMIN/moderator/user);</w:t>
      </w:r>
    </w:p>
    <w:p>
      <w:pPr>
        <w:pStyle w:val="Style33"/>
        <w:widowControl/>
        <w:numPr>
          <w:ilvl w:val="0"/>
          <w:numId w:val="4"/>
        </w:numPr>
        <w:suppressAutoHyphens w:val="true"/>
        <w:overflowPunct w:val="false"/>
        <w:bidi w:val="0"/>
        <w:spacing w:lineRule="auto" w:line="360" w:before="0" w:after="0"/>
        <w:ind w:right="170"/>
        <w:contextualSpacing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бизнес-правило: при сохранении нового пользователя через @PrePersist автоматически устанавливается createdAt = LocalDateTime.now() и roleName = "user", если роль не указана явно.</w:t>
      </w:r>
    </w:p>
    <w:p>
      <w:pPr>
        <w:pStyle w:val="12341"/>
        <w:rPr/>
      </w:pPr>
      <w:r>
        <w:rPr/>
        <w:t>1.4.2 Поддерживаемые типы контента</w:t>
      </w:r>
    </w:p>
    <w:p>
      <w:pPr>
        <w:pStyle w:val="12341"/>
        <w:rPr/>
      </w:pPr>
      <w:r>
        <w:rPr/>
        <w:t xml:space="preserve">Административная панель включает пять разделов, которые представленны в таблице </w:t>
      </w:r>
      <w:hyperlink w:anchor="_toc973">
        <w:r>
          <w:rPr>
            <w:rStyle w:val="Hyperlink"/>
            <w:color w:val="000000"/>
            <w:u w:val="none"/>
          </w:rPr>
          <w:t>4</w:t>
        </w:r>
      </w:hyperlink>
      <w:r>
        <w:rPr/>
        <w:t>, доступных только пользователям с ролями MODERATOR и ADMIN (через аннотацию @PreAuthorize("hasRole('MODERATOR') or hasRole('ADMIN')")):</w:t>
      </w:r>
    </w:p>
    <w:p>
      <w:pPr>
        <w:pStyle w:val="12341"/>
        <w:ind w:hanging="0" w:left="284" w:right="170"/>
        <w:rPr/>
      </w:pPr>
      <w:r>
        <w:rPr/>
        <w:t>Таблица 4 — Панели разделов</w:t>
      </w:r>
    </w:p>
    <w:tbl>
      <w:tblPr>
        <w:tblW w:w="9912" w:type="dxa"/>
        <w:jc w:val="left"/>
        <w:tblInd w:w="2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66"/>
        <w:gridCol w:w="3460"/>
        <w:gridCol w:w="3186"/>
      </w:tblGrid>
      <w:tr>
        <w:trPr/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4" w:name="_toc973"/>
            <w:bookmarkEnd w:id="24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URL</w:t>
            </w:r>
          </w:p>
        </w:tc>
        <w:tc>
          <w:tcPr>
            <w:tcW w:w="3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/admin/movies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фильмами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/admin/series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сериалами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admin/series-form.html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/admin/genres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жанрами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admin/genre-form.html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/admin/actors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актёрами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admin/actor-form.html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/admin/directors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режиссёрами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admin/director-form.html</w:t>
            </w:r>
          </w:p>
        </w:tc>
      </w:tr>
    </w:tbl>
    <w:p>
      <w:pPr>
        <w:pStyle w:val="12341"/>
        <w:rPr/>
      </w:pPr>
      <w:r>
        <w:rPr/>
        <w:t>На главной странице / реализован блок быстрого перехода к админ-формам с выпадающим списком из 5 пунктов (Фильм, Сериал, Жанр, Актёр, Режиссёр) и JavaScript-обработчиком goToAddPage(), использующим конструкцию switch для навигации.</w:t>
      </w:r>
    </w:p>
    <w:p>
      <w:pPr>
        <w:pStyle w:val="12341"/>
        <w:rPr/>
      </w:pPr>
      <w:r>
        <w:rPr/>
        <w:t>1.4.3 Просмотр и фильтрация</w:t>
      </w:r>
    </w:p>
    <w:p>
      <w:pPr>
        <w:pStyle w:val="12341"/>
        <w:rPr/>
      </w:pPr>
      <w:r>
        <w:rPr/>
        <w:t>Главная страница /: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отображает «фильм дня» — случайно выбранный из каталога фильм с тегом настроения от MoodAnalyzer;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если каталог пуст, отображается блок-приглашение «Фильмов пока нет»;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содержит панель управления контентом (см. 1.4.2).</w:t>
      </w:r>
    </w:p>
    <w:p>
      <w:pPr>
        <w:pStyle w:val="Style33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списковые страницы: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/movies — сетка карточек фильмов с постерами и тегами настроения;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/series — список сериалов с описаниями и кнопкой «Смотреть»;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/genres — список жанров;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/actors — список актёров с указанием имени и фамилии.</w:t>
      </w:r>
    </w:p>
    <w:p>
      <w:pPr>
        <w:pStyle w:val="Style33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детальные страницы: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/movies/{id} — детальная страница фильма с описанием, жанрами, актёрами и кнопкой «Смотреть»;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/series/{id}/episodes — список эпизодов первого сезона выбранного сериала;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/player/movie/{id} — HTML5-плеер для фильмов;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/player/series/{episodeId} — HTML5-плеер для эпизодов с навигацией prev/next и панелью сезона.</w:t>
      </w:r>
    </w:p>
    <w:p>
      <w:pPr>
        <w:pStyle w:val="12341"/>
        <w:rPr/>
      </w:pPr>
      <w:r>
        <w:rPr/>
        <w:t>1.4.4 Просмотр и фильтрация</w:t>
      </w:r>
    </w:p>
    <w:p>
      <w:pPr>
        <w:pStyle w:val="12341"/>
        <w:rPr/>
      </w:pPr>
      <w:r>
        <w:rPr/>
        <w:t>Воспроизведение видео реализовано через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rPr/>
      </w:pPr>
      <w:r>
        <w:rPr/>
        <w:t>Раздача медиафайлов обеспечивается конфигурацией WebConfig: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Это позволяет обращаться к видеофайлам по URL /media/{filePath}, где filePath — относительный путь внутри директории /home/student/videos/.</w:t>
      </w:r>
    </w:p>
    <w:p>
      <w:pPr>
        <w:pStyle w:val="12341"/>
        <w:rPr/>
      </w:pPr>
      <w:r>
        <w:rPr/>
        <w:t>1.4.5 Просмотр и фильтрация</w:t>
      </w:r>
    </w:p>
    <w:p>
      <w:pPr>
        <w:pStyle w:val="12341"/>
        <w:rPr/>
      </w:pPr>
      <w:r>
        <w:rPr/>
        <w:t>Для сериалов реализована полноценная навигация:</w:t>
      </w:r>
    </w:p>
    <w:p>
      <w:pPr>
        <w:pStyle w:val="Style33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 (реализована через метод findPrevious() в EpisodePort);</w:t>
      </w:r>
    </w:p>
    <w:p>
      <w:pPr>
        <w:pStyle w:val="Style33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кнопка «Следующая серия» — доступна, если текущий эпизод не является последним (метод findNext());</w:t>
      </w:r>
    </w:p>
    <w:p>
      <w:pPr>
        <w:pStyle w:val="Style33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панель навигации по сезону — визуальный ряд квадратных кнопок с номерами эпизодов (CSS-класс .episode-square), где текущий эпизод выделяется акцентным цветом (CSS-класс .current-ep).</w:t>
      </w:r>
    </w:p>
    <w:p>
      <w:pPr>
        <w:pStyle w:val="12341"/>
        <w:rPr/>
      </w:pPr>
      <w:r>
        <w:rPr/>
        <w:t>Данная логика поддерживается обоими адаптерами: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DB-адаптер: использует Spring Data-методы findBySeason_IdAndEpisodeNumber(seasonId, episodeNumber ± 1);</w:t>
      </w:r>
    </w:p>
    <w:p>
      <w:pPr>
        <w:pStyle w:val="24"/>
        <w:widowControl/>
        <w:numPr>
          <w:ilvl w:val="0"/>
          <w:numId w:val="4"/>
        </w:numPr>
        <w:suppressLineNumbers/>
        <w:suppressAutoHyphens w:val="true"/>
        <w:overflowPunct w:val="false"/>
        <w:bidi w:val="0"/>
        <w:spacing w:lineRule="auto" w:line="360" w:before="0" w:after="0"/>
        <w:ind w:firstLine="709" w:left="283" w:right="170"/>
        <w:contextualSpacing/>
        <w:jc w:val="left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eastAsia="ru-RU" w:bidi="ar-SA"/>
        </w:rPr>
        <w:t>JSON-адаптер: выполняет фильтрацию по seasonId и episodeNumber через Stream API.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312"/>
        <w:ind w:hanging="0" w:left="992" w:right="170"/>
        <w:contextualSpacing w:val="false"/>
        <w:rPr/>
      </w:pPr>
      <w:bookmarkStart w:id="25" w:name="_Проектирование_программы"/>
      <w:bookmarkEnd w:id="25"/>
      <w:r>
        <w:rPr/>
        <w:t>Проектирование программы</w:t>
      </w:r>
    </w:p>
    <w:p>
      <w:pPr>
        <w:pStyle w:val="Caption"/>
        <w:numPr>
          <w:ilvl w:val="1"/>
          <w:numId w:val="2"/>
        </w:numPr>
        <w:spacing w:before="0" w:after="312"/>
        <w:ind w:firstLine="709" w:left="284" w:right="170"/>
        <w:contextualSpacing w:val="false"/>
        <w:rPr/>
      </w:pPr>
      <w:bookmarkStart w:id="26" w:name="попуск21"/>
      <w:r>
        <w:rPr/>
        <w:t>Проектирование архитектуры и структуры данных системы</w:t>
      </w:r>
      <w:bookmarkEnd w:id="26"/>
    </w:p>
    <w:p>
      <w:pPr>
        <w:pStyle w:val="12341"/>
        <w:rPr/>
      </w:pPr>
      <w:r>
        <w:rPr/>
        <w:t>На начальном этапе разработки была проведена детальная формализация задач проекта. Программа должна решать комплекс задач: от динамического построения структуры медиакаталога администратором до обеспечения защищённого доступа пользователей и последующего воспроизведения видеоконтента. Ключевым требованием стала необходимость создания гибкой системы хранения данных,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Дополнительно требовалось обеспечить расширяемость архитектуры, чтобы в будущем можно было интегрировать новые типы хранилищ (например, MongoDB, PostgreSQL или облачные решения S3) без изменения существующего ядра системы. Этот аспект особенно важен в контексте учебного проекта, где демонстрируемая архитектура должна служить наглядным примером современных промышленных практик.</w:t>
      </w:r>
    </w:p>
    <w:p>
      <w:pPr>
        <w:pStyle w:val="12341"/>
        <w:rPr/>
      </w:pPr>
      <w:r>
        <w:rPr/>
        <w:t>Сравнительный анализ архитектурных подходов</w:t>
      </w:r>
    </w:p>
    <w:p>
      <w:pPr>
        <w:pStyle w:val="12341"/>
        <w:rPr/>
      </w:pPr>
      <w:r>
        <w:rPr/>
        <w:t xml:space="preserve">Для решения поставленных задач был проведён сравнительный анализ нескольких архитектурных подходов, представленных в таблице </w:t>
      </w:r>
      <w:hyperlink w:anchor="_toc1081">
        <w:r>
          <w:rPr>
            <w:rStyle w:val="Hyperlink"/>
            <w:color w:val="000000"/>
            <w:u w:val="none"/>
          </w:rPr>
          <w:t>5</w:t>
        </w:r>
      </w:hyperlink>
      <w:r>
        <w:rPr/>
        <w:t>.</w:t>
      </w:r>
    </w:p>
    <w:p>
      <w:pPr>
        <w:pStyle w:val="12341"/>
        <w:ind w:hanging="0" w:left="284" w:right="170"/>
        <w:rPr/>
      </w:pPr>
      <w:r>
        <w:rPr/>
        <w:t>Таблица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192"/>
        <w:gridCol w:w="1681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27" w:name="_toc1081"/>
            <w:bookmarkEnd w:id="27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>
          <w:trHeight w:val="3081" w:hRule="atLeast"/>
        </w:trPr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MVC (Model-View-Controller)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 xml:space="preserve">Классический паттерн разделения ответственности на модель данных, представление и контроллер </w:t>
            </w:r>
            <w:hyperlink w:anchor="литра_5">
              <w:r>
                <w:rPr>
                  <w:rStyle w:val="Hyperlink"/>
                  <w:rFonts w:eastAsia="Times New Roman" w:cs="Times New Roman"/>
                  <w:color w:val="000000"/>
                  <w:kern w:val="0"/>
                  <w:sz w:val="24"/>
                  <w:szCs w:val="24"/>
                  <w:u w:val="none"/>
                  <w:lang w:bidi="ar-SA"/>
                </w:rPr>
                <w:t>[5]</w:t>
              </w:r>
            </w:hyperlink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Простота понимания, широкая распространённость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Жёсткая связь между бизнес-логикой и механизмами хранения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(используется в Controller Layer)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Продолжение таблицы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192"/>
        <w:gridCol w:w="1681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1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Layered Architecture (слоёная архитектура)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Разделение на Presentation, Business, Persistence, Database слои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Чёткая иерархия, простота тестирования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решает проблему зависимости бизнес-логики от конкретных реализаций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Используется как основа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Clean Architecture (чистая архитектура) Р. Мартина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 xml:space="preserve">Концентрическая модель, где бизнес-правила находятся в центре и не зависят от внешних слоёв </w:t>
            </w:r>
            <w:hyperlink w:anchor="литра_5">
              <w:r>
                <w:rPr>
                  <w:rStyle w:val="Hyperlink"/>
                  <w:rFonts w:eastAsia="Times New Roman" w:cs="Times New Roman"/>
                  <w:color w:val="000000"/>
                  <w:kern w:val="0"/>
                  <w:sz w:val="24"/>
                  <w:szCs w:val="24"/>
                  <w:u w:val="none"/>
                  <w:lang w:bidi="ar-SA"/>
                </w:rPr>
                <w:t>[5]</w:t>
              </w:r>
            </w:hyperlink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Строгое соблюдение DIP, высокая тестируемость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Избыточная сложность для учебного проекта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заимствованы идеи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Hexagonal Architecture (Ports &amp; Adapters) А. Коуборна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 xml:space="preserve">Бизнес-логика зависит только от абстрактных портов, конкретные реализации подключаются через адаптеры </w:t>
            </w:r>
            <w:hyperlink w:anchor="литра_2">
              <w:r>
                <w:rPr>
                  <w:rStyle w:val="Hyperlink"/>
                  <w:rFonts w:eastAsia="Times New Roman" w:cs="Times New Roman"/>
                  <w:color w:val="000000"/>
                  <w:kern w:val="0"/>
                  <w:sz w:val="24"/>
                  <w:szCs w:val="24"/>
                  <w:u w:val="none"/>
                  <w:lang w:bidi="ar-SA"/>
                </w:rPr>
                <w:t>[2]</w:t>
              </w:r>
            </w:hyperlink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Идеально для задачи динамической смены хранилища, высокая расширяемость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Требует дисциплины при проектировании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Выбрана как основная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Onion Architecture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Развитие Clean Architecture с акцентом на инверсию зависимостей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Строгая изоляция доменной модели</w:t>
            </w:r>
          </w:p>
        </w:tc>
        <w:tc>
          <w:tcPr>
            <w:tcW w:w="21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Сложность для небольших проектов</w:t>
            </w:r>
          </w:p>
        </w:tc>
        <w:tc>
          <w:tcPr>
            <w:tcW w:w="16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выбрана из-за избыточности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 xml:space="preserve">На основе проведённого анализа была выбрана гексагональная архитектура (Ports &amp; Adapters), предложенная Алистером Коуборном в 2005 году </w:t>
      </w:r>
      <w:hyperlink w:anchor="литра_2">
        <w:r>
          <w:rPr>
            <w:rStyle w:val="Hyperlink"/>
            <w:rFonts w:eastAsia="Times New Roman" w:cs="Times New Roman"/>
            <w:color w:val="000000"/>
            <w:kern w:val="0"/>
            <w:sz w:val="28"/>
            <w:u w:val="none"/>
            <w:lang w:eastAsia="ru-RU" w:bidi="ar-SA"/>
          </w:rPr>
          <w:t>[2]</w:t>
        </w:r>
      </w:hyperlink>
      <w:r>
        <w:rPr>
          <w:rFonts w:eastAsia="Times New Roman" w:cs="Times New Roman"/>
          <w:kern w:val="0"/>
          <w:sz w:val="28"/>
          <w:lang w:eastAsia="ru-RU" w:bidi="ar-SA"/>
        </w:rPr>
        <w:t>. Данный выбор обоснован следующими факторами: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прямое решение ключевой задачи проекта — паттерн Port–Adapter естественным образом обеспечивает возможность переключения между хранилищами без изменения бизнес-логики;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соответствие принципам SOLID, в частности Dependency Inversion Principle (DIP) и Open/Closed Principle (OCP);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пысокая тестируемость — бизнес-логика может быть протестирована изолированно с использованием mock-адаптеров;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низкий порог вхождения — архитектура проста для понимания и реализации в рамках учебного проекта.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 xml:space="preserve">Проектирование архитектуры строго следует принципам SOLID, сформулированным Робертом Мартином </w:t>
      </w:r>
      <w:hyperlink w:anchor="литра_5">
        <w:r>
          <w:rPr>
            <w:rStyle w:val="Hyperlink"/>
            <w:color w:val="000000"/>
            <w:u w:val="none"/>
          </w:rPr>
          <w:t>[5]</w:t>
        </w:r>
      </w:hyperlink>
      <w:r>
        <w:rPr/>
        <w:t>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Single Responsibility Principle (SRP) — каждый класс имеет единственную ответственность: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MovieService — оркестрирует бизнес-логику фильмов;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MoviePort — определяет контракт доступа к данным фильмов;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DbMovieAdapter — реализует доступ через Spring Data JPA;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JsonMovieAdapter — реализует доступ через файловое хранилище.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Open/Closed Principle (OCP) — система открыта для расширения, но закрыта для модификации. Добавление нового хранилища (например, MongoDB) требует лишь создания класса MongoMovieAdapter, реализующего MoviePort, без изменения сервисного слоя.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Liskov Substitution Principle (LSP) — любой адаптер может быть подставлен вместо другого без нарушения корректности программы. Все реализации MoviePort имеют идентичный контракт.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Interface Segregation Principle (ISP) — интерфейсы портов минималистичны и содержат только необходимые методы. MoviePort определяет всего три операции: findAll(), findById(), save().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Dependency Inversion Principle (DIP) — бизнес-логика зависит от абстракций (портов), а не от конкретных реализаций (адаптеров). Конкретные адаптеры внедряются через @Autowired +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  <w:t>Архитектурная модель системы может быть представлена в виде UML-диаграммы классов, иллюстрирующей взаимоотношения между основными компонентами (</w:t>
      </w:r>
      <w:hyperlink w:anchor="_toc1208">
        <w:r>
          <w:rPr>
            <w:rStyle w:val="Hyperlink"/>
            <w:color w:val="000000"/>
            <w:u w:val="none"/>
          </w:rPr>
          <w:t>рисунок 2</w:t>
        </w:r>
      </w:hyperlink>
      <w:r>
        <w:rPr/>
        <w:t>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rPr/>
      </w:pPr>
      <w:r>
        <w:rPr/>
      </w:r>
    </w:p>
    <w:p>
      <w:pPr>
        <w:pStyle w:val="12341"/>
        <w:jc w:val="center"/>
        <w:rPr/>
      </w:pPr>
      <w:bookmarkStart w:id="28" w:name="_toc1208"/>
      <w:bookmarkEnd w:id="28"/>
      <w:r>
        <w:rPr/>
        <w:t>Рисуно</w:t>
      </w:r>
      <w:r>
        <w:drawing>
          <wp:anchor behindDoc="0" distT="0" distB="0" distL="0" distR="0" simplePos="0" locked="0" layoutInCell="0" allowOverlap="1" relativeHeight="810">
            <wp:simplePos x="0" y="0"/>
            <wp:positionH relativeFrom="column">
              <wp:posOffset>1361440</wp:posOffset>
            </wp:positionH>
            <wp:positionV relativeFrom="paragraph">
              <wp:posOffset>31750</wp:posOffset>
            </wp:positionV>
            <wp:extent cx="3847465" cy="4237990"/>
            <wp:effectExtent l="0" t="0" r="0" b="0"/>
            <wp:wrapTopAndBottom/>
            <wp:docPr id="5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12341"/>
        <w:rPr/>
      </w:pPr>
      <w:r>
        <w:rPr/>
        <w:t>Аналогичная структура применяется ко всем 8 сущностям системы: Movie, Series, Season, Episode, Actor, Genre, Director, User. Каждая сущность имеет собственный порт и две параллельные реализации адаптеров.</w:t>
      </w:r>
    </w:p>
    <w:p>
      <w:pPr>
        <w:pStyle w:val="12341"/>
        <w:rPr/>
      </w:pPr>
      <w:r>
        <w:rPr/>
        <w:t xml:space="preserve">Для иллюстрации взаимодействия компонентов рассмотрим сценарий добавления нового фильма через административную панель. Диаграмма последовательностей представлена на </w:t>
      </w:r>
      <w:hyperlink w:anchor="_toc1212">
        <w:r>
          <w:rPr>
            <w:rStyle w:val="Hyperlink"/>
            <w:color w:val="000000"/>
            <w:u w:val="none"/>
          </w:rPr>
          <w:t>рисунке 3</w:t>
        </w:r>
      </w:hyperlink>
      <w:r>
        <w:rPr/>
        <w:t>.</w:t>
      </w:r>
    </w:p>
    <w:p>
      <w:pPr>
        <w:pStyle w:val="12341"/>
        <w:jc w:val="center"/>
        <w:rPr/>
      </w:pPr>
      <w:bookmarkStart w:id="29" w:name="_toc1212"/>
      <w:bookmarkEnd w:id="29"/>
      <w:r>
        <w:drawing>
          <wp:anchor behindDoc="0" distT="0" distB="0" distL="0" distR="0" simplePos="0" locked="0" layoutInCell="0" allowOverlap="1" relativeHeight="811">
            <wp:simplePos x="0" y="0"/>
            <wp:positionH relativeFrom="column">
              <wp:posOffset>147955</wp:posOffset>
            </wp:positionH>
            <wp:positionV relativeFrom="paragraph">
              <wp:posOffset>154305</wp:posOffset>
            </wp:positionV>
            <wp:extent cx="6282055" cy="4585335"/>
            <wp:effectExtent l="0" t="0" r="0" b="0"/>
            <wp:wrapTopAndBottom/>
            <wp:docPr id="5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— Диаграмма последовательностей: добавление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Из диаграммы видно, что бизнес-логика (MovieService) не имеет прямого доступа к хранилищу — она взаимодействует исключительно через абстракцию MoviePort. Конкретный адаптер выбирается динамически на основе значения DataMode в HttpSession.</w:t>
      </w:r>
    </w:p>
    <w:p>
      <w:pPr>
        <w:pStyle w:val="12341"/>
        <w:rPr/>
      </w:pPr>
      <w:r>
        <w:rPr/>
        <w:t>Для сущностей Movie и Series были спроектированы диаграммы состояний (state machine), описывающие жизненный цикл контента (</w:t>
      </w:r>
      <w:hyperlink w:anchor="_toc1216">
        <w:r>
          <w:rPr>
            <w:rStyle w:val="Hyperlink"/>
            <w:color w:val="000000"/>
            <w:u w:val="none"/>
          </w:rPr>
          <w:t>рисунок 4</w:t>
        </w:r>
      </w:hyperlink>
      <w:r>
        <w:rPr/>
        <w:t>).</w:t>
      </w:r>
    </w:p>
    <w:p>
      <w:pPr>
        <w:pStyle w:val="12341"/>
        <w:jc w:val="center"/>
        <w:rPr/>
      </w:pPr>
      <w:bookmarkStart w:id="30" w:name="_toc1216"/>
      <w:bookmarkEnd w:id="30"/>
      <w:r>
        <w:drawing>
          <wp:anchor behindDoc="0" distT="0" distB="0" distL="0" distR="0" simplePos="0" locked="0" layoutInCell="0" allowOverlap="1" relativeHeight="812">
            <wp:simplePos x="0" y="0"/>
            <wp:positionH relativeFrom="column">
              <wp:posOffset>327025</wp:posOffset>
            </wp:positionH>
            <wp:positionV relativeFrom="paragraph">
              <wp:posOffset>105410</wp:posOffset>
            </wp:positionV>
            <wp:extent cx="5902960" cy="3602990"/>
            <wp:effectExtent l="0" t="0" r="0" b="0"/>
            <wp:wrapTopAndBottom/>
            <wp:docPr id="5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4 — Диаграмма состояний: жизненный цикл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Для сериалов используется статус ongoing вместо upcoming, что отражает специфику многосерийного контента. Состояния released и ongoing проверяются на уровне БД через CHECK-ограничения: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'upcoming'))  -- для Movies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'ongoing'))   -- для Series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 xml:space="preserve">Общая диаграмма компонентов системы представлена на </w:t>
      </w:r>
      <w:hyperlink w:anchor="_toc1224">
        <w:r>
          <w:rPr>
            <w:rStyle w:val="Hyperlink"/>
            <w:color w:val="000000"/>
            <w:u w:val="none"/>
          </w:rPr>
          <w:t>рисунке 5</w:t>
        </w:r>
      </w:hyperlink>
      <w:r>
        <w:rPr/>
        <w:t>.</w:t>
      </w:r>
    </w:p>
    <w:p>
      <w:pPr>
        <w:pStyle w:val="12341"/>
        <w:jc w:val="center"/>
        <w:rPr/>
      </w:pPr>
      <w:bookmarkStart w:id="31" w:name="_toc1224"/>
      <w:bookmarkEnd w:id="31"/>
      <w:r>
        <w:drawing>
          <wp:anchor behindDoc="0" distT="0" distB="0" distL="0" distR="0" simplePos="0" locked="0" layoutInCell="0" allowOverlap="1" relativeHeight="813">
            <wp:simplePos x="0" y="0"/>
            <wp:positionH relativeFrom="column">
              <wp:align>center</wp:align>
            </wp:positionH>
            <wp:positionV relativeFrom="paragraph">
              <wp:posOffset>167005</wp:posOffset>
            </wp:positionV>
            <wp:extent cx="5991860" cy="4536440"/>
            <wp:effectExtent l="0" t="0" r="0" b="0"/>
            <wp:wrapTopAndBottom/>
            <wp:docPr id="5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компонентов системы CinemaHome</w:t>
      </w:r>
    </w:p>
    <w:p>
      <w:pPr>
        <w:pStyle w:val="12341"/>
        <w:jc w:val="left"/>
        <w:rPr/>
      </w:pPr>
      <w:r>
        <w:rPr/>
      </w:r>
    </w:p>
    <w:p>
      <w:pPr>
        <w:pStyle w:val="12341"/>
        <w:jc w:val="left"/>
        <w:rPr/>
      </w:pPr>
      <w:r>
        <w:rPr/>
        <w:t>В проекте применяются несколько классических паттернов проектирования, каждый из которых решает свою специфическую задачу: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Port–Adapter (Hexagonal Architecture) — центральный паттерн проекта. Обеспечивает инверсию зависимостей и возможность динамической смены хранилища. Ключевые интерфейсы: MoviePort, SeriesPort, EpisodePort, SeasonPort, ActorPort, GenrePort, DirectorPort, UserPort;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Strategy (Стратегия) — поведенческий паттерн, позволяющий выбирать алгоритм в runtime. Реализован через класс DataModeService, который хранит выбранный режим (DB или JSON) в HttpSession и предоставляет сервисам метод currentPort(), возвращающий нужный адаптер. Это обеспечивает соблюдение принципа OCP;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Observer (Наблюдатель) — поведенческий паттерн, реализующий механизм подписки на события. Используется для системы уведомлений о релизах. Интерфейс ReleaseNotifier имеет три реализации;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EmailNotifier (основной, помечен @Primary) — имитация отправки email;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InAppNotifier — уведомление внутри приложения;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MoodNotifier — персонализированное уведомление с учётом настроения пользователя через MoodAnalyzer;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Dependency Injection / IoC — все компоненты получают зависимости через контейнер Spring, что обеспечивает слабую связанность и высокую тестируемость;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Template Method (через Spring Data) — общий шаблон CRUD-операций реализуется базовым интерфейсом JpaRepository&lt;T, ID&gt;, а конкретные репозитории добавляют лишь специфические методы запросов (например, findBySeason_IdAndEpisodeNumber в EpisodeRepository).</w:t>
      </w:r>
    </w:p>
    <w:p>
      <w:pPr>
        <w:pStyle w:val="12341"/>
        <w:ind w:firstLine="709" w:left="283" w:right="170"/>
        <w:jc w:val="left"/>
        <w:rPr/>
      </w:pPr>
      <w:r>
        <w:rPr/>
        <w:t>Presentation Layer (Controller Layer):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обрабатывает HTTP-запросы и готовит модель для шаблонов Thymeleaf;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использует аннотации @Controller, @GetMapping, @PostMapping, @PathVariable, @RequestParam;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применяет @PreAuthorize для декларативной проверки ролей;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не содержит бизнес-логики, только валидация входных данных и маршрутизация.</w:t>
      </w:r>
    </w:p>
    <w:p>
      <w:pPr>
        <w:pStyle w:val="12341"/>
        <w:ind w:firstLine="709" w:left="283" w:right="170"/>
        <w:jc w:val="left"/>
        <w:rPr/>
      </w:pPr>
      <w:r>
        <w:rPr/>
        <w:t>Service Layer:</w:t>
      </w:r>
    </w:p>
    <w:p>
      <w:pPr>
        <w:pStyle w:val="Style33"/>
        <w:numPr>
          <w:ilvl w:val="0"/>
          <w:numId w:val="4"/>
        </w:numPr>
        <w:ind w:firstLine="709" w:left="283" w:right="170"/>
        <w:rPr/>
      </w:pPr>
      <w:r>
        <w:rPr/>
        <w:t>инкапсулирует всю бизнес-логику;</w:t>
      </w:r>
    </w:p>
    <w:p>
      <w:pPr>
        <w:pStyle w:val="Style33"/>
        <w:numPr>
          <w:ilvl w:val="0"/>
          <w:numId w:val="4"/>
        </w:numPr>
        <w:ind w:firstLine="709" w:left="283" w:right="170"/>
        <w:rPr/>
      </w:pPr>
      <w:r>
        <w:rPr/>
        <w:t>оркестрирует взаимодействие между портами;</w:t>
      </w:r>
    </w:p>
    <w:p>
      <w:pPr>
        <w:pStyle w:val="Style33"/>
        <w:numPr>
          <w:ilvl w:val="0"/>
          <w:numId w:val="4"/>
        </w:numPr>
        <w:ind w:firstLine="709" w:left="283" w:right="170"/>
        <w:rPr/>
      </w:pPr>
      <w:r>
        <w:rPr/>
        <w:t>содержит вспомогательные компоненты (MoodAnalyzer, CurationService);</w:t>
      </w:r>
    </w:p>
    <w:p>
      <w:pPr>
        <w:pStyle w:val="Style33"/>
        <w:numPr>
          <w:ilvl w:val="0"/>
          <w:numId w:val="4"/>
        </w:numPr>
        <w:ind w:firstLine="709" w:left="283" w:right="170"/>
        <w:rPr/>
      </w:pPr>
      <w:r>
        <w:rPr/>
        <w:t>каждый сервис имеет метод currentPort(), возвращающий нужный адаптер на основе DataMode.</w:t>
      </w:r>
    </w:p>
    <w:p>
      <w:pPr>
        <w:pStyle w:val="12341"/>
        <w:ind w:firstLine="709" w:left="283" w:right="170"/>
        <w:jc w:val="left"/>
        <w:rPr/>
      </w:pPr>
      <w:r>
        <w:rPr/>
        <w:t>Port Layer: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Java-интерфейсы, определяющие минимально необходимый контракт доступа к данным;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не содержат никакой реализации — только сигнатуры методов;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обеспечивают инверсию зависимостей (DIP).</w:t>
      </w:r>
    </w:p>
    <w:p>
      <w:pPr>
        <w:pStyle w:val="12341"/>
        <w:ind w:firstLine="709" w:left="283" w:right="170"/>
        <w:jc w:val="left"/>
        <w:rPr/>
      </w:pPr>
      <w:r>
        <w:rPr/>
        <w:t>Adapter Layer: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конкретные реализации портов;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Db*Adapter — работа через Spring Data JPA с Firebird;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Json*Adapter — работа через Jackson Databind с файлами *.json в директории /home/student/cinema-json/;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оба типа адаптеров имеют идентичный контракт, что позволяет взаимозаменять их без изменения вызывающего кода.</w:t>
      </w:r>
    </w:p>
    <w:p>
      <w:pPr>
        <w:pStyle w:val="12341"/>
        <w:ind w:firstLine="709" w:left="283" w:right="170"/>
        <w:jc w:val="left"/>
        <w:rPr/>
      </w:pPr>
      <w:r>
        <w:rPr/>
        <w:t>Repository / Storage Layer: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Spring Data JPA-репозитории для БД-режима;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файловое хранилище для JSON-режима;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обеспечивают низкоуровневый доступ к данным.</w:t>
      </w:r>
    </w:p>
    <w:p>
      <w:pPr>
        <w:pStyle w:val="12341"/>
        <w:ind w:firstLine="709" w:left="283" w:right="170"/>
        <w:jc w:val="left"/>
        <w:rPr/>
      </w:pPr>
      <w:r>
        <w:rPr/>
        <w:t>Security Layer: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Spring Security для аутентификации и авторизации;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BCryptPasswordEncoder для хеширования паролей;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CustomUserDetailsService для интеграции с репозиторием пользователей;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декларативная проверка ролей через @PreAuthorize.</w:t>
      </w:r>
    </w:p>
    <w:p>
      <w:pPr>
        <w:pStyle w:val="12341"/>
        <w:ind w:firstLine="709" w:left="283" w:right="170"/>
        <w:jc w:val="left"/>
        <w:rPr/>
      </w:pPr>
      <w:r>
        <w:rPr/>
        <w:t>Config Layer: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DbConfig — конфигурация DataSource для Firebird с аннотацией @ConditionalOnMissingBean для корректной работы тестов;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WebConfig — раздача медиафайлов через /media/**;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SecurityConfig — настройка цепочки фильтров безопасности;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OpenApiConfig — генерация OpenAPI-спецификации для Swagger UI;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AdminInitializer — автоматическое создание служебных пользователей при старте;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DataModeService — управление режимом хранения.</w:t>
      </w:r>
    </w:p>
    <w:p>
      <w:pPr>
        <w:pStyle w:val="12341"/>
        <w:ind w:firstLine="709" w:left="283" w:right="170"/>
        <w:jc w:val="left"/>
        <w:rPr/>
      </w:pPr>
      <w:r>
        <w:rPr/>
        <w:t>Таким образом, в основе архитектуры проектируемой программы лежит система интерфейсов и слоёв, через которые взаимодействуют все компоненты. Благодаря такой модульной архитектуре каждый компонент выполняет строго ограниченную задачу, что позволяет системе быть гибкой, отказоустойчивой и готовой к дальнейшему масштабированию.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32" w:name="попуск22"/>
      <w:r>
        <w:rPr/>
        <w:t>Проектирование информационной модели и базы данных</w:t>
      </w:r>
      <w:bookmarkEnd w:id="32"/>
    </w:p>
    <w:p>
      <w:pPr>
        <w:pStyle w:val="12341"/>
        <w:rPr/>
      </w:pPr>
      <w:r>
        <w:rPr/>
        <w:t xml:space="preserve">В качестве модели хранения была выбрана реляционная модель </w:t>
      </w:r>
      <w:hyperlink w:anchor="литра_3">
        <w:r>
          <w:rPr>
            <w:rStyle w:val="Hyperlink"/>
            <w:color w:val="000000"/>
            <w:u w:val="none"/>
          </w:rPr>
          <w:t>[3]</w:t>
        </w:r>
      </w:hyperlink>
      <w:r>
        <w:rPr/>
        <w:t>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Genres — ID (IDENTITY), Name (UNIQUE);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Actors — ID, first_name, last_name, bio;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MovieGenres (MovieID, GenreID) — многие-ко-многим;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UserMovieHistory, UserSeriesHistory, UserEpisodeHistory — история просмотров с рейтингом;</w:t>
      </w:r>
    </w:p>
    <w:p>
      <w:pPr>
        <w:pStyle w:val="24"/>
        <w:numPr>
          <w:ilvl w:val="0"/>
          <w:numId w:val="4"/>
        </w:numPr>
        <w:ind w:firstLine="709" w:left="283" w:right="170"/>
        <w:rPr>
          <w:color w:themeColor="dark1" w:val="auto"/>
        </w:rPr>
      </w:pPr>
      <w:r>
        <w:rPr/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ON DELETE CASCADE для всех дочерних связей;</w:t>
      </w:r>
    </w:p>
    <w:p>
      <w:pPr>
        <w:pStyle w:val="24"/>
        <w:numPr>
          <w:ilvl w:val="0"/>
          <w:numId w:val="4"/>
        </w:numPr>
        <w:ind w:firstLine="709" w:left="283" w:right="170"/>
        <w:rPr>
          <w:color w:themeColor="dark1" w:val="auto"/>
        </w:rPr>
      </w:pPr>
      <w:r>
        <w:rPr/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_toc1295">
        <w:r>
          <w:rPr>
            <w:rStyle w:val="Hyperlink"/>
            <w:color w:val="auto"/>
            <w:szCs w:val="28"/>
            <w:u w:val="none"/>
          </w:rPr>
          <w:t xml:space="preserve">рисунке </w:t>
        </w:r>
        <w:r>
          <w:rPr>
            <w:rStyle w:val="Hyperlink"/>
            <w:color w:val="auto"/>
            <w:szCs w:val="28"/>
            <w:u w:val="none"/>
            <w:lang w:val="en-US"/>
          </w:rPr>
          <w:t>6</w:t>
        </w:r>
      </w:hyperlink>
      <w:r>
        <w:rPr>
          <w:szCs w:val="28"/>
        </w:rPr>
        <w:t>.</w:t>
      </w:r>
    </w:p>
    <w:p>
      <w:pPr>
        <w:pStyle w:val="Style28"/>
        <w:rPr>
          <w:szCs w:val="28"/>
        </w:rPr>
      </w:pPr>
      <w:r>
        <w:rPr>
          <w:szCs w:val="28"/>
        </w:rPr>
        <w:drawing>
          <wp:anchor behindDoc="0" distT="0" distB="0" distL="0" distR="0" simplePos="0" locked="0" layoutInCell="0" allowOverlap="1" relativeHeight="808">
            <wp:simplePos x="0" y="0"/>
            <wp:positionH relativeFrom="column">
              <wp:posOffset>508000</wp:posOffset>
            </wp:positionH>
            <wp:positionV relativeFrom="paragraph">
              <wp:posOffset>293370</wp:posOffset>
            </wp:positionV>
            <wp:extent cx="4946015" cy="3434080"/>
            <wp:effectExtent l="0" t="0" r="0" b="0"/>
            <wp:wrapTopAndBottom/>
            <wp:docPr id="5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01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33" w:name="_toc1295"/>
      <w:bookmarkStart w:id="34" w:name="_toc1295"/>
      <w:bookmarkEnd w:id="34"/>
    </w:p>
    <w:p>
      <w:pPr>
        <w:pStyle w:val="Style28"/>
        <w:rPr>
          <w:szCs w:val="28"/>
        </w:rPr>
      </w:pPr>
      <w:bookmarkStart w:id="35" w:name="рисунок6"/>
      <w:bookmarkEnd w:id="35"/>
      <w:r>
        <w:rPr/>
        <w:t>Рисунок 6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Style28"/>
        <w:rPr>
          <w:szCs w:val="28"/>
        </w:rPr>
      </w:pPr>
      <w:r>
        <w:rPr>
          <w:szCs w:val="28"/>
        </w:rPr>
      </w:r>
    </w:p>
    <w:p>
      <w:pPr>
        <w:pStyle w:val="Heading1"/>
        <w:numPr>
          <w:ilvl w:val="0"/>
          <w:numId w:val="2"/>
        </w:numPr>
        <w:spacing w:before="0" w:after="312"/>
        <w:ind w:hanging="0" w:left="992" w:right="170"/>
        <w:contextualSpacing w:val="false"/>
        <w:rPr/>
      </w:pPr>
      <w:bookmarkStart w:id="36" w:name="_Разработка_приложения"/>
      <w:bookmarkEnd w:id="36"/>
      <w:r>
        <w:rPr/>
        <w:t>Разработка приложения</w:t>
      </w:r>
    </w:p>
    <w:p>
      <w:pPr>
        <w:pStyle w:val="Caption"/>
        <w:numPr>
          <w:ilvl w:val="1"/>
          <w:numId w:val="2"/>
        </w:numPr>
        <w:spacing w:before="0" w:after="312"/>
        <w:ind w:firstLine="709" w:left="284" w:right="170"/>
        <w:contextualSpacing w:val="false"/>
        <w:rPr/>
      </w:pPr>
      <w:bookmarkStart w:id="37" w:name="Выбор_и_обоснование_технологического_сте"/>
      <w:bookmarkStart w:id="38" w:name="_toc712"/>
      <w:bookmarkEnd w:id="38"/>
      <w:r>
        <w:rPr/>
        <w:t>Выбор и обоснование технологического стека</w:t>
      </w:r>
      <w:bookmarkEnd w:id="37"/>
    </w:p>
    <w:p>
      <w:pPr>
        <w:pStyle w:val="12341"/>
        <w:rPr/>
      </w:pPr>
      <w:r>
        <w:rPr/>
        <w:t>3.1.1 Обоснование выбора языка программирования</w:t>
      </w:r>
    </w:p>
    <w:p>
      <w:pPr>
        <w:pStyle w:val="12341"/>
        <w:rPr/>
      </w:pPr>
      <w:r>
        <w:rPr/>
        <w:t>В качестве основного языка программирования была выбрана Java 21 — актуальный LTS-релиз с долгосрочной поддержкой до сентября 2031 года. Данный выбор обусловлен несколькими факторами: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долгосрочная поддержка (LTS): версия 21 будет получать обновления безопасности и исправления ошибок в течение 8 лет, что критично для промышленного применения;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современные языковые конструкции: доступ к record patterns, pattern matching for switch, sealed classes, virtual threads (Project Loom) — всё это повышает выразительность и производительность кода;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строгая статическая типизация: позволяет выявлять ошибки на этапе компиляции, а не во время выполнения;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кроссплатформенность: принцип WORA (Write Once, Run Anywhere) обеспечивает работу приложения на любой ОС с установленной JVM;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зрелая экосистема: тысячи готовых библиотек, фреймворков и инструментов разработки.</w:t>
      </w:r>
    </w:p>
    <w:p>
      <w:pPr>
        <w:pStyle w:val="12341"/>
        <w:rPr/>
      </w:pPr>
      <w:r>
        <w:rPr/>
        <w:t>3.1.2 Фреймворк Spring Boot 3.4.0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Ключевые преимущества: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автоконфигурация: Spring Boot автоматически настраивает компоненты на основе обнаруженных в classpath зависимостей;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стартеры: готовые модули spring-boot-starter-web, spring-boot-starter-data-jpa, spring-boot-starter-security, spring-boot-starter-thymeleaf значительно ускоряют разработку;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Embedded-сервер: Tomcat 10.1 встроен в приложение, что позволяет запускать его одной командой без предварительной установки веб-сервера;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Actuator: встроенные эндпоинты для мониторинга состояния приложения (/actuator/health, /actuator/info).</w:t>
      </w:r>
    </w:p>
    <w:p>
      <w:pPr>
        <w:pStyle w:val="12341"/>
        <w:rPr/>
      </w:pPr>
      <w:r>
        <w:rPr/>
        <w:t>3.1.3 Сборка и управление зависимостями</w:t>
      </w:r>
    </w:p>
    <w:p>
      <w:pPr>
        <w:pStyle w:val="12341"/>
        <w:rPr/>
      </w:pPr>
      <w:r>
        <w:rPr/>
        <w:t>Управление зависимостями и сборка делегированы Gradle 8.5 с официальным Spring Plugin версии 3.4.0. Ключевые преимущества Gradle перед Maven: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гибкий DSL: на базе Groovy/Kotlin, позволяющий писать декларативные скрипты сборки;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инкрементальная сборка: Gradle отслеживает изменения файлов и пересобирает только изменённые модули;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Gradle Wrapper: включён в репозиторий (gradlew, gradlew.bat), что обеспечивает воспроизводимость сборки на любых машинах без предварительной установки Gradle.</w:t>
      </w:r>
    </w:p>
    <w:p>
      <w:pPr>
        <w:pStyle w:val="12341"/>
        <w:rPr/>
      </w:pPr>
      <w:r>
        <w:rPr/>
        <w:t>3.1.4 Работа с базой данных</w:t>
      </w:r>
    </w:p>
    <w:p>
      <w:pPr>
        <w:pStyle w:val="12341"/>
        <w:rPr/>
      </w:pPr>
      <w:r>
        <w:rPr/>
        <w:t>Для работы с реляционной СУБД используется Firebird 3.0+ с нативным JDBC-драйвером Jaybird 5.0.11. Данная СУБД выбрана по следующим причинам: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легковесность: установочный пакет ~15 МБ, не требует выделенного серверного процесса в embedded-режиме;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кроссплатформенность: работает на Linux, Windows, macOS;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поддержка BLOB-полей: критично для хранения объёмных текстовых описаний фильмов и сериалов;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простота администрирования: минимальные требования к квалификации DBA.</w:t>
      </w:r>
    </w:p>
    <w:p>
      <w:pPr>
        <w:pStyle w:val="12341"/>
        <w:rPr/>
      </w:pPr>
      <w:r>
        <w:rPr/>
        <w:t>Взаимодействие с БД организовано через Hibernate 6.6.2.Final в связке с Community Dialects, что обеспечивает корректную генерацию SQL-запросов под специфичный диалект Firebird. Конфигурация подключения задаётся в файле application.properties:</w:t>
      </w:r>
    </w:p>
    <w:p>
      <w:pPr>
        <w:pStyle w:val="12341"/>
        <w:rPr/>
      </w:pPr>
      <w:r>
        <w:rPr/>
        <w:t>3.1.5 Сериализация JSON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Ключевые возможности: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глубокая интеграция со Spring Boot — автоматическая настройка ObjectMapper;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поддержка полиморфных типов через аннотации @JsonTypeInfo, @JsonSubTypes;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кастомные сериализаторы/десериализаторы для сложных типов данных;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Pretty-printer (writerWithDefaultPrettyPrinter()) для удобочитаемого вывода JSON-файлов.</w:t>
      </w:r>
    </w:p>
    <w:p>
      <w:pPr>
        <w:pStyle w:val="12341"/>
        <w:rPr/>
      </w:pPr>
      <w:r>
        <w:rPr/>
        <w:t>3.1.6 Шаблонизатор Thymeleaf</w:t>
      </w:r>
    </w:p>
    <w:p>
      <w:pPr>
        <w:pStyle w:val="12341"/>
        <w:rPr/>
      </w:pPr>
      <w:r>
        <w:rPr/>
        <w:t>Для рендеринга серверных страниц применяется Thymeleaf, позволяющий использовать «натуральные» HTML-шаблоны с поддержкой Spring Expression Language (Spring EL). Преимущества: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валидный HTML: шаблоны остаются корректными HTML-файлами даже без серверной обработки;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тесная интеграция со Spring MVC и Spring Security через пространство имён sec:;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Fragment Layouts: возможность переиспользовать общие части страницы (шапку, подвал, навигацию).</w:t>
      </w:r>
    </w:p>
    <w:p>
      <w:pPr>
        <w:pStyle w:val="12341"/>
        <w:rPr/>
      </w:pPr>
      <w:r>
        <w:rPr/>
        <w:t>3.1.7 Безопасность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ролевая модель авторизации (ADMIN, moderator, user);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защита от CSRF-атак (временно отключена для упрощения POST-запросов на /mode);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управление пользовательскими сессиями через HttpSession;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хеширование паролей с адаптивной функцией BCrypt.</w:t>
      </w:r>
    </w:p>
    <w:p>
      <w:pPr>
        <w:pStyle w:val="12341"/>
        <w:rPr/>
      </w:pPr>
      <w:r>
        <w:rPr/>
        <w:t>3.1.8 Сокращение boilerplate-кода</w:t>
      </w:r>
    </w:p>
    <w:p>
      <w:pPr>
        <w:pStyle w:val="12341"/>
        <w:rPr/>
      </w:pPr>
      <w:r>
        <w:rPr/>
        <w:t>Для сокращения шаблонного кода (геттеров, сеттеров, конструкторов, equals, hashCode, toString) активно используется Lombok 1.18.36. Аннотации @Data, @NoArgsConstructor, @AllArgsConstructor, @Getter, @Setter позволяют заменить десятки строк шаблонного кода одной аннотацией над классом.</w:t>
      </w:r>
    </w:p>
    <w:p>
      <w:pPr>
        <w:pStyle w:val="12341"/>
        <w:rPr/>
      </w:pPr>
      <w:r>
        <w:rPr/>
        <w:t>3.1.9 API-документация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2.3.0. Интерактивный Swagger UI доступен по пути /swagger-ui.html, а OpenAPI-спецификация в формате JSON — по пути /api-docs.</w:t>
      </w:r>
    </w:p>
    <w:p>
      <w:pPr>
        <w:pStyle w:val="12341"/>
        <w:rPr/>
      </w:pPr>
      <w:r>
        <w:rPr/>
        <w:t>3.1.10 Тестирование</w:t>
      </w:r>
    </w:p>
    <w:p>
      <w:pPr>
        <w:pStyle w:val="12341"/>
        <w:rPr/>
      </w:pPr>
      <w:r>
        <w:rPr/>
        <w:t>Тестовое покрытие обеспечивается связкой: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JUnit 5 — современный стандарт модульного тестирования в Java;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Mockito 5+ — мокирование зависимостей;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AssertJ — fluent-стиль утверждений (assertThat(...).isEqualTo(…));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Spring Boot Test — интеграционные тесты с загрузкой полного контекста.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39" w:name="_toc721"/>
      <w:bookmarkEnd w:id="39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Центральным элементом архитектуры CinemaHome является гексагональная архитектура (Ports &amp; Adapters), обеспечивающая возможность динамической смены хранилища данных без изменения бизнес-логики. Для каждой из 8 сущностей системы (Movie, Series, Season, Episode, Actor, Genre, Director, User) реализована пара адаптеров — DB и JSON.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3.2.1 Интерфейсы-порты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Порты определяют минимально необходимый контракт доступа к данным. Все порты находятся в пакете org.example.cinemahome.port и являются обычными Java-интерфейсами.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List&lt;MovieDto&gt; 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save(MovieDto 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findById(Long 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findNext(EpisodeDto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findPrevious(EpisodeDto current);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findFirstOfSeries(Long seriesId);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List&lt;EpisodeDto&gt; findBySeasonId(Long seasonId);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Особенностью порта EpisodePort является наличие методов findNext() и findPrevious(), которые используются для навигации между эпизодами сериала. Эти методы реализованы как в DB-, так и в JSON-адаптерах, что обеспечивает одинаковое поведение системы независимо от выбранного режима хранения.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3.2.2 DB-адаптеры (Spring Data JPA)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DB-адаптеры работают с СУБД Firebird через Spring Data JPA. Каждый адаптер помечен аннотацией @Component с явным указанием имени бина через параметр ("db*Port") — это необходимо для последующего внедрения через @Qualifier.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org.example.cinemahome.pojo.Movie;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org.example.cinemahome.repository.*;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movieRepository.findById(id)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 m = new Movie();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m.setId(dto.getId());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(dto.getGenreIds()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(dto.getActorIds() != null)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movieRepository.save(m);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MovieDto toDto(Movie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MovieDto dto = new MovieDto();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dto.setId(movie.getId());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dto.setTitle(movie.getTitle());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dto.setDescription(movie.getDescription());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dto.setFilePath(movie.getFilePath());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dto.setGenreIds(movie.getGenres().stream()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.map(g -&gt; g.getId()).collect(Collectors.toList()));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dto.setActorIds(movie.getActors().stream()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.map(a -&gt; a.getId()).collect(Collectors.toList()));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org.example.cinemahome.pojo.Episode;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org.example.cinemahome.port.EpisodePort;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@Component("dbEpisodePort")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DbEpisodeAdapter implements EpisodePort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EpisodeRepository episodeRepository;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EpisodeDto toDto(Episode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EpisodeDto(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e.getId(), e.getTitle(), 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e.getEpisodeNumber(), e.getSeason().getId()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+ 1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- 1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... остальные методы (findById, findFirstOfSeries, findBySeasonId)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Методы findBySeason_IdAndEpisodeNumber используют механизм derived queries Spring Data JPA — фреймворк автоматически строит SQL-запрос на основе имени метода, обходясь без явного написания @Query.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org.example.cinemahome.dto.DirectorDto;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org.example.cinemahome.pojo.Director;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org.example.cinemahome.port.DirectorPort;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@Component("dbDirectorPort")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DbDirectorAdapter implements DirectorPort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DirectorRepository directorRepository;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List&lt;DirectorDto&gt;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directorRepository.findAll().stream()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.map(d -&gt; new DirectorDto(d.getId(), d.getName()))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save(DirectorDto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 d = new Director();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d.setId(dto.getId());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d.setName(dto.getName());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directorRepository.save(d);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3.2.3 JSON-адаптеры (файловое хранилище)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JSON-адаптеры работают с файлами в директории /home/student/cinema-json/. Каждый адаптер: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помечен аннотацией @Component("json*Port");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хранит путь к JSON-файлу в приватном поле;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использует ObjectMapper из Jackson для сериализации/десериализации;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автоматически создаёт родительские директории при первом запуске.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org.example.cinemahome.adapter.json;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com.fasterxml.jackson.core.type.TypeReference;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com.fasterxml.jackson.databind.ObjectMapper;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java.io.File;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java.util.ArrayList;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JsonMovieAdapter implements MoviePort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Намеренно без final — для подмены в тестах через ReflectionTestUtils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private static String MOVIES_JSON_PATH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"/home/student/cinema-json/movies.json";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List&lt;MovieDto&gt; readAllInternal()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(!f.exists()) 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objectMapper.readValue(f,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new TypeReference&lt;List&lt;MovieDto&gt;&gt;() {});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new ArrayList&lt;&gt;();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void writeAllInternal(List&lt;MovieDto&gt; list)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parent = f.getParentFile();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(parent != null &amp;&amp; !parent.exists()) parent.mkdirs();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objectMapper.writerWithDefaultPrettyPrinter().writeValue(f, list);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.filter(m -&gt; id.equals(m.getId()))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movie)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(movie.getId() == null)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else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all.removeIf(m -&gt; movie.getId().equals(m.getId()));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all.add(movie);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writeAllInternal(all);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Ключевые особенности JSON-адаптера: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автогенерация ID: при сохранении объекта без id адаптер вычисляет max(существующих ID) + 1;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обновление записей: если объект с таким ID уже существует, он удаляется из списка перед добавлением новой версии (эмуляция UPDATE);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Pretty-printing: JSON-файлы записываются с форматированием, что облегчает ручное редактирование и отладку;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автоматическое создание директорий: при первом запуске, если директория /home/student/cinema-json/ не существует, она создаётся автоматически.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findNext(EpisodeDto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+ 1)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findPrevious(EpisodeDto current)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- 1) == e.getEpisodeNumber())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 JSON-адаптере навигация реализована через Stream API с фильтрацией по seasonId и episodeNumber, что полностью соответствует семантике DB-адаптера.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3.2.4 Механизм выбора адаптера (@Qualifier + Strategy)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Для выбора нужного адаптера в runtime используется комбинация аннотаций @Autowired + @Qualifier и паттерна Strategy. В каждом сервисе присутствуют два поля-зависимости для каждого порта: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MovieService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@Qualifier("dbMoviePort")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@Qualifier("jsonMoviePort")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jsonMovieAdapter;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DataModeService dataModeService;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currentPort()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DataMode mode = dataModeService.getMode();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getAllMovies()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currentPort().findAll();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getMovieById(Long id)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currentPort().findById(id);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addMovie(MovieDto movieDto)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currentPort().save(movieDto);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Как это работает:</w:t>
      </w:r>
    </w:p>
    <w:p>
      <w:pPr>
        <w:pStyle w:val="24"/>
        <w:numPr>
          <w:ilvl w:val="0"/>
          <w:numId w:val="4"/>
        </w:numPr>
        <w:ind w:firstLine="709" w:left="281" w:right="170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/>
        <w:t>Spring контейнер создаёт оба бина (dbMoviePort и jsonMoviePort) при старте приложения.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@Qualifier явно указывает, какой именно бин внедрить в каждое поле;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DataModeService получает текущий режим из HttpSession (устанавливается пользователем на странице /mode);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метод currentPort() возвращает нужный адаптер в зависимости от режима;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вся бизнес-логика (getAllMovies, addMovie и т.д.) работает с абстрактным портом, не зная о конкретной реализации.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 xml:space="preserve">Список представленных реализаций представлен в таблице </w:t>
      </w:r>
      <w:hyperlink w:anchor="_toc1672">
        <w:r>
          <w:rPr>
            <w:rStyle w:val="Hyperlink"/>
            <w:rFonts w:eastAsia="Times New Roman" w:cs="Times New Roman"/>
            <w:color w:val="000000"/>
            <w:kern w:val="0"/>
            <w:sz w:val="28"/>
            <w:u w:val="none"/>
            <w:lang w:bidi="ar-SA"/>
          </w:rPr>
          <w:t>5</w:t>
        </w:r>
      </w:hyperlink>
      <w:r>
        <w:rPr>
          <w:rFonts w:eastAsia="Times New Roman" w:cs="Times New Roman"/>
          <w:color w:val="auto"/>
          <w:kern w:val="0"/>
          <w:sz w:val="28"/>
          <w:lang w:bidi="ar-SA"/>
        </w:rPr>
        <w:t>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hanging="0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Таблица 5 — Полный список реализованных адаптеров</w:t>
      </w:r>
    </w:p>
    <w:tbl>
      <w:tblPr>
        <w:tblW w:w="9545" w:type="dxa"/>
        <w:jc w:val="left"/>
        <w:tblInd w:w="44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63"/>
        <w:gridCol w:w="1314"/>
        <w:gridCol w:w="2769"/>
        <w:gridCol w:w="2456"/>
        <w:gridCol w:w="1643"/>
      </w:tblGrid>
      <w:tr>
        <w:trPr/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40" w:name="_toc1672"/>
            <w:bookmarkEnd w:id="40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Сущность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Порт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DB-адаптер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JSON-адаптер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JSON-файл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DbMovieAdapter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JsonMovieAdapter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DbSeriesAdapter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JsonSeriesAdapter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DbSeasonAdapter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JsonSeasonAdapter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DbEpisodeAdapter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JsonEpisodeAdapter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DbActorAdapter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JsonActorAdapter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DbGenreAdapter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JsonGenreAdapter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DbDirectorAdapter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JsonDirectorAdapter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directors.json</w:t>
            </w:r>
          </w:p>
        </w:tc>
      </w:tr>
      <w:tr>
        <w:trPr/>
        <w:tc>
          <w:tcPr>
            <w:tcW w:w="136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131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DbUserAdapter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JsonUserAdapter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users.json</w:t>
            </w:r>
          </w:p>
        </w:tc>
      </w:tr>
    </w:tbl>
    <w:p>
      <w:pPr>
        <w:pStyle w:val="Normal"/>
        <w:suppressAutoHyphens w:val="true"/>
        <w:overflowPunct w:val="false"/>
        <w:bidi w:val="0"/>
        <w:spacing w:lineRule="auto" w:line="360" w:before="0" w:after="0"/>
        <w:ind w:hanging="0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41" w:name="_toc1693"/>
      <w:bookmarkStart w:id="42" w:name="_toc770_Копия_1"/>
      <w:bookmarkEnd w:id="41"/>
      <w:bookmarkEnd w:id="42"/>
      <w:r>
        <w:rPr/>
        <w:t>Реализация работы с мультимедиа-контентом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3.3.1 Раздача статических медиафайлов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воспроизведения видео через HTML5-плеер необходимо обеспечить доступ к видеофайлам, расположенным на диске (вне classpath приложения). Это реализуется через класс WebConfig, который регистрирует обработчик статических ресурсов: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org.example.cinemahome.config;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org.springframework.context.annotation.Configuration;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org.springframework.web.servlet.config.annotation.ResourceHandlerRegistry;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org.springframework.web.servlet.config.annotation.WebMvcConfigurer;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registry.addResourceHandler("/media/**")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После такой настройки любой файл из директории /home/student/videos/ становится доступен по URL-шаблону /media/{путь_к_файлу}. Например, файл /home/student/videos/интерstellar.mp4 будет доступен по адресу http://localhost:8080/media/интерstellar.mp4.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3.3.2. HTML5-видеоплеер для фильмов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Шаблон player/movie-player.html использует стандартный HTML5-тег &lt;video&gt; с атрибутом controls: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 th:text="'Смотрим: ' + ${movie.title}"&gt;Плеер&lt;/title&gt;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&lt;h1 th:text="${movie.title}"&gt;Фильм&lt;/h1&gt;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href="/"&gt;Главная&lt;/a&gt;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href="/movies"&gt;К списку фильмов&lt;/a&gt;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th:href="@{/movies/{id}(id=${movie.id})}"&gt;К описанию&lt;/a&gt;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&lt;/nav&gt;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&lt;/header&gt;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&lt;p th:text="'Путь к файлу: ' + ${movie.filePath}"&gt;&lt;/p&gt;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&lt;source th:src="@{'/media/' + ${movie.filePath}}"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Атрибут th:src с использованием Thymeleaf-выражения @{...} автоматически формирует корректный URL с учётом контекста приложения.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3.3.3 Навигация по эпизодам сериала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сериалов реализована полноценная навигация между эпизодами, включающая три компонента: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</w:t>
      </w:r>
      <w:r>
        <w:rPr>
          <w:rFonts w:eastAsia="Times New Roman" w:cs="Times New Roman"/>
          <w:color w:val="auto"/>
          <w:kern w:val="0"/>
          <w:sz w:val="28"/>
          <w:szCs w:val="32"/>
          <w:lang w:val="en-US" w:eastAsia="ru-RU" w:bidi="ar-SA"/>
        </w:rPr>
        <w:t>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кнопка «Следующая серия» — доступна, если текущий эпизод не является последним;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панель навигации по всему сезону — визуальный ряд квадратных кнопок с номерами эпизодов.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SeriesPlayerController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EpisodeService episodeService;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@GetMapping("/player/series/{episodeId}")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playEpisode(@PathVariable Long episodeId, 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episode = episodeService.getEpisodeById(episodeId);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(episode == null || episode.getFilePath() ==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episode.getFilePath().isBlank())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"error";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next = episodeService.getNextEpisode(episode);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prev = episodeService.getPreviousEpisode(episode);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List&lt;EpisodeDto&gt; seasonEpisodes =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episodeService.getEpisodesBySeasonId(episode.getSeasonId());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model.addAttribute("episode", episode);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model.addAttribute("nextEpisode", next);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model.addAttribute("prevEpisode", prev);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model.addAttribute("seasonEpisodes", seasonEpisodes);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"player/series-player";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Контроллер подготавливает для шаблона четыре атрибута: текущий эпизод, следующий, предыдущий и список всех эпизодов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&lt;video width="800" controls&gt;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&lt;source th:src="@{'/media/' + ${episode.filePath}}" type="video/mp4"&gt;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&lt;/video&gt;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Навигация prev/next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 display: flex; gap: 1rem;"&gt;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th:if="${prevEpisode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th:href="@{/player/series/{id}(id=${prevEpisode.id})}"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 style="background: #555;"&gt;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◀ Предыдущая серия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&lt;span th:if="${prevEpisode == null}"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style="visibility: hidden;"&gt;◀&lt;/span&gt;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th:if="${nextEpisode != null}"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th:href="@{/player/series/{id}(id=${nextEpisode.id})}"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Следующая серия ▶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&lt;span th:if="${nextEpisode == null}"&gt;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Это последняя серия сезона.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&lt;/span&gt;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Панель всех эпизодов сезона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&lt;h3&gt;Все серии сезона&lt;/h3&gt;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style="display: flex; flex-wrap: wrap; gap: 0.5rem;"&gt;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th:each="ep : ${seasonEpisodes}"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th:href="@{/player/series/{id}(id=${ep.id})}"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th:text="${ep.episodeNumber}"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th:classappend="${ep.id == episode.id} ? 'current-ep' : ''"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class="episode-square"&gt;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inline-flex;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justify-content: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align-items: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width: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height: 40px;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#ccc;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text-decoration: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#333;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font-weight: bold;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transition: all 0.2s;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.episode-square:hover { background: #f0f0f0;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.current-ep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#fff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border-color: var(--accent) !important;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Класс current-ep динамически добавляется через Thymeleaf-выражение th:classappend, выделяя текущий эпизод акцентным цветом.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3.3.4 Каскадное создание структуры сериала</w:t>
      </w:r>
    </w:p>
    <w:p>
      <w:pPr>
        <w:pStyle w:val="TableParagraph"/>
        <w:tabs>
          <w:tab w:val="clear" w:pos="643"/>
          <w:tab w:val="left" w:pos="1701" w:leader="none"/>
        </w:tabs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При добавлении сериала через админ-панель система автоматически создаёт полную иерархическую структуру: сериал → сезон → эпизоды. Данная логика инкапсулирована в методе saveSeriesWithStructure() адаптеров SeriesPort.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saveSeriesWithStructure(SeriesDto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1. Сохраняем сериал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 = new Series();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s.setTitle(dto.getTitle());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s.setDescription(dto.getDescription());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s.setIsWatched(false);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seasonNumber = (dto.getSeasonNumber() != null)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dto.getSeasonNumber()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episodesCount = (dto.getEpisodesCount() != null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&amp;&amp; dto.getEpisodesCount() &gt; 0)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dto.getEpisodesCount() : 1;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s.setSeasonsCount(1);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savedSeries = seriesRepository.save(s);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2. Создаём сезон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season = new Season();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season.setSeries(savedSeries);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season.setSeasonNumber(seasonNumber);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season.setEpisodesCount(episodesCount);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season.setStatus("released");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season.setTitle(seasonNumber + " сезон");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savedSeason = seasonRepository.save(season);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3. Создаём эпизоды по шаблону пути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String folder = dto.getFolder();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for (int epNum = 1; epNum &lt;= episodesCount; epNum++)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 ep = new Episode();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ep.setSeason(savedSeason);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ep.setEpisodeNumber(epNum);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ep.setTitle(epNum + " серия");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ep.setFilePath(folder + "/" + seasonNumber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 сезон/" + epNum + " серия.mp4");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episodeRepository.save(ep);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Путь к видеофайлу каждого эпизода формируется автоматически по шаблону {folder}/{seasonNumber} сезон/{epNum} серия.mp4, что соответствует типичной структуре локальных медиатек.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43" w:name="_toc788"/>
      <w:bookmarkEnd w:id="43"/>
      <w:r>
        <w:rPr/>
        <w:t>Реализация управления ролями и безопасности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3.4.1 Конфигурация Spring Security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@BeanБезопасность приложения реализована через класс SecurityConfig, который настраивает цепочку фильтров Spring Security: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@EnableWebSecurity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SecurityConfig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SecurityFilterChain filterChain(HttpSecurity http) throws 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http.authorizeHttpRequests(auth -&gt; auth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"/movies/**", "/", "/register", "/login",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"/css/**", "/js/**", "/api/public/**",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"/player/**", "/mode", "/access-denied"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.requestMatchers("/films/**", "/api/movies/**")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.requestMatchers("/admin/**", "/users/**", "/api/admin/**")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.anyRequest().authenticated()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.formLogin(form -&gt; form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.loginPage("/login")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.loginProcessingUrl("/login")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.failureUrl("/login?error=true")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.permitAll()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.logout(logout -&gt; logout.permitAll())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.exceptionHandling(ex -&gt; ex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.accessDeniedPage("/access-denied")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// Временно отключаем CSRF для упрощения POST-запросов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http.csrf(csrf -&gt; csrf.disable());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http.build();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PasswordEncoder passwordEncoder()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BCryptPasswordEncoder();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Ключевые аспекты конфигурации: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публичные ресурсы (permitAll): главная страница, регистрация, вход, статика (CSS/JS), плеер, страница переключения режима и страница 403;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защищённые ресурсы: админ-панель и API-эндпоинты доступны только пользователям с ролями MODERATOR или ADMIN;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обработка ошибок входа: при неверном логине/пароле пользователь перенаправляется на /login?error=true;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обработка ошибок доступа: при попытке доступа к защищённому ресурсу без прав — редирект на /access-denied (HTTP 403);</w:t>
      </w:r>
    </w:p>
    <w:p>
      <w:pPr>
        <w:pStyle w:val="24"/>
        <w:numPr>
          <w:ilvl w:val="0"/>
          <w:numId w:val="4"/>
        </w:numPr>
        <w:ind w:firstLine="709" w:left="283" w:right="170"/>
        <w:rPr>
          <w:rFonts w:ascii="Times New Roman" w:hAnsi="Times New Roman" w:eastAsia="Times New Roman" w:cs="Times New Roman"/>
          <w:color w:themeColor="dark1" w:val="auto"/>
          <w:kern w:val="0"/>
          <w:sz w:val="28"/>
          <w:szCs w:val="32"/>
          <w:lang w:eastAsia="ru-RU" w:bidi="ar-SA"/>
        </w:rPr>
      </w:pPr>
      <w:r>
        <w:rPr/>
        <w:t>BCrypt — адаптивная функция хеширования паролей с настраиваемым коэффициентом стоимости.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3.4.2 Интеграция с базой данных пользователей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интеграции Spring Security с хранилищем пользователей реализован класс CustomUserDetailsService: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CustomUserDetailsService implements UserDetailsService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UserRepository userRepository;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public UserDetails loadUserByUsername(String username)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throws UsernameNotFoundException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User user = userRepository.findByUsername(username)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.orElseThrow(() -&gt; new UsernameNotFoundException(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"Пользователь не найден: " + username));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org.springframework.security.core.userdetails.User.builder()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.username(user.getUsername())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.password(user.getPassword())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.roles(user.getRoleName().toUpperCase())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.build();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Метод run() выполняется один раз при старте приложения после полной инициализации Spring-контекста. Это гарантирует, что репозитории и сервисы уже готовы к работе.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Учётные данные по умолчанию: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admin / admin (роль ADMIN) — полный доступ;</w:t>
      </w:r>
    </w:p>
    <w:p>
      <w:pPr>
        <w:pStyle w:val="24"/>
        <w:numPr>
          <w:ilvl w:val="0"/>
          <w:numId w:val="4"/>
        </w:numPr>
        <w:ind w:firstLine="709" w:left="283" w:right="170"/>
        <w:rPr>
          <w:rFonts w:ascii="Times New Roman" w:hAnsi="Times New Roman" w:eastAsia="Times New Roman" w:cs="Times New Roman"/>
          <w:color w:themeColor="dark1" w:val="auto"/>
          <w:kern w:val="0"/>
          <w:sz w:val="28"/>
          <w:szCs w:val="32"/>
          <w:lang w:eastAsia="ru-RU" w:bidi="ar-SA"/>
        </w:rPr>
      </w:pPr>
      <w:r>
        <w:rPr/>
        <w:t>moderator / moderator (роль moderator) — доступ к админ-панели.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3.4.3 Обработка ошибок доступа (HTTP 403)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централизованной обработки ситуаций, когда пользователь пытается получить доступ к защищённому ресурсу без соответствующих прав, реализован отдельный контроллер и шаблон: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AccessDeniedController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@GetMapping("/access-denied")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accessDenied()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"access-denied";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&lt;title&gt;Доступ запрещен — CinemaHome&lt;/title&gt;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 center"&gt;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&lt;h1&gt;403 — Доступ запрещен&lt;/h1&gt;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&lt;p style="font-size: 1.2rem; margin: 2rem 0; color: #b71c1c;"&gt;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У вас недостаточно прав для данного действия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&lt;a href="/" class="btn-primary"&gt;На главную&lt;/a&gt;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Конфигурация Spring Security через exceptionHandling(ex -&gt; ex.accessDeniedPage("/access-denied")) автоматически перенаправляет пользователя на эту страницу при попытке несанкционированного доступа.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3.4.4 Декларативная проверка ролей через @PreAuthorize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более тонкого контроля доступа на уровне методов контроллеров используется аннотация @PreAuthorize: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@GetMapping("/admin/movies")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@PreAuthorize("hasRole('MODERATOR') or hasRole('ADMIN')")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String adminMovies(Model model)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model.addAttribute("movies", movieService.getAllMovies());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"admin/form";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Данная аннотация обеспечивает двойной уровень защиты: сначала URL проверяется фильтром SecurityFilterChain, а затем — методом контроллера. Это гарантирует безопасность даже при изменении URL-маппинга.</w:t>
      </w:r>
    </w:p>
    <w:p>
      <w:pPr>
        <w:pStyle w:val="TableParagraph"/>
        <w:suppressAutoHyphens w:val="true"/>
        <w:overflowPunct w:val="fals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На уровне шаблонов Thymeleaf проверка ролей осуществляется через пространство имён sec::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sec:authorize="hasRole('MODERATOR') or hasRole('ADMIN')"&gt;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Контент только для модераторов и администраторов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44" w:name="_toc825"/>
      <w:bookmarkEnd w:id="44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3.5.1 Архитектура UI</w:t>
      </w:r>
    </w:p>
    <w:p>
      <w:pPr>
        <w:pStyle w:val="12341"/>
        <w:rPr>
          <w:color w:val="auto"/>
        </w:rPr>
      </w:pPr>
      <w:r>
        <w:rPr>
          <w:color w:val="auto"/>
        </w:rPr>
        <w:t>Пользовательский интерфейс построен на Thymeleaf с минималистичной CSS-вёрсткой. Основные принципы дизайна: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шрифт Inter — современный sans-serif шрифт с хорошей читаемостью;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приглушённая цветовая палитра — фон #fafafa, карточки #ffffff, акцентный синий #0066cc;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отсутствие скруглений и теней — чистый, минималистичный вид;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CSS-переменные (:root) — для единообразия и лёгкой смены темы;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CSS Grid — для адаптивной сетки карточек.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:root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--bg: #fafafa;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--card: #ffffff;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--text: #222222;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--muted: #767676;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--accent: #0066cc;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--radius: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--shadow: none;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body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margin: 0;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font-family: "Inter", -apple-system, BlinkMacSystemFont,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"Segoe UI", Roboto, Helvetica, Arial, sans-serif;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var(--bg);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var(--text);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line-height: 1.5;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3.5.2 Структура шаблонов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 xml:space="preserve">Все Thymeleaf-шаблоны расположены в директории src/main/resources/templates/ и организованы по функциональным группам и представленны в таблице </w:t>
      </w:r>
      <w:hyperlink w:anchor="_toc2140">
        <w:r>
          <w:rPr>
            <w:rStyle w:val="Hyperlink"/>
            <w:color w:val="000000"/>
            <w:u w:val="none"/>
          </w:rPr>
          <w:t>6</w:t>
        </w:r>
      </w:hyperlink>
      <w:r>
        <w:rPr>
          <w:color w:val="auto"/>
        </w:rPr>
        <w:t>.</w:t>
      </w:r>
    </w:p>
    <w:p>
      <w:pPr>
        <w:pStyle w:val="12341"/>
        <w:ind w:hanging="0" w:left="283" w:right="170"/>
        <w:rPr>
          <w:color w:val="auto"/>
        </w:rPr>
      </w:pPr>
      <w:r>
        <w:rPr>
          <w:color w:val="auto"/>
        </w:rPr>
        <w:t>Таблица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3"/>
        <w:gridCol w:w="2530"/>
        <w:gridCol w:w="4671"/>
      </w:tblGrid>
      <w:tr>
        <w:trPr/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45" w:name="_toc2140"/>
            <w:bookmarkEnd w:id="45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index.html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Главная страница с рекомендацией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error.html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access-denied.html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403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фильмов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detail.html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Детальная страница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сериалов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эпизодов сезона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эпизода с навигацией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сериала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жанрами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color w:val="auto"/>
        </w:rPr>
        <w:t>Продолжение таблицы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3"/>
        <w:gridCol w:w="2530"/>
        <w:gridCol w:w="4671"/>
      </w:tblGrid>
      <w:tr>
        <w:trPr>
          <w:trHeight w:val="103" w:hRule="atLeast"/>
        </w:trPr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актёрами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login.html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входа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режиссёрами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register.html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регистрации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/mode/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select.html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Выбор режима хранения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/actor/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актёров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/genre/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жанров</w:t>
            </w:r>
          </w:p>
        </w:tc>
      </w:tr>
    </w:tbl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3.5.3 Главная страница и рекомендации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Главная страница (index.html) отображает «фильм дня» — случайно выбранный из каталога фильм с тегом настроения, сгенерированным MoodAnalyzer: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 class="hero"&gt;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Рекомендация "фильма дня"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class="pick-card" th:if="${movie}"&gt;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&lt;img src="https://picsum.photos/seed/movie/400/600"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alt="Постер" class="poster"&gt;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class="info"&gt;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&lt;h2 th:text="${movie.title}"&gt;Название&lt;/h2&gt;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 class="mood"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th:text="'Настроение: ' + ${movie.moodTag}"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th:classappend="${movie.moodTag}"&gt;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Настроение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&lt;p class="desc" th:text="${movie.description}"&gt;Описание&lt;/p&gt;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&lt;a th:href="@{/player/movie/{id}(id=${movie.id})}"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class="btn-primary"&gt;Смотреть&lt;/a&gt;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Заглушка при пустом каталоге --&gt;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class="empty" th:unless="${movie}"&gt;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&lt;h2&gt;Фильмов пока нет&lt;/h2&gt;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&lt;p&gt;Зайдите в &lt;a href="/admin/movies"&gt;панель админа&lt;/a&gt;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и добавьте что-нибудь!&lt;/p&gt;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3.5.4 Панель управления контентом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На главной странице реализован блок быстрого перехода к админ-формам с выпадающим списком из 5 пунктов: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&lt;div style="margin-top: 2rem; background: var(--card);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border: 1px solid #e5e5e5; padding: 1.5rem;"&gt;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&lt;h3&gt;Панель управления контентом&lt;/h3&gt;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style="display: flex; gap: 1rem; align-items: center;"&gt;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&lt;label for="addType"&gt;Добавить:&lt;/label&gt;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&lt;select id="addType" name="type"&gt;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value="movie"&gt;Фильм&lt;/option&gt;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value="series"&gt;Сериал&lt;/option&gt;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value="genre"&gt;Жанр&lt;/option&gt;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value="actor"&gt;Актер&lt;/option&gt;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value="director"&gt;Режиссер&lt;/option&gt;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&lt;/select&gt;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&lt;button type="button" class="btn-primary"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onclick="goToAddPage()"&gt;Перейти&lt;/button&gt;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function goToAddPage()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const type = document.getElementById('addType').value;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switch(type)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case 'movie':    window.location.href = '/admin/movies';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'series':   window.location.href = '/admin/series';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'genre':    window.location.href = '/admin/genres';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'actor':    window.location.href = '/admin/actors';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'director': window.location.href = '/admin/directors'; break;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default:         window.location.href = '/admin/movies';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&lt;/script&gt;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Использование конструкции switch вместо цепочки if-else обеспечивает более читаемый и поддерживаемый код.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3.5.5 Адаптивная сетка карточек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списков фильмов и сериалов используется CSS Grid с автоматическим расчётом количества колонок: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.grid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grid;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grid-template-columns: repeat(auto-fill, minmax(200px, 1fr));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gap: 1.5rem;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.movie-card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#e5e5e5;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1rem;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text-align: center;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Функция auto-fill с minmax(200px, 1fr) автоматически подстраивает количество колонок под ширину экрана, обеспечивая адаптивность без медиа-запросов.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</w:t>
      </w:r>
      <w:r>
        <w:rPr>
          <w:color w:val="auto"/>
          <w:lang w:val="en-US"/>
        </w:rPr>
        <w:t>5</w:t>
      </w:r>
      <w:r>
        <w:rPr>
          <w:color w:val="auto"/>
        </w:rPr>
        <w:t>.6 Цветовые метки настроения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визуального выделения тегов настроения (Calm, Romantic, Thrilling и т.д.) используются CSS-классы, динамически добавляемые через th:classappend: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.mood {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display: inline-block;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.25rem .5rem;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font-size: .8rem;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#f2f2f2;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var(--muted);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.mood.Romantic    { background: #fce4ec; color: #880e4f;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.mood.Thrilling   { background: #ffebee; color: #b71c1c;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.mood.Calm        { background: #e8f5e9; color: #1b5e20;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.mood.Nostalgic   { background: #f3e5f5; color: #4a148c;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.mood.Chaotic     { background: #fff3e0; color: #e65100;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.mood.Existential { background: #eceff1; color: #263238; 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Каждому настроению соответствует свой приглушённый цвет, что создаёт визуальный паттерн и облегчает восприятие каталога.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46" w:name="_toc834"/>
      <w:bookmarkEnd w:id="46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3.6.1 Сервис рекомендаций (CurationService)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Сервис CurationService отвечает за формирование персональной рекомендации «фильма дня» на главной странице. Его логика включает: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получение полного списка фильмов из репозитория;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присвоение каждому фильму тега настроения через MoodAnalyzer;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случайный выбор одного фильма из списка;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формирование объекта-заглушки при пустом каталоге.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CurationService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recommendForToday()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.map(movie -&gt; new MovieDto(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movie.getId(),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movie.getTitle(),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movie.getDescription(),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moodAnalyzer.analyzeMood(),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movie.getFilePath(),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movie.getGenres().stream()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.map(g -&gt; g.getId()).collect(Collectors.toList()),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movie.getActors().stream()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.map(a -&gt; a.getId()).collect(Collectors.toList())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(movies.isEmpty())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new MovieDto(null, "No movies yet",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"Add something to the catalog", "Bored",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null, List.of(), List.of());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3.6.2 Генератор настроения (MoodAnalyzer)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MoodAnalyzer — простой компонент, который возвращает одно из шести настроений случайным образом: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MoodAnalyzer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static final String[] MOODS =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"Calm", "Romantic", "Thrilling",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"Nostalgic", "Chaotic", "Existential"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analyzeMood()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MOODS[new Random().nextInt(MOODS.length)];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реальной системе данный компонент мог бы анализировать историю просмотров, время суток, день недели и другие контекстные данные для более точного подбора настроения. В рамках учебного проекта реализована упрощённая версия, достаточная для демонстрации архитектурного паттерна.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3.6.3 Система уведомлений (Observer)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Система уведомлений о новых релизах реализована через паттерн Observer. Интерфейс ReleaseNotifier определяет единый контракт для всех наблюдателей: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org.example.cinemahome.observer;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sendNotification();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проекте реализованы три наблюдателя, каждый из которых представляет отдельный канал уведомлений: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EmailNotifier (основной, @Primary)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@Primary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EmailNotifier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System.out.println("Email sent: 'New movie alert!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"(Probably just a demo)'");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InAppNotifier — внутриприложенное уведомление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InAppNotifier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System.out.println("In-app notification: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"'A movie was added. You didn't notice.'");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MoodNotifier — персонализированное уведомление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MoodNotifier implements ReleaseNotifier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System.out.println("Mood-based alert: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+ "'This movie fits your current vibe: "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moodAnalyzer.analyzeMood() + "'");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3.6.4 Сервис-оркестратор уведомлений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sendNotification() у каждого: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ReleaseNotifierService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notifyAboutRelease()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Преимущества такого подхода: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Автоматическое обнаружение: Spring самостоятельно собирает все бины, реализующие ReleaseNotifier, в список;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Расширяемость: добавление нового канала уведомлений (Telegram-бот, SMS, push-уведомление) требует лишь создания нового класса с аннотацией @Component — без изменения существующего кода;</w:t>
      </w:r>
    </w:p>
    <w:p>
      <w:pPr>
        <w:pStyle w:val="24"/>
        <w:numPr>
          <w:ilvl w:val="0"/>
          <w:numId w:val="4"/>
        </w:numPr>
        <w:ind w:firstLine="709" w:left="283" w:right="170"/>
        <w:rPr>
          <w:sz w:val="28"/>
          <w:szCs w:val="32"/>
          <w:lang w:eastAsia="ru-RU"/>
        </w:rPr>
      </w:pPr>
      <w:r>
        <w:rPr/>
        <w:t>Соблюдение OCP: система открыта для расширения, но закрыта для модификации.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47" w:name="_toc2419"/>
      <w:bookmarkEnd w:id="47"/>
      <w:r>
        <w:rPr/>
        <w:t>Архитектурные особенности реализации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слоёв, каждый из которых имеет строго определённую ответственность: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Controller (@Controller, @RestController) — обработка HTTP-запросов, подготовка модели для Thymeleaf, валидация входных данных;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Service (@Service) — инкапсуляция бизнес-логики, оркестрация портов, координация сложных операций;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Port (Java-интерфейсы) — контракты доступа к данным, обеспечивающие инверсию зависимостей;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Adapter (@Component) — конкретные реализации портов для различных хранилищ;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Repository (JpaRepository) — низкоуровневый доступ к данным в DB-режиме.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 xml:space="preserve">Поток данных в системе прадставлен на </w:t>
      </w:r>
      <w:hyperlink w:anchor="_toc2553">
        <w:r>
          <w:rPr>
            <w:rStyle w:val="Hyperlink"/>
            <w:color w:val="000000"/>
            <w:sz w:val="28"/>
            <w:szCs w:val="32"/>
            <w:u w:val="none"/>
            <w:lang w:eastAsia="ru-RU"/>
          </w:rPr>
          <w:t>рисунке 7</w:t>
        </w:r>
      </w:hyperlink>
      <w:r>
        <w:rPr>
          <w:sz w:val="28"/>
          <w:szCs w:val="32"/>
          <w:lang w:eastAsia="ru-RU"/>
        </w:rPr>
        <w:t>: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center"/>
        <w:rPr>
          <w:sz w:val="28"/>
          <w:szCs w:val="32"/>
          <w:lang w:eastAsia="ru-RU"/>
        </w:rPr>
      </w:pPr>
      <w:bookmarkStart w:id="48" w:name="_toc2553"/>
      <w:bookmarkEnd w:id="48"/>
      <w:r>
        <w:drawing>
          <wp:anchor behindDoc="0" distT="0" distB="0" distL="0" distR="0" simplePos="0" locked="0" layoutInCell="0" allowOverlap="1" relativeHeight="814">
            <wp:simplePos x="0" y="0"/>
            <wp:positionH relativeFrom="column">
              <wp:posOffset>1090295</wp:posOffset>
            </wp:positionH>
            <wp:positionV relativeFrom="paragraph">
              <wp:posOffset>179705</wp:posOffset>
            </wp:positionV>
            <wp:extent cx="4210050" cy="4584065"/>
            <wp:effectExtent l="0" t="0" r="0" b="0"/>
            <wp:wrapTopAndBottom/>
            <wp:docPr id="5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32"/>
          <w:lang w:eastAsia="ru-RU"/>
        </w:rPr>
        <w:t>Рисунок 7 — Представление данных в системе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3.7.2 Dependency Injection и Inversion of Control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Все компоненты приложения получают зависимости через контейнер Spring IoC, что обеспечивает слабую связанность (low coupling) между классами. Используются следующие аннотации: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@Component — базовая аннотация для бинов (адаптеры, утилиты);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@Service — специализация для сервисного слоя;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@Repository — специализация для слоя доступа к данным;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@Controller — специализация для веб-слоя;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@Configuration — для классов конфигурации;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@Autowired — для внедрения зависимостей;</w:t>
      </w:r>
    </w:p>
    <w:p>
      <w:pPr>
        <w:pStyle w:val="24"/>
        <w:numPr>
          <w:ilvl w:val="0"/>
          <w:numId w:val="4"/>
        </w:numPr>
        <w:ind w:firstLine="709" w:left="283" w:right="170"/>
        <w:rPr>
          <w:sz w:val="28"/>
          <w:szCs w:val="32"/>
          <w:lang w:eastAsia="ru-RU"/>
        </w:rPr>
      </w:pPr>
      <w:r>
        <w:rPr/>
        <w:t>@Qualifier — для выбора конкретной реализации при наличии нескольких кандидатов.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Ручное создание объектов через new в бизнес-коде полностью отсутствует — все объекты создаются и управляются Spring-контейнером. Это обеспечивает:</w:t>
      </w:r>
    </w:p>
    <w:p>
      <w:pPr>
        <w:pStyle w:val="24"/>
        <w:numPr>
          <w:ilvl w:val="0"/>
          <w:numId w:val="4"/>
        </w:numPr>
        <w:ind w:firstLine="709" w:left="281" w:right="170"/>
        <w:rPr/>
      </w:pPr>
      <w:r>
        <w:rPr/>
        <w:t>Тестируемость: зависимости можно легко заменить на mock-объекты;</w:t>
      </w:r>
    </w:p>
    <w:p>
      <w:pPr>
        <w:pStyle w:val="24"/>
        <w:numPr>
          <w:ilvl w:val="0"/>
          <w:numId w:val="4"/>
        </w:numPr>
        <w:ind w:firstLine="709" w:left="281" w:right="170"/>
        <w:rPr/>
      </w:pPr>
      <w:r>
        <w:rPr/>
        <w:t>Жизненный цикл: Spring управляет созданием и уничтожением бинов</w:t>
      </w:r>
      <w:r>
        <w:rPr>
          <w:sz w:val="28"/>
          <w:szCs w:val="32"/>
          <w:lang w:eastAsia="ru-RU"/>
        </w:rPr>
        <w:t>;</w:t>
      </w:r>
    </w:p>
    <w:p>
      <w:pPr>
        <w:pStyle w:val="24"/>
        <w:numPr>
          <w:ilvl w:val="0"/>
          <w:numId w:val="4"/>
        </w:numPr>
        <w:ind w:firstLine="709" w:left="281" w:right="170"/>
        <w:rPr>
          <w:sz w:val="28"/>
          <w:szCs w:val="32"/>
          <w:lang w:eastAsia="ru-RU"/>
        </w:rPr>
      </w:pPr>
      <w:r>
        <w:rPr/>
        <w:t>Ленивую инициализацию: бины создаются только при первом обращении.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3.7.3 Управление транзакциями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@OneToMany(mappedBy = "series",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cascade = CascadeType.ALL,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orphanRemoval = true)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List&lt;Season&gt; seasons;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CascadeType.ALL гарантирует, что при сохранении сериала автоматически сохраняются все его сезоны и эпизоды. orphanRemoval = true обеспечивает автоматическое удаление дочерних записей при их исключении из коллекции.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явного управления транзакциями в сервисном слое используется аннотация @Transactional: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@Transactional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addSeries(SeriesDto dto)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currentPort().saveSeriesWithStructure(dto);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Это гарантирует, что операция будет выполнена либо полностью, либо не выполнена вовсе (ACID-свойства).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3.7.4 Условная конфигурация бинов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Класс DbConfig использует аннотацию @ConditionalOnMissingBean(DataSource.class), что предотвращает конфликт бинов DataSource при запуске тестов: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@ConditionalOnMissingBean(DataSource.class)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DataSource dataSource()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DriverManagerDataSource ds = new DriverManagerDataSource();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ds.setDriverClassName("org.firebirdsql.jdbc.FBDriver");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ds.setUrl("jdbc:firebirdsql://localhost:3050"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"//home/student/fb-data/cinema.fdb");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ds.setUsername("SYSDBA");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ds.setPassword("masterkey");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ds;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3.7.5 API-документация (OpenAPI)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автоматической генерации документации REST API используется библиотека springdoc-openapi 2.3.0. Конфигурация задаётся в классе OpenApiConfig: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OpenApiConfig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OpenAPI customOpenAPI()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OpenAPI()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.info(new Info()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.title("API CinemaHome")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.version("1.0")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.description("API для управления кинотеатром, 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+ "сеансами и бронированием билетов")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.license(new License()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.name("Apache 2.0")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.url("https://www.apache.org/licenses/LICENSE-2.0"))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После запуска приложения интерактивная документация становится доступна по адресам:</w:t>
      </w:r>
    </w:p>
    <w:p>
      <w:pPr>
        <w:pStyle w:val="24"/>
        <w:numPr>
          <w:ilvl w:val="0"/>
          <w:numId w:val="4"/>
        </w:numPr>
        <w:ind w:firstLine="709" w:left="281" w:right="170"/>
        <w:rPr/>
      </w:pPr>
      <w:r>
        <w:rPr/>
        <w:t>Swagger UI: http://localhost:8080/swagger-ui.html;</w:t>
      </w:r>
    </w:p>
    <w:p>
      <w:pPr>
        <w:pStyle w:val="24"/>
        <w:numPr>
          <w:ilvl w:val="0"/>
          <w:numId w:val="4"/>
        </w:numPr>
        <w:ind w:firstLine="709" w:left="281" w:right="170"/>
        <w:rPr/>
      </w:pPr>
      <w:r>
        <w:rPr/>
        <w:t>OpenAPI JSON: http://localhost:8080/api-docs.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 автоматически сканирует все @RestController и @GetMapping/@PostMapping-аннотации, формируя интерактивную документацию с возможностью отправки тестовых запросов прямо из браузера.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3.7.6 Логирование и отладка</w:t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диагностики работы приложения настроены различные уровни логирования в application.properties: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logging.level.org.springframework.web=DEBUG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# logging.level.org.thymeleaf=DEBUG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spring.jpa.show-sql=true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spring.jpa.properties.hibernate.format_sql=true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643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DEBUG для Spring Web: логирует все входящие HTTP-запросы, маппинг контроллеров и обработку исключений.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show-sql: выводит все SQL-запросы, генерируемые Hibernate, в консоль;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format_sql: форматирует SQL-запросы для удобочитаемости.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312"/>
        <w:ind w:hanging="0" w:left="992" w:right="170"/>
        <w:contextualSpacing/>
        <w:rPr/>
      </w:pPr>
      <w:bookmarkStart w:id="49" w:name="_Тестирование"/>
      <w:bookmarkEnd w:id="49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50" w:name="_toc2549"/>
      <w:bookmarkEnd w:id="50"/>
      <w:r>
        <w:rPr>
          <w:color w:val="auto"/>
        </w:rPr>
        <w:t>Цели и стратегия тестирования</w:t>
      </w:r>
    </w:p>
    <w:p>
      <w:pPr>
        <w:pStyle w:val="12341"/>
        <w:rPr/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/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/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/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/>
      </w:pPr>
      <w:r>
        <w:rPr>
          <w:color w:val="auto"/>
        </w:rPr>
        <w:t>Автоматизированное модульное (unit) тестирование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rPr/>
      </w:pPr>
      <w:r>
        <w:rPr>
          <w:color w:val="auto"/>
        </w:rPr>
        <w:t>Ручное тестирование было проведено в первую очередь, поскольку оно позволяет обнаружить дефекты, не выявляемые на уровне кода (например, проблемы вёрстки, некорректные редиректы, ошибки в шаблонах Thymeleaf). Только после подтверждения работоспособности пользовательских сценариев были написаны автоматизированные тесты для критических бизнес-компонентов.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51" w:name="_toc2556"/>
      <w:bookmarkEnd w:id="51"/>
      <w:r>
        <w:rPr>
          <w:color w:val="auto"/>
        </w:rPr>
        <w:t>Ручное (функциональное) тестирование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4.2.1 Сценарии функционального тестирования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Все проверенные сценарии сведены в таблицу </w:t>
      </w:r>
      <w:hyperlink w:anchor="_toc2656">
        <w:r>
          <w:rPr>
            <w:rStyle w:val="Hyperlink"/>
            <w:color w:val="000000"/>
            <w:u w:val="none"/>
          </w:rPr>
          <w:t>7</w:t>
        </w:r>
      </w:hyperlink>
      <w:r>
        <w:rPr>
          <w:color w:val="auto"/>
        </w:rPr>
        <w:t>.</w:t>
      </w:r>
    </w:p>
    <w:p>
      <w:pPr>
        <w:pStyle w:val="12341"/>
        <w:ind w:hanging="0" w:left="283" w:right="170"/>
        <w:rPr/>
      </w:pPr>
      <w:r>
        <w:rPr/>
        <w:t>Таблица 7 — Сценарии тестирования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"/>
        <w:gridCol w:w="2285"/>
        <w:gridCol w:w="2617"/>
        <w:gridCol w:w="2828"/>
        <w:gridCol w:w="1428"/>
      </w:tblGrid>
      <w:tr>
        <w:trPr/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52" w:name="_toc2656"/>
            <w:bookmarkEnd w:id="52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нового пользователя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с неполными данными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HTML5-валидация блокирует отправку формы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>
          <w:trHeight w:val="663" w:hRule="atLeast"/>
        </w:trPr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корректными данными (admin/admin)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Установлена сессия, редирект на /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неверным паролем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без роли MODERATOR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HTTP 403, редирект на /access-denied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с ролью ADMIN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админ-панели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color w:val="auto"/>
        </w:rPr>
        <w:t>Продолжение таблицы 7 — Сценарии тестирования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"/>
        <w:gridCol w:w="2285"/>
        <w:gridCol w:w="2617"/>
        <w:gridCol w:w="2828"/>
        <w:gridCol w:w="1428"/>
      </w:tblGrid>
      <w:tr>
        <w:trPr/>
        <w:tc>
          <w:tcPr>
            <w:tcW w:w="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/admin/genres с ролью moderator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формы управления жанрами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(DB)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через панель админа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(JSON)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в режиме JSON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в movies.json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Сериалы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сериала (1 сезон, 10 эпизодов)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Каскадно созданы Series + Season + 10 Episode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Переключение режима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POST /mode с параметром mode=JSON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(фильм)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Открытие /player/movie/{id}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HTML5-плеера с src /media/...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следующей серии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предыдущей серии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пустым каталогом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блок «Фильмов пока нет»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заполненным каталогом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/swagger-ui.html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Открыта страница Swagger UI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Observer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 консоли: 3 уведомления (Email, InApp, Mood)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Справочники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жанра/актёра/режиссёра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сохраняется в соответствующем хранилище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suppressAutoHyphens w:val="true"/>
              <w:overflowPunct w:val="false"/>
              <w:bidi w:val="0"/>
              <w:spacing w:before="0" w:after="0"/>
              <w:ind w:hanging="454" w:left="454" w:right="454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Ошибки</w:t>
            </w:r>
          </w:p>
        </w:tc>
        <w:tc>
          <w:tcPr>
            <w:tcW w:w="26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по несуществующему URL</w:t>
            </w:r>
          </w:p>
        </w:tc>
        <w:tc>
          <w:tcPr>
            <w:tcW w:w="28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 «Сцена не найдена»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Ниже приведено детальное описание наиболее значимых сценариев.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4.2.2 Регистрация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</w:t>
      </w:r>
      <w:hyperlink w:anchor="_toc2994">
        <w:r>
          <w:rPr>
            <w:rStyle w:val="Hyperlink"/>
            <w:color w:val="000000"/>
            <w:u w:val="none"/>
          </w:rPr>
          <w:t>рисунке 8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3" w:name="_toc2994"/>
      <w:bookmarkEnd w:id="53"/>
      <w:r>
        <w:drawing>
          <wp:anchor behindDoc="0" distT="0" distB="0" distL="0" distR="0" simplePos="0" locked="0" layoutInCell="0" allowOverlap="1" relativeHeight="815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5012690" cy="4600575"/>
            <wp:effectExtent l="0" t="0" r="0" b="0"/>
            <wp:wrapTopAndBottom/>
            <wp:docPr id="6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8 — Попытка регистрации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4.2.3 Авторизация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</w:t>
      </w:r>
      <w:hyperlink w:anchor="_toc2998">
        <w:r>
          <w:rPr>
            <w:rStyle w:val="Hyperlink"/>
            <w:color w:val="000000"/>
            <w:u w:val="none"/>
          </w:rPr>
          <w:t>рисунке 9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4" w:name="_toc2998"/>
      <w:bookmarkEnd w:id="54"/>
      <w:r>
        <w:drawing>
          <wp:anchor behindDoc="0" distT="0" distB="0" distL="0" distR="0" simplePos="0" locked="0" layoutInCell="0" allowOverlap="1" relativeHeight="816">
            <wp:simplePos x="0" y="0"/>
            <wp:positionH relativeFrom="column">
              <wp:posOffset>603885</wp:posOffset>
            </wp:positionH>
            <wp:positionV relativeFrom="paragraph">
              <wp:posOffset>95250</wp:posOffset>
            </wp:positionV>
            <wp:extent cx="5361940" cy="5219065"/>
            <wp:effectExtent l="0" t="0" r="0" b="0"/>
            <wp:wrapTopAndBottom/>
            <wp:docPr id="6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9 — Попытка авторизации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4.2.4 Тестирование ролевой модели и страницы 403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</w:t>
      </w:r>
      <w:hyperlink w:anchor="_toc3002">
        <w:r>
          <w:rPr>
            <w:rStyle w:val="Hyperlink"/>
            <w:color w:val="000000"/>
            <w:u w:val="none"/>
          </w:rPr>
          <w:t>10</w:t>
        </w:r>
      </w:hyperlink>
      <w:r>
        <w:rPr>
          <w:color w:val="000000"/>
          <w:u w:val="none"/>
        </w:rPr>
        <w:t xml:space="preserve"> и </w:t>
      </w:r>
      <w:hyperlink w:anchor="_toc3003">
        <w:r>
          <w:rPr>
            <w:rStyle w:val="Hyperlink"/>
            <w:color w:val="000000"/>
            <w:u w:val="none"/>
          </w:rPr>
          <w:t>11</w:t>
        </w:r>
      </w:hyperlink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5" w:name="_toc3002"/>
      <w:bookmarkEnd w:id="55"/>
      <w:r>
        <w:drawing>
          <wp:anchor behindDoc="0" distT="0" distB="0" distL="0" distR="0" simplePos="0" locked="0" layoutInCell="0" allowOverlap="1" relativeHeight="817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6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10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  <w:drawing>
          <wp:anchor behindDoc="0" distT="0" distB="0" distL="0" distR="0" simplePos="0" locked="0" layoutInCell="0" allowOverlap="1" relativeHeight="818">
            <wp:simplePos x="0" y="0"/>
            <wp:positionH relativeFrom="column">
              <wp:posOffset>1319530</wp:posOffset>
            </wp:positionH>
            <wp:positionV relativeFrom="paragraph">
              <wp:posOffset>301625</wp:posOffset>
            </wp:positionV>
            <wp:extent cx="3997960" cy="4632960"/>
            <wp:effectExtent l="0" t="0" r="0" b="0"/>
            <wp:wrapTopAndBottom/>
            <wp:docPr id="6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56" w:name="_toc3003"/>
      <w:bookmarkStart w:id="57" w:name="_toc3003"/>
      <w:bookmarkEnd w:id="57"/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val="auto"/>
        </w:rPr>
        <w:t>Рисунок 11 — Успешный доступ к админ-панели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4.2.5 Переключение режима хранения (DB ↔ JSON)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</w:t>
      </w:r>
      <w:hyperlink w:anchor="_toc3009">
        <w:r>
          <w:rPr>
            <w:rStyle w:val="Hyperlink"/>
            <w:color w:val="000000"/>
            <w:u w:val="none"/>
          </w:rPr>
          <w:t>рисунке 12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8" w:name="_toc3009"/>
      <w:bookmarkEnd w:id="58"/>
      <w:r>
        <w:drawing>
          <wp:anchor behindDoc="0" distT="0" distB="0" distL="0" distR="0" simplePos="0" locked="0" layoutInCell="0" allowOverlap="1" relativeHeight="819">
            <wp:simplePos x="0" y="0"/>
            <wp:positionH relativeFrom="column">
              <wp:posOffset>337820</wp:posOffset>
            </wp:positionH>
            <wp:positionV relativeFrom="paragraph">
              <wp:posOffset>53340</wp:posOffset>
            </wp:positionV>
            <wp:extent cx="5894705" cy="3409315"/>
            <wp:effectExtent l="0" t="0" r="0" b="0"/>
            <wp:wrapTopAndBottom/>
            <wp:docPr id="64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12 — Страница переключения режима хранения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4.2.6 Воспроизведение видео через HTML5-плеер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</w:t>
      </w:r>
      <w:hyperlink w:anchor="_toc3014">
        <w:r>
          <w:rPr>
            <w:rStyle w:val="Hyperlink"/>
            <w:color w:val="000000"/>
            <w:u w:val="none"/>
          </w:rPr>
          <w:t>рисунке 13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59" w:name="_toc3014"/>
      <w:bookmarkEnd w:id="59"/>
      <w:r>
        <w:drawing>
          <wp:anchor behindDoc="0" distT="0" distB="0" distL="0" distR="0" simplePos="0" locked="0" layoutInCell="0" allowOverlap="1" relativeHeight="820">
            <wp:simplePos x="0" y="0"/>
            <wp:positionH relativeFrom="column">
              <wp:posOffset>311785</wp:posOffset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TopAndBottom/>
            <wp:docPr id="65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13 — Встроенный HTML5-видеоплеер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4.2.7 Навигация по эпизодам сериала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просмотре эпизода сериала через /player/series/{episodeId} пользователю доступны:</w:t>
      </w:r>
    </w:p>
    <w:p>
      <w:pPr>
        <w:pStyle w:val="24"/>
        <w:numPr>
          <w:ilvl w:val="0"/>
          <w:numId w:val="4"/>
        </w:numPr>
        <w:ind w:firstLine="709" w:left="283" w:right="170"/>
        <w:rPr>
          <w:color w:themeColor="dark1" w:val="auto"/>
        </w:rPr>
      </w:pPr>
      <w:r>
        <w:rPr/>
        <w:t>кнопка «◀ Предыдущая серия» (скрывается для первого эпизода);</w:t>
      </w:r>
    </w:p>
    <w:p>
      <w:pPr>
        <w:pStyle w:val="24"/>
        <w:numPr>
          <w:ilvl w:val="0"/>
          <w:numId w:val="4"/>
        </w:numPr>
        <w:ind w:firstLine="709" w:left="283" w:right="170"/>
        <w:rPr>
          <w:color w:themeColor="dark1" w:val="auto"/>
        </w:rPr>
      </w:pPr>
      <w:r>
        <w:rPr/>
        <w:t>кнопка «Следующая серия ▶» (скрывается для последнего эпизода);</w:t>
      </w:r>
    </w:p>
    <w:p>
      <w:pPr>
        <w:pStyle w:val="24"/>
        <w:numPr>
          <w:ilvl w:val="0"/>
          <w:numId w:val="4"/>
        </w:numPr>
        <w:ind w:firstLine="709" w:left="283" w:right="170"/>
        <w:rPr>
          <w:color w:themeColor="dark1" w:val="auto"/>
        </w:rPr>
      </w:pPr>
      <w:r>
        <w:rPr/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</w:t>
      </w:r>
      <w:hyperlink w:anchor="_toc3022">
        <w:r>
          <w:rPr>
            <w:rStyle w:val="Hyperlink"/>
            <w:color w:val="111111"/>
            <w:u w:val="none"/>
          </w:rPr>
          <w:t>рисунке 14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60" w:name="_toc3022"/>
      <w:bookmarkEnd w:id="60"/>
      <w:r>
        <w:drawing>
          <wp:anchor behindDoc="0" distT="0" distB="0" distL="0" distR="0" simplePos="0" locked="0" layoutInCell="0" allowOverlap="1" relativeHeight="8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6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4.2.8 Панель управления контентом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</w:t>
      </w:r>
      <w:hyperlink w:anchor="_toc3026">
        <w:r>
          <w:rPr>
            <w:rStyle w:val="Hyperlink"/>
            <w:color w:val="111111"/>
            <w:u w:val="none"/>
          </w:rPr>
          <w:t>рисунке 15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61" w:name="_toc3026"/>
      <w:bookmarkEnd w:id="61"/>
      <w:r>
        <w:drawing>
          <wp:anchor behindDoc="0" distT="0" distB="0" distL="0" distR="0" simplePos="0" locked="0" layoutInCell="0" allowOverlap="1" relativeHeight="822">
            <wp:simplePos x="0" y="0"/>
            <wp:positionH relativeFrom="column">
              <wp:posOffset>199390</wp:posOffset>
            </wp:positionH>
            <wp:positionV relativeFrom="paragraph">
              <wp:posOffset>100330</wp:posOffset>
            </wp:positionV>
            <wp:extent cx="6282055" cy="4009390"/>
            <wp:effectExtent l="0" t="0" r="0" b="0"/>
            <wp:wrapTopAndBottom/>
            <wp:docPr id="67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4.2.9 API-документация Swagger UI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 xml:space="preserve"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</w:t>
      </w:r>
      <w:hyperlink w:anchor="_toc3030">
        <w:r>
          <w:rPr>
            <w:rStyle w:val="Hyperlink"/>
            <w:color w:val="111111"/>
            <w:u w:val="none"/>
          </w:rPr>
          <w:t>рисунке 16</w:t>
        </w:r>
      </w:hyperlink>
      <w:r>
        <w:rPr>
          <w:color w:val="auto"/>
        </w:rPr>
        <w:t>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bookmarkStart w:id="62" w:name="_toc3030"/>
      <w:bookmarkEnd w:id="62"/>
      <w:r>
        <w:drawing>
          <wp:anchor behindDoc="0" distT="0" distB="0" distL="0" distR="0" simplePos="0" locked="0" layoutInCell="0" allowOverlap="1" relativeHeight="8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3670300"/>
            <wp:effectExtent l="0" t="0" r="0" b="0"/>
            <wp:wrapTopAndBottom/>
            <wp:docPr id="68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16 — Swagger UI</w:t>
      </w:r>
    </w:p>
    <w:p>
      <w:pPr>
        <w:pStyle w:val="Caption"/>
        <w:numPr>
          <w:ilvl w:val="1"/>
          <w:numId w:val="2"/>
        </w:numPr>
        <w:spacing w:before="312" w:after="312"/>
        <w:ind w:firstLine="709" w:left="284" w:right="170"/>
        <w:contextualSpacing/>
        <w:rPr/>
      </w:pPr>
      <w:bookmarkStart w:id="63" w:name="_toc2915"/>
      <w:bookmarkEnd w:id="63"/>
      <w:r>
        <w:rPr>
          <w:color w:val="auto"/>
        </w:rPr>
        <w:t>Инструментарий автоматизированного тестирования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 xml:space="preserve">Инструментарий использованных автоматизированных тестов представлен на таблице </w:t>
      </w:r>
      <w:hyperlink w:anchor="_toc3037">
        <w:r>
          <w:rPr>
            <w:rStyle w:val="Hyperlink"/>
            <w:rFonts w:eastAsia="Times New Roman" w:cs="Times New Roman"/>
            <w:color w:val="000000"/>
            <w:kern w:val="0"/>
            <w:sz w:val="28"/>
            <w:u w:val="none"/>
            <w:lang w:eastAsia="ru-RU" w:bidi="ar-SA"/>
          </w:rPr>
          <w:t>8</w:t>
        </w:r>
      </w:hyperlink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2"/>
        <w:gridCol w:w="5179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bookmarkStart w:id="64" w:name="_toc3037"/>
            <w:bookmarkEnd w:id="64"/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(Jupiter)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Mockito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5.+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>
          <w:trHeight w:val="642" w:hRule="atLeast"/>
        </w:trPr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AssertJ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3.x (через spring-boot-starter-test)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Fluent-стиль утверждений для повышения читаемости тестов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hanging="0" w:left="284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Продолжение таблицы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2"/>
        <w:gridCol w:w="5179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 Test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ReflectionTestUtils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Test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 Test Task</w:t>
            </w:r>
          </w:p>
        </w:tc>
        <w:tc>
          <w:tcPr>
            <w:tcW w:w="24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51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fals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Ниже приведено подробное описание каждого инструмента: его назначения, принципа работы и особенностей применения в проекте.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4.3.1 JUnit 5 (Jupiter) — основа тестового фреймворка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JUnit Platform — платформа для запуска тестов, предоставляющая API для интеграции с IDE и системами сборки;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24"/>
        <w:numPr>
          <w:ilvl w:val="0"/>
          <w:numId w:val="4"/>
        </w:numPr>
        <w:ind w:firstLine="709" w:left="283" w:right="170"/>
        <w:rPr>
          <w:rFonts w:ascii="Times New Roman" w:hAnsi="Times New Roman" w:eastAsia="Times New Roman" w:cs="Times New Roman"/>
          <w:color w:themeColor="dark1" w:val="auto"/>
          <w:kern w:val="0"/>
          <w:sz w:val="28"/>
          <w:lang w:eastAsia="ru-RU" w:bidi="ar-SA"/>
        </w:rPr>
      </w:pPr>
      <w:r>
        <w:rPr/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Аннотация @BeforeEach используется для подготовки тестового окружения перед каждым тестом (создание mock-объектов, инъекция зависимостей):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@BeforeEach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void setUp() {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movieRepository = Mockito.mock(MovieRepository.class);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moodAnalyzer = Mockito.mock(MoodAnalyzer.class);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curationService = new CurationService();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"movieRepository", movieRepository);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"moodAnalyzer", moodAnalyzer);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4.3.2 Mockito — мокирование зависимостей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Создание mock-объекта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MoodAnalyzer analyzer = mock(MoodAnalyzer.class);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Настройка поведения: при вызове analyzeMood() вернуть "Calm"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when(analyzer.analyzeMood()).thenReturn("Calm");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Проверка: был ли метод analyzeMood() вызван ровно 1 раз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verify(analyzer, times(1)).analyzeMood();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24"/>
        <w:numPr>
          <w:ilvl w:val="0"/>
          <w:numId w:val="4"/>
        </w:numPr>
        <w:ind w:firstLine="709" w:left="281" w:right="170"/>
        <w:rPr/>
      </w:pPr>
      <w:r>
        <w:rPr/>
        <w:t>mock(Class) — создание mock-объекта для заданного класса или интерфейса;</w:t>
      </w:r>
    </w:p>
    <w:p>
      <w:pPr>
        <w:pStyle w:val="24"/>
        <w:numPr>
          <w:ilvl w:val="0"/>
          <w:numId w:val="4"/>
        </w:numPr>
        <w:ind w:firstLine="709" w:left="281" w:right="170"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/>
        <w:t>when(...).thenReturn(...) — настройка возвращаемого значения при вызове метода;</w:t>
      </w:r>
    </w:p>
    <w:p>
      <w:pPr>
        <w:pStyle w:val="24"/>
        <w:numPr>
          <w:ilvl w:val="0"/>
          <w:numId w:val="4"/>
        </w:numPr>
        <w:ind w:firstLine="709" w:left="281" w:right="170"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/>
        <w:t>verify(..., times(N)) — проверка количества вызовов метода (важно для тестирования паттерна Observer).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4.3.3 AssertJ — читаемые утверждения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AssertJ — библиотека для написания утверждений (assertions) в стиле fluent API. В отличие от стандартных методов JUnit (assertEquals, assertTrue), AssertJ предлагает более выразительный синтаксис, который читается как английский 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все утверждения строятся через фабричный метод assertThat(actual), который возвращает объект-обёртку с цепочкой методов проверки: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Стандартный JUnit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assertEquals(1, all.size());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assertEquals("Test movie", saved.getTitle());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AssertJ (читается как предложение)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assertThat(all).hasSize(1);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assertThat(saved.getTitle()).isEqualTo("Test movie");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assertThat(byId).isNotNull();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hasSize(N) — проверка размера коллекции;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isEqualTo(...) — проверка равенства значений;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isNotNull() / isNull() — проверка на null;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специализированные утверждения для коллекций, строк, дат, исключений.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4.3.4 Spring Boot Test — интеграционное тестирование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сканирование классов с аннотациями @Component, @Service, @Repository, @Controller, @Configuration;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создание бинов и внедрение зависимостей;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инициализация DataSource, EntityManagerFactory, SecurityFilterChain;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запуск CommandLineRunner (в проекте — AdminInitializer).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4.3.5 ReflectionTestUtils — инъекция приватных полей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ReflectionTestUtils.setField(...) позволяет установить значение такого поля вручную: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>JsonMovieAdapter adapter = new JsonMovieAdapter();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>// Подменяем приватную константу MOVIES_JSON_PATH на временный файл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 xml:space="preserve">ReflectionTestUtils.setField(adapter, "MOVIES_JSON_PATH", 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  <w:tab/>
        <w:tab/>
        <w:tab/>
        <w:tab/>
        <w:tab/>
        <w:tab/>
        <w:tab/>
        <w:t>tmp.getAbsolutePath());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Courier New" w:hAnsi="Courier New" w:eastAsia="Times New Roman" w:cs="Times New Roman"/>
          <w:color w:themeColor="dark1" w:val="000000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Courier New" w:hAnsi="Courier New"/>
          <w:color w:themeColor="dark1" w:val="000000"/>
          <w:kern w:val="0"/>
          <w:sz w:val="24"/>
          <w:szCs w:val="24"/>
          <w:lang w:val="ru-RU" w:eastAsia="ru-RU" w:bidi="ar-SA"/>
        </w:rPr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В тесте JsonMovieRepositoryTest эта утилита используется для подмены пути к JSON-файлу, что позволяет тестировать адаптер на временном файле, не затрагивая рабочее хранилище /home/student/cinema-json/movies.json. Это обеспечивает изолированность тестов и их повторяемость.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 тестах MoodNotifierTest и CurationServiceTest используется собственный вспомогательный метод injectField(...), реализующий аналогичную логику через Java Reflection API.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4.3.6 Gradle Test Task — автоматизация запуска тестов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Gradle сканирует директорию src/test/java/ на наличие классов с методами @Test;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для каждого найденного класса создаётся отдельный тестовый runner;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выполняются все тестовые методы, результаты (успех/падение/время) фиксируются;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генерируется HTML-отчёт с детализацией по пакетам, классам и методам.</w:t>
      </w:r>
    </w:p>
    <w:p>
      <w:pPr>
        <w:pStyle w:val="12341"/>
        <w:widowControl/>
        <w:suppressAutoHyphens w:val="true"/>
        <w:overflowPunct w:val="fals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Запуск всех тестов осуществляется командой ./gradlew test. Эта же команда выполняется в GitHub Actions при каждом push в ветку main, что обеспечивает непрерывную интеграцию: если тесты падают, PR не может быть смержен.</w:t>
      </w:r>
      <w:r>
        <w:br w:type="page"/>
      </w:r>
    </w:p>
    <w:p>
      <w:pPr>
        <w:pStyle w:val="Subtitle"/>
        <w:widowControl w:val="false"/>
        <w:suppressAutoHyphens w:val="true"/>
        <w:overflowPunct w:val="false"/>
        <w:bidi w:val="0"/>
        <w:spacing w:lineRule="auto" w:line="360" w:before="0" w:after="312"/>
        <w:ind w:hanging="0" w:left="0" w:right="0"/>
        <w:jc w:val="center"/>
        <w:rPr>
          <w:b w:val="false"/>
          <w:bCs w:val="false"/>
        </w:rPr>
      </w:pPr>
      <w:bookmarkStart w:id="65" w:name="Заключение"/>
      <w:r>
        <w:rPr>
          <w:b w:val="false"/>
          <w:bCs w:val="false"/>
        </w:rPr>
        <w:t>З</w:t>
      </w:r>
      <w:bookmarkEnd w:id="65"/>
      <w:r>
        <w:rPr>
          <w:b w:val="false"/>
          <w:bCs w:val="false"/>
        </w:rPr>
        <w:t>АКЛЮЧЕНИЕ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поддержка семи типов сущностей (Movie, Series, Season, Episode, Actor, Genre, Director, User);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два параллельных набора адаптеров (Db*Adapter и Json*Adapter) для каждого порта;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паттерн Strategy для динамического выбора хранилища через DataModeService;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паттерн Observer для системы уведомлений о релизах (EmailNotifier, InAppNotifier, MoodNotifier);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ролевая модель безопасности (ADMIN, moderator, user) на базе Spring Security и BCrypt;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пользовательский интерфейс на Thymeleaf с минималистичной CSS-вёрсткой;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модуль рекомендаций (CurationService + MoodAnalyzer);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автоматическое создание администратора и модератора при старте (AdminInitializer);</w:t>
      </w:r>
    </w:p>
    <w:p>
      <w:pPr>
        <w:pStyle w:val="24"/>
        <w:numPr>
          <w:ilvl w:val="0"/>
          <w:numId w:val="4"/>
        </w:numPr>
        <w:ind w:firstLine="709" w:left="283" w:right="170"/>
        <w:rPr/>
      </w:pPr>
      <w:r>
        <w:rPr/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360" w:before="0" w:after="312"/>
        <w:ind w:hanging="0" w:left="0" w:right="0"/>
        <w:jc w:val="center"/>
        <w:rPr>
          <w:b w:val="false"/>
          <w:bCs w:val="false"/>
        </w:rPr>
      </w:pPr>
      <w:bookmarkStart w:id="66" w:name="библиок"/>
      <w:bookmarkEnd w:id="66"/>
      <w:r>
        <w:rPr>
          <w:b w:val="false"/>
          <w:bCs w:val="false"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3"/>
        </w:numPr>
        <w:ind w:firstLine="709" w:left="284" w:right="170"/>
        <w:rPr/>
      </w:pPr>
      <w:bookmarkStart w:id="67" w:name="литра_1"/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  <w:bookmarkEnd w:id="67"/>
    </w:p>
    <w:p>
      <w:pPr>
        <w:pStyle w:val="12341"/>
        <w:numPr>
          <w:ilvl w:val="0"/>
          <w:numId w:val="3"/>
        </w:numPr>
        <w:ind w:firstLine="709" w:left="284" w:right="170"/>
        <w:rPr/>
      </w:pPr>
      <w:bookmarkStart w:id="68" w:name="литра_2"/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  <w:bookmarkEnd w:id="68"/>
    </w:p>
    <w:p>
      <w:pPr>
        <w:pStyle w:val="12341"/>
        <w:numPr>
          <w:ilvl w:val="0"/>
          <w:numId w:val="3"/>
        </w:numPr>
        <w:ind w:firstLine="709" w:left="284" w:right="170"/>
        <w:rPr/>
      </w:pPr>
      <w:bookmarkStart w:id="69" w:name="литра_3"/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  <w:bookmarkEnd w:id="69"/>
    </w:p>
    <w:p>
      <w:pPr>
        <w:pStyle w:val="12341"/>
        <w:numPr>
          <w:ilvl w:val="0"/>
          <w:numId w:val="3"/>
        </w:numPr>
        <w:ind w:firstLine="709" w:left="284" w:right="170"/>
        <w:rPr/>
      </w:pPr>
      <w:bookmarkStart w:id="70" w:name="литра_4"/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  <w:bookmarkEnd w:id="70"/>
    </w:p>
    <w:p>
      <w:pPr>
        <w:pStyle w:val="12341"/>
        <w:numPr>
          <w:ilvl w:val="0"/>
          <w:numId w:val="3"/>
        </w:numPr>
        <w:ind w:firstLine="709" w:left="284" w:right="170"/>
        <w:rPr>
          <w:lang w:val="en-US"/>
        </w:rPr>
      </w:pPr>
      <w:bookmarkStart w:id="71" w:name="литра_5"/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  <w:bookmarkEnd w:id="71"/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Tahoma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Iosevka Term SS03">
    <w:charset w:val="cc"/>
    <w:family w:val="roman"/>
    <w:pitch w:val="variable"/>
  </w:font>
  <w:font w:name="Open Sans">
    <w:charset w:val="cc"/>
    <w:family w:val="roman"/>
    <w:pitch w:val="variable"/>
  </w:font>
  <w:font w:name="ISOCPEUR"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806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2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50560" cy="101512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5272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2436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0964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46728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29160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4784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47840" cy="119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396756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25760" cy="17280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62400" cy="119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891720" cy="172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43680" cy="11952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6240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0964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43680" cy="11952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6240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0964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43680" cy="11988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62400" cy="119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09640" cy="119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43680" cy="11952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6240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0964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34720" cy="78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4784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2828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2828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09720" cy="186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15;height:15985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397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10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274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35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58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04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04;height:18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47;height:32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60;height:272">
                <v:rect id="shape_0" ID="Rectangle 176" path="m0,0l-2147483645,0l-2147483645,-2147483646l0,-2147483646xe" stroked="f" o:allowincell="f" style="position:absolute;left:1247;top:14956;width:1042;height:18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03;height:27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31;height:188">
                <v:rect id="shape_0" ID="Rectangle 179" path="m0,0l-2147483645,0l-2147483645,-2147483646l0,-2147483646xe" stroked="f" o:allowincell="f" style="position:absolute;left:1247;top:15234;width:1042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274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31;height:188">
                <v:rect id="shape_0" ID="Rectangle 182" path="m0,0l-2147483645,0l-2147483645,-2147483646l0,-2147483646xe" stroked="f" o:allowincell="f" style="position:absolute;left:1247;top:15519;width:1042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274;height:187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31;height:189">
                <v:rect id="shape_0" ID="Rectangle 185" path="m0,0l-2147483645,0l-2147483645,-2147483646l0,-2147483646xe" stroked="f" o:allowincell="f" style="position:absolute;left:1247;top:15796;width:1042;height:18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274;height:188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31;height:188">
                <v:rect id="shape_0" ID="Rectangle 188" path="m0,0l-2147483645,0l-2147483645,-2147483646l0,-2147483646xe" stroked="f" o:allowincell="f" style="position:absolute;left:1247;top:16073;width:1042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274;height:187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03;height:123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04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46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46;height:187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49;height:29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2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50560" cy="101512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5272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2436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0964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46728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29160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4784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47840" cy="119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396756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25760" cy="17280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62400" cy="119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891720" cy="172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43680" cy="11952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6240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0964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43680" cy="11952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6240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0964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43680" cy="11988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62400" cy="119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09640" cy="119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43680" cy="11952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6240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09640" cy="119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34720" cy="781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4784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2828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28280" cy="11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09720" cy="186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15;height:15985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397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10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274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35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58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04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04;height:188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47;height:32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60;height:272">
                <v:rect id="shape_0" ID="Rectangle 176" path="m0,0l-2147483645,0l-2147483645,-2147483646l0,-2147483646xe" stroked="f" o:allowincell="f" style="position:absolute;left:1247;top:14956;width:1042;height:18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03;height:271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31;height:188">
                <v:rect id="shape_0" ID="Rectangle 179" path="m0,0l-2147483645,0l-2147483645,-2147483646l0,-2147483646xe" stroked="f" o:allowincell="f" style="position:absolute;left:1247;top:15234;width:1042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274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31;height:188">
                <v:rect id="shape_0" ID="Rectangle 182" path="m0,0l-2147483645,0l-2147483645,-2147483646l0,-2147483646xe" stroked="f" o:allowincell="f" style="position:absolute;left:1247;top:15519;width:1042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274;height:187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31;height:189">
                <v:rect id="shape_0" ID="Rectangle 185" path="m0,0l-2147483645,0l-2147483645,-2147483646l0,-2147483646xe" stroked="f" o:allowincell="f" style="position:absolute;left:1247;top:15796;width:1042;height:18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274;height:188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31;height:188">
                <v:rect id="shape_0" ID="Rectangle 188" path="m0,0l-2147483645,0l-2147483645,-2147483646l0,-2147483646xe" stroked="f" o:allowincell="f" style="position:absolute;left:1247;top:16073;width:1042;height:187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274;height:187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03;height:1230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04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46;height:187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46;height:187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49;height:292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781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50560" cy="102254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0964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6728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291600" cy="178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1044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15;height:16102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274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35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58;height:28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18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685;height:32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781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50560" cy="102254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0964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6728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291600" cy="120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291600" cy="178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1044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15;height:16102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274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35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58;height:189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58;height:28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18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685;height:324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709"/>
        </w:tabs>
        <w:ind w:left="283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417"/>
        </w:tabs>
        <w:ind w:left="283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"/>
      <w:lvlJc w:val="left"/>
      <w:pPr>
        <w:tabs>
          <w:tab w:val="num" w:pos="709"/>
        </w:tabs>
        <w:ind w:left="283" w:firstLine="1843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709"/>
        </w:tabs>
        <w:ind w:left="283" w:firstLine="2552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709"/>
        </w:tabs>
        <w:ind w:left="283" w:firstLine="426"/>
      </w:pPr>
      <w:rPr>
        <w:rFonts w:ascii="Symbol" w:hAnsi="Symbol" w:cs="Symbol" w:hint="default"/>
      </w:rPr>
    </w:lvl>
  </w:abstractNum>
  <w:abstractNum w:abstractNumId="5">
    <w:lvl w:ilvl="0">
      <w:start w:val="1"/>
      <w:numFmt w:val="russianLower"/>
      <w:lvlText w:val="%1)"/>
      <w:lvlJc w:val="left"/>
      <w:pPr>
        <w:tabs>
          <w:tab w:val="num" w:pos="709"/>
        </w:tabs>
        <w:ind w:left="283" w:firstLine="709"/>
      </w:pPr>
      <w:rPr/>
    </w:lvl>
    <w:lvl w:ilvl="1">
      <w:start w:val="1"/>
      <w:numFmt w:val="lowerLetter"/>
      <w:lvlText w:val="%2)"/>
      <w:lvlJc w:val="left"/>
      <w:pPr>
        <w:tabs>
          <w:tab w:val="num" w:pos="1151"/>
        </w:tabs>
        <w:ind w:left="1151" w:hanging="397"/>
      </w:pPr>
      <w:rPr/>
    </w:lvl>
    <w:lvl w:ilvl="2">
      <w:start w:val="1"/>
      <w:numFmt w:val="lowerLetter"/>
      <w:lvlText w:val="%3)"/>
      <w:lvlJc w:val="left"/>
      <w:pPr>
        <w:tabs>
          <w:tab w:val="num" w:pos="1548"/>
        </w:tabs>
        <w:ind w:left="1548" w:hanging="397"/>
      </w:pPr>
      <w:rPr/>
    </w:lvl>
    <w:lvl w:ilvl="3">
      <w:start w:val="1"/>
      <w:numFmt w:val="lowerLetter"/>
      <w:lvlText w:val="%4)"/>
      <w:lvlJc w:val="left"/>
      <w:pPr>
        <w:tabs>
          <w:tab w:val="num" w:pos="1945"/>
        </w:tabs>
        <w:ind w:left="1945" w:hanging="397"/>
      </w:pPr>
      <w:rPr/>
    </w:lvl>
    <w:lvl w:ilvl="4">
      <w:start w:val="1"/>
      <w:numFmt w:val="lowerLetter"/>
      <w:lvlText w:val="%5)"/>
      <w:lvlJc w:val="left"/>
      <w:pPr>
        <w:tabs>
          <w:tab w:val="num" w:pos="2342"/>
        </w:tabs>
        <w:ind w:left="2342" w:hanging="397"/>
      </w:pPr>
      <w:rPr/>
    </w:lvl>
    <w:lvl w:ilvl="5">
      <w:start w:val="1"/>
      <w:numFmt w:val="lowerLetter"/>
      <w:lvlText w:val="%6)"/>
      <w:lvlJc w:val="left"/>
      <w:pPr>
        <w:tabs>
          <w:tab w:val="num" w:pos="2739"/>
        </w:tabs>
        <w:ind w:left="2739" w:hanging="397"/>
      </w:pPr>
      <w:rPr/>
    </w:lvl>
    <w:lvl w:ilvl="6">
      <w:start w:val="1"/>
      <w:numFmt w:val="lowerLetter"/>
      <w:lvlText w:val="%7)"/>
      <w:lvlJc w:val="left"/>
      <w:pPr>
        <w:tabs>
          <w:tab w:val="num" w:pos="3136"/>
        </w:tabs>
        <w:ind w:left="3136" w:hanging="397"/>
      </w:pPr>
      <w:rPr/>
    </w:lvl>
    <w:lvl w:ilvl="7">
      <w:start w:val="1"/>
      <w:numFmt w:val="lowerLetter"/>
      <w:lvlText w:val="%8)"/>
      <w:lvlJc w:val="left"/>
      <w:pPr>
        <w:tabs>
          <w:tab w:val="num" w:pos="3533"/>
        </w:tabs>
        <w:ind w:left="3533" w:hanging="397"/>
      </w:pPr>
      <w:rPr/>
    </w:lvl>
    <w:lvl w:ilvl="8">
      <w:start w:val="1"/>
      <w:numFmt w:val="lowerLetter"/>
      <w:lvlText w:val="%9)"/>
      <w:lvlJc w:val="left"/>
      <w:pPr>
        <w:tabs>
          <w:tab w:val="num" w:pos="3930"/>
        </w:tabs>
        <w:ind w:left="3930" w:hanging="397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833"/>
        </w:tabs>
        <w:ind w:left="833" w:hanging="360"/>
      </w:pPr>
      <w:rPr/>
    </w:lvl>
    <w:lvl w:ilvl="1">
      <w:start w:val="1"/>
      <w:numFmt w:val="decimal"/>
      <w:lvlText w:val="%2."/>
      <w:lvlJc w:val="left"/>
      <w:pPr>
        <w:tabs>
          <w:tab w:val="num" w:pos="1193"/>
        </w:tabs>
        <w:ind w:left="1193" w:hanging="360"/>
      </w:pPr>
      <w:rPr/>
    </w:lvl>
    <w:lvl w:ilvl="2">
      <w:start w:val="1"/>
      <w:numFmt w:val="decimal"/>
      <w:lvlText w:val="%3."/>
      <w:lvlJc w:val="left"/>
      <w:pPr>
        <w:tabs>
          <w:tab w:val="num" w:pos="1553"/>
        </w:tabs>
        <w:ind w:left="1553" w:hanging="360"/>
      </w:pPr>
      <w:rPr/>
    </w:lvl>
    <w:lvl w:ilvl="3">
      <w:start w:val="1"/>
      <w:numFmt w:val="decimal"/>
      <w:lvlText w:val="%4."/>
      <w:lvlJc w:val="left"/>
      <w:pPr>
        <w:tabs>
          <w:tab w:val="num" w:pos="1913"/>
        </w:tabs>
        <w:ind w:left="1913" w:hanging="360"/>
      </w:pPr>
      <w:rPr/>
    </w:lvl>
    <w:lvl w:ilvl="4">
      <w:start w:val="1"/>
      <w:numFmt w:val="decimal"/>
      <w:lvlText w:val="%5."/>
      <w:lvlJc w:val="left"/>
      <w:pPr>
        <w:tabs>
          <w:tab w:val="num" w:pos="2273"/>
        </w:tabs>
        <w:ind w:left="2273" w:hanging="360"/>
      </w:pPr>
      <w:rPr/>
    </w:lvl>
    <w:lvl w:ilvl="5">
      <w:start w:val="1"/>
      <w:numFmt w:val="decimal"/>
      <w:lvlText w:val="%6."/>
      <w:lvlJc w:val="left"/>
      <w:pPr>
        <w:tabs>
          <w:tab w:val="num" w:pos="2633"/>
        </w:tabs>
        <w:ind w:left="2633" w:hanging="360"/>
      </w:pPr>
      <w:rPr/>
    </w:lvl>
    <w:lvl w:ilvl="6">
      <w:start w:val="1"/>
      <w:numFmt w:val="decimal"/>
      <w:lvlText w:val="%7."/>
      <w:lvlJc w:val="left"/>
      <w:pPr>
        <w:tabs>
          <w:tab w:val="num" w:pos="2993"/>
        </w:tabs>
        <w:ind w:left="2993" w:hanging="360"/>
      </w:pPr>
      <w:rPr/>
    </w:lvl>
    <w:lvl w:ilvl="7">
      <w:start w:val="1"/>
      <w:numFmt w:val="decimal"/>
      <w:lvlText w:val="%8."/>
      <w:lvlJc w:val="left"/>
      <w:pPr>
        <w:tabs>
          <w:tab w:val="num" w:pos="3353"/>
        </w:tabs>
        <w:ind w:left="3353" w:hanging="360"/>
      </w:pPr>
      <w:rPr/>
    </w:lvl>
    <w:lvl w:ilvl="8">
      <w:start w:val="1"/>
      <w:numFmt w:val="decimal"/>
      <w:lvlText w:val="%9."/>
      <w:lvlJc w:val="left"/>
      <w:pPr>
        <w:tabs>
          <w:tab w:val="num" w:pos="3713"/>
        </w:tabs>
        <w:ind w:left="3713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60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2"/>
      </w:numPr>
      <w:tabs>
        <w:tab w:val="clear" w:pos="643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Style17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qFormat/>
    <w:rPr>
      <w:vertAlign w:val="superscript"/>
    </w:rPr>
  </w:style>
  <w:style w:type="character" w:styleId="FootnoteCharacters1111111111111">
    <w:name w:val="Footnote Characters1111111111111"/>
    <w:qFormat/>
    <w:rPr>
      <w:vertAlign w:val="superscript"/>
    </w:rPr>
  </w:style>
  <w:style w:type="character" w:styleId="FootnoteCharacters11111111111111">
    <w:name w:val="Footnote Characters11111111111111"/>
    <w:qFormat/>
    <w:rPr>
      <w:vertAlign w:val="superscript"/>
    </w:rPr>
  </w:style>
  <w:style w:type="character" w:styleId="FootnoteCharacters111111111111111">
    <w:name w:val="Footnote Characters111111111111111"/>
    <w:qFormat/>
    <w:rPr>
      <w:vertAlign w:val="superscript"/>
    </w:rPr>
  </w:style>
  <w:style w:type="character" w:styleId="FootnoteCharacters1111111111111111">
    <w:name w:val="Footnote Characters1111111111111111"/>
    <w:qFormat/>
    <w:rPr>
      <w:vertAlign w:val="superscript"/>
    </w:rPr>
  </w:style>
  <w:style w:type="character" w:styleId="FootnoteCharacters11111111111111111">
    <w:name w:val="Footnote Characters11111111111111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8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9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20">
    <w:name w:val="РИСУНКИ ПО ЦЕНТРУ Знак"/>
    <w:basedOn w:val="DefaultParagraphFont"/>
    <w:link w:val="Style28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1">
    <w:name w:val="Маркеры"/>
    <w:qFormat/>
    <w:rPr>
      <w:rFonts w:ascii="OpenSymbol" w:hAnsi="OpenSymbol" w:eastAsia="OpenSymbol" w:cs="OpenSymbol"/>
    </w:rPr>
  </w:style>
  <w:style w:type="character" w:styleId="Style22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Style23">
    <w:name w:val="Исходный текст"/>
    <w:qFormat/>
    <w:rPr>
      <w:rFonts w:ascii="Iosevka Term SS03" w:hAnsi="Iosevka Term SS03" w:eastAsia="Iosevka Term SS03" w:cs="Iosevka Term SS03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InternetLink15">
    <w:name w:val="Internet Link15"/>
    <w:qFormat/>
    <w:rPr>
      <w:color w:val="000080"/>
      <w:u w:val="single"/>
    </w:rPr>
  </w:style>
  <w:style w:type="character" w:styleId="InternetLink16">
    <w:name w:val="Internet Link16"/>
    <w:qFormat/>
    <w:rPr>
      <w:color w:val="000080"/>
      <w:u w:val="single"/>
    </w:rPr>
  </w:style>
  <w:style w:type="character" w:styleId="InternetLink17">
    <w:name w:val="Internet Link17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9"/>
    <w:qFormat/>
    <w:pPr>
      <w:numPr>
        <w:ilvl w:val="1"/>
        <w:numId w:val="2"/>
      </w:numPr>
      <w:tabs>
        <w:tab w:val="clear" w:pos="643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5">
    <w:name w:val="Указатель"/>
    <w:basedOn w:val="Normal"/>
    <w:qFormat/>
    <w:pPr>
      <w:suppressLineNumbers/>
    </w:pPr>
    <w:rPr>
      <w:rFonts w:cs="Droid Sans"/>
    </w:rPr>
  </w:style>
  <w:style w:type="paragraph" w:styleId="Style26">
    <w:name w:val="Чертежный"/>
    <w:qFormat/>
    <w:pPr>
      <w:widowControl/>
      <w:suppressAutoHyphens w:val="true"/>
      <w:overflowPunct w:val="fals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7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643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643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643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4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8"/>
    <w:qFormat/>
    <w:pPr/>
    <w:rPr/>
  </w:style>
  <w:style w:type="paragraph" w:styleId="Style28">
    <w:name w:val="РИСУНКИ ПО ЦЕНТРУ"/>
    <w:basedOn w:val="Normal"/>
    <w:link w:val="Style20"/>
    <w:qFormat/>
    <w:pPr/>
    <w:rPr>
      <w:lang w:val="ru-RU"/>
    </w:rPr>
  </w:style>
  <w:style w:type="paragraph" w:styleId="Style29">
    <w:name w:val="Содержимое врезки"/>
    <w:basedOn w:val="Normal"/>
    <w:qFormat/>
    <w:pPr/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paragraph" w:styleId="Style32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Iosevka Term SS03" w:cs="Iosevka Term SS03"/>
      <w:sz w:val="20"/>
      <w:szCs w:val="20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Style33">
    <w:name w:val="Списки"/>
    <w:basedOn w:val="12341"/>
    <w:autoRedefine/>
    <w:qFormat/>
    <w:pPr>
      <w:numPr>
        <w:ilvl w:val="0"/>
        <w:numId w:val="4"/>
      </w:numPr>
      <w:suppressLineNumbers/>
      <w:tabs>
        <w:tab w:val="clear" w:pos="643"/>
        <w:tab w:val="left" w:pos="1134" w:leader="none"/>
      </w:tabs>
      <w:ind w:firstLine="708" w:left="281"/>
      <w:jc w:val="left"/>
      <w:outlineLvl w:val="8"/>
    </w:pPr>
    <w:rPr>
      <w:sz w:val="28"/>
    </w:rPr>
  </w:style>
  <w:style w:type="paragraph" w:styleId="24">
    <w:name w:val="Список 2 уровень"/>
    <w:basedOn w:val="Style33"/>
    <w:next w:val="List"/>
    <w:qFormat/>
    <w:pPr>
      <w:ind w:left="1415"/>
    </w:pPr>
    <w:rPr/>
  </w:style>
  <w:style w:type="paragraph" w:styleId="25">
    <w:name w:val="Уровень списков 2"/>
    <w:basedOn w:val="12341"/>
    <w:autoRedefine/>
    <w:qFormat/>
    <w:pPr>
      <w:numPr>
        <w:ilvl w:val="0"/>
        <w:numId w:val="5"/>
      </w:numPr>
      <w:ind w:firstLine="1417" w:left="281"/>
      <w:jc w:val="left"/>
      <w:outlineLvl w:val="8"/>
    </w:pPr>
    <w:rPr/>
  </w:style>
  <w:style w:type="numbering" w:styleId="Style34">
    <w:name w:val="Без списка"/>
    <w:qFormat/>
  </w:style>
  <w:style w:type="numbering" w:styleId="1232">
    <w:name w:val="Нумерованный 123"/>
    <w:qFormat/>
  </w:style>
  <w:style w:type="numbering" w:styleId="Style35">
    <w:name w:val="Маркированный •"/>
    <w:qFormat/>
  </w:style>
  <w:style w:type="numbering" w:styleId="12">
    <w:name w:val="Стиль1"/>
    <w:qFormat/>
  </w:style>
  <w:style w:type="numbering" w:styleId="Style36">
    <w:name w:val="Маркированный –"/>
    <w:qFormat/>
  </w:style>
  <w:style w:type="numbering" w:styleId="Abc">
    <w:name w:val="Нумерованный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1823</TotalTime>
  <Application>EasyOffice/7.6.2.1.0$Windows_X86_64 LibreOffice_project/0bc4d647150f05f02b71ccb5539a4012b57f1faf</Application>
  <AppVersion>15.0000</AppVersion>
  <Pages>95</Pages>
  <Words>11697</Words>
  <Characters>93812</Characters>
  <CharactersWithSpaces>105013</CharactersWithSpaces>
  <Paragraphs>1897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2026-06-04T22:21:34Z</dcterms:modified>
  <cp:revision>116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