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FA8A3" w14:textId="77777777" w:rsidR="00C4432F" w:rsidRDefault="00695CFE">
      <w:pPr>
        <w:jc w:val="center"/>
      </w:pPr>
      <w:r>
        <w:rPr>
          <w:b/>
          <w:sz w:val="40"/>
        </w:rPr>
        <w:t>FLOWHR AI PROJECT REPORT</w:t>
      </w:r>
    </w:p>
    <w:p w14:paraId="02652D1E" w14:textId="77777777" w:rsidR="00C4432F" w:rsidRDefault="00695CFE">
      <w:pPr>
        <w:jc w:val="center"/>
      </w:pPr>
      <w:r>
        <w:rPr>
          <w:i/>
          <w:sz w:val="28"/>
        </w:rPr>
        <w:br/>
        <w:t>Full Stack HR Workflow Designer Prototype</w:t>
      </w:r>
    </w:p>
    <w:p w14:paraId="7E807857" w14:textId="77777777" w:rsidR="00C4432F" w:rsidRDefault="00C4432F"/>
    <w:p w14:paraId="21959466" w14:textId="77777777" w:rsidR="00C4432F" w:rsidRDefault="00695CFE">
      <w:pPr>
        <w:jc w:val="center"/>
      </w:pPr>
      <w:r>
        <w:rPr>
          <w:b/>
        </w:rPr>
        <w:t xml:space="preserve">Project Name: </w:t>
      </w:r>
      <w:r>
        <w:t>FlowHR AI</w:t>
      </w:r>
    </w:p>
    <w:p w14:paraId="026AE21A" w14:textId="77777777" w:rsidR="00C4432F" w:rsidRDefault="00695CFE">
      <w:pPr>
        <w:jc w:val="center"/>
      </w:pPr>
      <w:r>
        <w:rPr>
          <w:b/>
        </w:rPr>
        <w:t xml:space="preserve">Project Type: </w:t>
      </w:r>
      <w:r>
        <w:t>Full Stack HR Workflow Designer Prototype</w:t>
      </w:r>
    </w:p>
    <w:p w14:paraId="5970B924" w14:textId="77777777" w:rsidR="00C4432F" w:rsidRDefault="00695CFE">
      <w:pPr>
        <w:jc w:val="center"/>
      </w:pPr>
      <w:r>
        <w:rPr>
          <w:b/>
        </w:rPr>
        <w:t xml:space="preserve">Frontend Stack: </w:t>
      </w:r>
      <w:r>
        <w:t>React, Vite, TypeScript, React Flow, Tailwind CSS</w:t>
      </w:r>
    </w:p>
    <w:p w14:paraId="547B6EAC" w14:textId="77777777" w:rsidR="00C4432F" w:rsidRDefault="00695CFE">
      <w:pPr>
        <w:jc w:val="center"/>
      </w:pPr>
      <w:r>
        <w:rPr>
          <w:b/>
        </w:rPr>
        <w:t xml:space="preserve">Backend Stack: </w:t>
      </w:r>
      <w:r>
        <w:t>FastAPI, SQLite, Pydantic</w:t>
      </w:r>
    </w:p>
    <w:p w14:paraId="1E51B01A" w14:textId="77777777" w:rsidR="00C4432F" w:rsidRDefault="00C4432F"/>
    <w:p w14:paraId="3EDD9356" w14:textId="77777777" w:rsidR="00C4432F" w:rsidRDefault="00695CFE">
      <w:pPr>
        <w:jc w:val="center"/>
      </w:pPr>
      <w:r>
        <w:rPr>
          <w:sz w:val="26"/>
        </w:rPr>
        <w:t>Prepared for Internship / Academic Project Submission</w:t>
      </w:r>
    </w:p>
    <w:p w14:paraId="556A256E" w14:textId="77777777" w:rsidR="00C4432F" w:rsidRDefault="00695CFE">
      <w:r>
        <w:br w:type="page"/>
      </w:r>
    </w:p>
    <w:p w14:paraId="642AC8F9" w14:textId="77777777" w:rsidR="00C4432F" w:rsidRPr="00E73AA3" w:rsidRDefault="00695CFE">
      <w:pPr>
        <w:pStyle w:val="Heading1"/>
        <w:spacing w:before="200" w:after="80"/>
        <w:rPr>
          <w:color w:val="000000" w:themeColor="text1"/>
        </w:rPr>
      </w:pPr>
      <w:r w:rsidRPr="00E73AA3">
        <w:rPr>
          <w:color w:val="000000" w:themeColor="text1"/>
        </w:rPr>
        <w:lastRenderedPageBreak/>
        <w:t>Abstract</w:t>
      </w:r>
    </w:p>
    <w:p w14:paraId="586CD465" w14:textId="77777777" w:rsidR="00C4432F" w:rsidRDefault="00695CFE">
      <w:pPr>
        <w:spacing w:after="120"/>
      </w:pPr>
      <w:r>
        <w:t>FlowHR AI is a full stack HR workflow designer developed to help administrators visually design, validate, store, and simulate internal HR processes. The system transforms workflows such as onboarding, leave approval, document verification, and approval chains into a graph-based interface where each step is represented as a configurable node connected by directional edges. The project combines a modern React and TypeScript frontend with a FastAPI and SQLite backend, resulting in an interactive prototype that demonstrates both strong frontend engineering and backend service integration.</w:t>
      </w:r>
    </w:p>
    <w:p w14:paraId="621CFBA9" w14:textId="77777777" w:rsidR="00C4432F" w:rsidRDefault="00695CFE">
      <w:pPr>
        <w:spacing w:after="120"/>
      </w:pPr>
      <w:r>
        <w:t>The frontend uses React Flow to provide drag-and-drop graph editing with custom workflow nodes, inspector-based node configuration, template loading, validation feedback, and a sandbox panel for running simulations. The backend exposes lightweight APIs for loading automation actions, serving starter templates, saving workflows, validating workflow structures, and simulating execution paths. SQLite is used for lightweight local persistence, which makes the application practical for demonstration and testing.</w:t>
      </w:r>
    </w:p>
    <w:p w14:paraId="0CEF5B7D" w14:textId="77777777" w:rsidR="00C4432F" w:rsidRDefault="00695CFE">
      <w:pPr>
        <w:spacing w:after="120"/>
      </w:pPr>
      <w:r>
        <w:t>The project highlights modular design, clear separation of concerns, and extensibility. It demonstrates how visual workflow systems can simplify HR operations by allowing users to model complex business logic in a user-friendly interface. Although the current version is a prototype, it establishes a strong foundation for future expansion into authentication, richer workflow engines, real integrations, analytics, and enterprise-ready orchestration features.</w:t>
      </w:r>
    </w:p>
    <w:p w14:paraId="55957CC3" w14:textId="77777777" w:rsidR="00C4432F" w:rsidRPr="00E73AA3" w:rsidRDefault="00695CFE">
      <w:pPr>
        <w:pStyle w:val="Heading1"/>
        <w:spacing w:before="200" w:after="80"/>
        <w:rPr>
          <w:color w:val="000000" w:themeColor="text1"/>
        </w:rPr>
      </w:pPr>
      <w:r w:rsidRPr="00E73AA3">
        <w:rPr>
          <w:color w:val="000000" w:themeColor="text1"/>
        </w:rPr>
        <w:t>1. Introduction</w:t>
      </w:r>
    </w:p>
    <w:p w14:paraId="62E02113" w14:textId="77777777" w:rsidR="00C4432F" w:rsidRDefault="00695CFE">
      <w:pPr>
        <w:spacing w:after="120"/>
      </w:pPr>
      <w:r>
        <w:t>Organizations frequently rely on structured internal workflows to handle employee onboarding, approvals, document processing, task assignment, and process completion. In many cases, these workflows are managed manually through email, spreadsheets, or static documents, which can lead to inconsistencies, delays, and limited visibility. FlowHR AI addresses this challenge by providing a visual workflow designer for HR processes.</w:t>
      </w:r>
    </w:p>
    <w:p w14:paraId="4B61C6BE" w14:textId="77777777" w:rsidR="00C4432F" w:rsidRDefault="00695CFE">
      <w:pPr>
        <w:spacing w:after="120"/>
      </w:pPr>
      <w:r>
        <w:t>The purpose of the system is to allow HR administrators to create workflows through a drag-and-drop interface instead of hardcoding rules or relying on disconnected tools. Each workflow consists of nodes representing actions or decision points and edges that connect these nodes into an executable sequence. This approach improves clarity because the process becomes visible, editable, and testable.</w:t>
      </w:r>
    </w:p>
    <w:p w14:paraId="011255FF" w14:textId="77777777" w:rsidR="00C4432F" w:rsidRDefault="00695CFE">
      <w:pPr>
        <w:spacing w:after="120"/>
      </w:pPr>
      <w:r>
        <w:t>FlowHR AI was also designed as an engineering showcase. It demonstrates practical knowledge of component-driven frontend development, graph-based interfaces, state handling, validation logic, backend API design, workflow persistence, and simulation. The project therefore serves both as a useful prototype and as a strong portfolio piece for internship and project evaluation.</w:t>
      </w:r>
    </w:p>
    <w:p w14:paraId="3779CB7D" w14:textId="77777777" w:rsidR="00C4432F" w:rsidRPr="00E73AA3" w:rsidRDefault="00695CFE">
      <w:pPr>
        <w:pStyle w:val="Heading1"/>
        <w:spacing w:before="200" w:after="80"/>
        <w:rPr>
          <w:color w:val="000000" w:themeColor="text1"/>
        </w:rPr>
      </w:pPr>
      <w:r w:rsidRPr="00E73AA3">
        <w:rPr>
          <w:color w:val="000000" w:themeColor="text1"/>
        </w:rPr>
        <w:t>2. Objectives of the Project</w:t>
      </w:r>
    </w:p>
    <w:p w14:paraId="5680488F" w14:textId="77777777" w:rsidR="00C4432F" w:rsidRDefault="00695CFE">
      <w:pPr>
        <w:pStyle w:val="ListBullet"/>
        <w:spacing w:after="40"/>
      </w:pPr>
      <w:r>
        <w:t>To build an interactive drag-and-drop workflow editor for HR processes.</w:t>
      </w:r>
    </w:p>
    <w:p w14:paraId="126C8C90" w14:textId="77777777" w:rsidR="00C4432F" w:rsidRDefault="00695CFE">
      <w:pPr>
        <w:pStyle w:val="ListBullet"/>
        <w:spacing w:after="40"/>
      </w:pPr>
      <w:r>
        <w:t>To support multiple custom workflow node types such as Start, Task, Approval, Automated, Decision, and End nodes.</w:t>
      </w:r>
    </w:p>
    <w:p w14:paraId="69593864" w14:textId="77777777" w:rsidR="00C4432F" w:rsidRDefault="00695CFE">
      <w:pPr>
        <w:pStyle w:val="ListBullet"/>
        <w:spacing w:after="40"/>
      </w:pPr>
      <w:r>
        <w:lastRenderedPageBreak/>
        <w:t>To allow node-specific configuration through an inspector panel.</w:t>
      </w:r>
    </w:p>
    <w:p w14:paraId="1ED54A7E" w14:textId="77777777" w:rsidR="00C4432F" w:rsidRDefault="00695CFE">
      <w:pPr>
        <w:pStyle w:val="ListBullet"/>
        <w:spacing w:after="40"/>
      </w:pPr>
      <w:r>
        <w:t>To validate workflow structure before execution or storage.</w:t>
      </w:r>
    </w:p>
    <w:p w14:paraId="77978868" w14:textId="77777777" w:rsidR="00C4432F" w:rsidRDefault="00695CFE">
      <w:pPr>
        <w:pStyle w:val="ListBullet"/>
        <w:spacing w:after="40"/>
      </w:pPr>
      <w:r>
        <w:t>To save and load workflows using a backend database.</w:t>
      </w:r>
    </w:p>
    <w:p w14:paraId="0B58E64F" w14:textId="77777777" w:rsidR="00C4432F" w:rsidRDefault="00695CFE">
      <w:pPr>
        <w:pStyle w:val="ListBullet"/>
        <w:spacing w:after="40"/>
      </w:pPr>
      <w:r>
        <w:t>To provide starter templates for common HR workflows.</w:t>
      </w:r>
    </w:p>
    <w:p w14:paraId="6C882729" w14:textId="77777777" w:rsidR="00C4432F" w:rsidRDefault="00695CFE">
      <w:pPr>
        <w:pStyle w:val="ListBullet"/>
        <w:spacing w:after="40"/>
      </w:pPr>
      <w:r>
        <w:t>To simulate workflow execution and display step-by-step logs.</w:t>
      </w:r>
    </w:p>
    <w:p w14:paraId="3E532E28" w14:textId="77777777" w:rsidR="00C4432F" w:rsidRDefault="00695CFE">
      <w:pPr>
        <w:pStyle w:val="ListBullet"/>
        <w:spacing w:after="40"/>
      </w:pPr>
      <w:r>
        <w:t>To create a modular and extensible full stack architecture.</w:t>
      </w:r>
    </w:p>
    <w:p w14:paraId="181E7B7E" w14:textId="77777777" w:rsidR="00C4432F" w:rsidRPr="00E73AA3" w:rsidRDefault="00695CFE">
      <w:pPr>
        <w:pStyle w:val="Heading1"/>
        <w:spacing w:before="200" w:after="80"/>
        <w:rPr>
          <w:color w:val="000000" w:themeColor="text1"/>
        </w:rPr>
      </w:pPr>
      <w:r w:rsidRPr="00E73AA3">
        <w:rPr>
          <w:color w:val="000000" w:themeColor="text1"/>
        </w:rPr>
        <w:t>3. Project Overview</w:t>
      </w:r>
    </w:p>
    <w:p w14:paraId="647444C6" w14:textId="77777777" w:rsidR="00C4432F" w:rsidRDefault="00695CFE">
      <w:pPr>
        <w:spacing w:after="120"/>
      </w:pPr>
      <w:r>
        <w:t>FlowHR AI is a prototype HR workflow platform where users can visually build and test operational processes. The workflow designer is implemented as a graph canvas, with nodes representing business steps and edges representing transitions between those steps. The system supports building workflows such as employee onboarding, leave approval, and document verification using reusable node types and editable properties.</w:t>
      </w:r>
    </w:p>
    <w:p w14:paraId="5B7F3C04" w14:textId="77777777" w:rsidR="00C4432F" w:rsidRDefault="00695CFE">
      <w:pPr>
        <w:spacing w:after="120"/>
      </w:pPr>
      <w:r>
        <w:t>The platform has two major layers. The frontend is responsible for graph editing, node rendering, inspector forms, validation feedback, and simulation UI. The backend is responsible for providing workflow metadata, starter templates, persistence, validation, and workflow simulation. Together, these layers create a practical full stack system rather than just a static frontend demo.</w:t>
      </w:r>
    </w:p>
    <w:p w14:paraId="3B2E485C" w14:textId="77777777" w:rsidR="00C4432F" w:rsidRDefault="00695CFE">
      <w:pPr>
        <w:spacing w:after="120"/>
      </w:pPr>
      <w:r>
        <w:t>The application is especially useful as a prototype because it demonstrates how business workflows can be transformed into structured digital representations. This creates a foundation for future features such as analytics, role-based routing, real notification systems, integrations with external HR tools, and enterprise deployment.</w:t>
      </w:r>
    </w:p>
    <w:p w14:paraId="799AC244" w14:textId="77777777" w:rsidR="00C4432F" w:rsidRPr="00E73AA3" w:rsidRDefault="00695CFE">
      <w:pPr>
        <w:pStyle w:val="Heading1"/>
        <w:spacing w:before="200" w:after="80"/>
        <w:rPr>
          <w:color w:val="000000" w:themeColor="text1"/>
        </w:rPr>
      </w:pPr>
      <w:r w:rsidRPr="00E73AA3">
        <w:rPr>
          <w:color w:val="000000" w:themeColor="text1"/>
        </w:rPr>
        <w:t>4. Technology Stack</w:t>
      </w:r>
    </w:p>
    <w:p w14:paraId="411BAA88" w14:textId="77777777" w:rsidR="00C4432F" w:rsidRPr="00E73AA3" w:rsidRDefault="00695CFE">
      <w:pPr>
        <w:pStyle w:val="Heading2"/>
        <w:spacing w:after="80"/>
        <w:rPr>
          <w:color w:val="000000" w:themeColor="text1"/>
        </w:rPr>
      </w:pPr>
      <w:r w:rsidRPr="00E73AA3">
        <w:rPr>
          <w:color w:val="000000" w:themeColor="text1"/>
        </w:rPr>
        <w:t>4.1 Frontend Technologies</w:t>
      </w:r>
    </w:p>
    <w:p w14:paraId="5D69F8C0" w14:textId="77777777" w:rsidR="00C4432F" w:rsidRDefault="00695CFE">
      <w:pPr>
        <w:pStyle w:val="ListBullet"/>
        <w:spacing w:after="40"/>
      </w:pPr>
      <w:r>
        <w:t>React: used for component-based user interface development.</w:t>
      </w:r>
    </w:p>
    <w:p w14:paraId="4578B351" w14:textId="77777777" w:rsidR="00C4432F" w:rsidRDefault="00695CFE">
      <w:pPr>
        <w:pStyle w:val="ListBullet"/>
        <w:spacing w:after="40"/>
      </w:pPr>
      <w:r>
        <w:t>Vite: used as the build tool for fast project setup and development.</w:t>
      </w:r>
    </w:p>
    <w:p w14:paraId="428414E6" w14:textId="77777777" w:rsidR="00C4432F" w:rsidRDefault="00695CFE">
      <w:pPr>
        <w:pStyle w:val="ListBullet"/>
        <w:spacing w:after="40"/>
      </w:pPr>
      <w:r>
        <w:t>TypeScript: used for strong typing, maintainability, and safer code structure.</w:t>
      </w:r>
    </w:p>
    <w:p w14:paraId="602299AA" w14:textId="77777777" w:rsidR="00C4432F" w:rsidRDefault="00695CFE">
      <w:pPr>
        <w:pStyle w:val="ListBullet"/>
        <w:spacing w:after="40"/>
      </w:pPr>
      <w:r>
        <w:t>React Flow (@xyflow/react): used to build the graph-based workflow editor.</w:t>
      </w:r>
    </w:p>
    <w:p w14:paraId="2A6DEDFE" w14:textId="77777777" w:rsidR="00C4432F" w:rsidRDefault="00695CFE">
      <w:pPr>
        <w:pStyle w:val="ListBullet"/>
        <w:spacing w:after="40"/>
      </w:pPr>
      <w:r>
        <w:t>Tailwind CSS: used for layout styling and responsive UI design.</w:t>
      </w:r>
    </w:p>
    <w:p w14:paraId="564FFDF1" w14:textId="77777777" w:rsidR="00C4432F" w:rsidRDefault="00695CFE">
      <w:pPr>
        <w:pStyle w:val="ListBullet"/>
        <w:spacing w:after="40"/>
      </w:pPr>
      <w:r>
        <w:t>Axios: used for API communication with the backend.</w:t>
      </w:r>
    </w:p>
    <w:p w14:paraId="55CDEA21" w14:textId="77777777" w:rsidR="00C4432F" w:rsidRPr="00E73AA3" w:rsidRDefault="00695CFE">
      <w:pPr>
        <w:pStyle w:val="Heading2"/>
        <w:spacing w:after="80"/>
        <w:rPr>
          <w:color w:val="000000" w:themeColor="text1"/>
        </w:rPr>
      </w:pPr>
      <w:r w:rsidRPr="00E73AA3">
        <w:rPr>
          <w:color w:val="000000" w:themeColor="text1"/>
        </w:rPr>
        <w:t>4.2 Backend Technologies</w:t>
      </w:r>
    </w:p>
    <w:p w14:paraId="579BDD30" w14:textId="77777777" w:rsidR="00C4432F" w:rsidRDefault="00695CFE">
      <w:pPr>
        <w:pStyle w:val="ListBullet"/>
        <w:spacing w:after="40"/>
      </w:pPr>
      <w:r>
        <w:t>FastAPI: used to build REST APIs for workflow data, validation, and simulation.</w:t>
      </w:r>
    </w:p>
    <w:p w14:paraId="1181552E" w14:textId="77777777" w:rsidR="00C4432F" w:rsidRDefault="00695CFE">
      <w:pPr>
        <w:pStyle w:val="ListBullet"/>
        <w:spacing w:after="40"/>
      </w:pPr>
      <w:r>
        <w:t>Pydantic: used for structured request and response validation.</w:t>
      </w:r>
    </w:p>
    <w:p w14:paraId="29AD77EA" w14:textId="77777777" w:rsidR="00C4432F" w:rsidRDefault="00695CFE">
      <w:pPr>
        <w:pStyle w:val="ListBullet"/>
        <w:spacing w:after="40"/>
      </w:pPr>
      <w:r>
        <w:t>SQLite: used for lightweight local persistence of workflows.</w:t>
      </w:r>
    </w:p>
    <w:p w14:paraId="7EDE1A4E" w14:textId="77777777" w:rsidR="00C4432F" w:rsidRDefault="00695CFE">
      <w:pPr>
        <w:pStyle w:val="ListBullet"/>
        <w:spacing w:after="40"/>
      </w:pPr>
      <w:r>
        <w:t>Uvicorn: used as the ASGI server to run the FastAPI backend.</w:t>
      </w:r>
    </w:p>
    <w:p w14:paraId="29A41B6C" w14:textId="77777777" w:rsidR="00C4432F" w:rsidRDefault="00695CFE">
      <w:pPr>
        <w:spacing w:after="120"/>
      </w:pPr>
      <w:r>
        <w:t xml:space="preserve">This stack was selected because it offers fast development, strong maintainability, and clear separation between presentation logic and service logic. The combination of React Flow and </w:t>
      </w:r>
      <w:r>
        <w:lastRenderedPageBreak/>
        <w:t>FastAPI is particularly suitable for workflow-based products where graph editing and backend-driven processing must work together.</w:t>
      </w:r>
    </w:p>
    <w:p w14:paraId="17BCC618" w14:textId="77777777" w:rsidR="00C4432F" w:rsidRPr="00E73AA3" w:rsidRDefault="00695CFE">
      <w:pPr>
        <w:pStyle w:val="Heading1"/>
        <w:spacing w:before="200" w:after="80"/>
        <w:rPr>
          <w:color w:val="000000" w:themeColor="text1"/>
        </w:rPr>
      </w:pPr>
      <w:r w:rsidRPr="00E73AA3">
        <w:rPr>
          <w:color w:val="000000" w:themeColor="text1"/>
        </w:rPr>
        <w:t>5. System Architecture</w:t>
      </w:r>
    </w:p>
    <w:p w14:paraId="4008419D" w14:textId="77777777" w:rsidR="00C4432F" w:rsidRPr="00E73AA3" w:rsidRDefault="00695CFE">
      <w:pPr>
        <w:pStyle w:val="Heading2"/>
        <w:spacing w:after="80"/>
        <w:rPr>
          <w:color w:val="000000" w:themeColor="text1"/>
        </w:rPr>
      </w:pPr>
      <w:r w:rsidRPr="00E73AA3">
        <w:rPr>
          <w:color w:val="000000" w:themeColor="text1"/>
        </w:rPr>
        <w:t>5.1 Frontend Architecture</w:t>
      </w:r>
    </w:p>
    <w:p w14:paraId="17C9F509" w14:textId="77777777" w:rsidR="00C4432F" w:rsidRDefault="00695CFE">
      <w:pPr>
        <w:spacing w:after="120"/>
      </w:pPr>
      <w:r>
        <w:t>The frontend resides in the frontend directory and is centered around the main React application. The core workflow canvas is built using React Flow, which manages node rendering, edge connection, selection handling, and graph interaction. Custom nodes are defined for each workflow step type to improve readability and make the canvas visually meaningful.</w:t>
      </w:r>
    </w:p>
    <w:p w14:paraId="39CA1B4F" w14:textId="77777777" w:rsidR="00C4432F" w:rsidRDefault="00695CFE">
      <w:pPr>
        <w:spacing w:after="120"/>
      </w:pPr>
      <w:r>
        <w:t>The frontend interface includes a node palette for adding nodes, a central canvas for graph construction, an inspector panel for editing node configuration, and a sandbox area for saving, validating, and simulating workflows. This separation keeps the user experience organized while also improving maintainability. The use of TypeScript ensures that node data structures, API responses, and component props remain predictable and scalable.</w:t>
      </w:r>
    </w:p>
    <w:p w14:paraId="198672A7" w14:textId="77777777" w:rsidR="00C4432F" w:rsidRPr="00E73AA3" w:rsidRDefault="00695CFE">
      <w:pPr>
        <w:pStyle w:val="Heading2"/>
        <w:spacing w:after="80"/>
        <w:rPr>
          <w:color w:val="000000" w:themeColor="text1"/>
        </w:rPr>
      </w:pPr>
      <w:r w:rsidRPr="00E73AA3">
        <w:rPr>
          <w:color w:val="000000" w:themeColor="text1"/>
        </w:rPr>
        <w:t>5.2 Backend Architecture</w:t>
      </w:r>
    </w:p>
    <w:p w14:paraId="55E9390C" w14:textId="77777777" w:rsidR="00C4432F" w:rsidRDefault="00695CFE">
      <w:pPr>
        <w:spacing w:after="120"/>
      </w:pPr>
      <w:r>
        <w:t>The backend is implemented in FastAPI and uses SQLite for persistence. It exposes a set of REST endpoints for automation metadata, workflow templates, workflow validation, simulation, and persistence. Pydantic models are used to ensure that workflow payloads are validated before being stored or processed.</w:t>
      </w:r>
    </w:p>
    <w:p w14:paraId="6F3E6D07" w14:textId="77777777" w:rsidR="00C4432F" w:rsidRDefault="00695CFE">
      <w:pPr>
        <w:spacing w:after="120"/>
      </w:pPr>
      <w:r>
        <w:t>The backend acts as the logic layer of the system. Instead of treating the workflow graph as just a frontend visual, it turns that graph into structured backend data that can be validated, saved, loaded, and simulated. This makes the architecture more realistic and allows future expansion into production-style workflow execution systems.</w:t>
      </w:r>
    </w:p>
    <w:p w14:paraId="48E9A66B" w14:textId="77777777" w:rsidR="00C4432F" w:rsidRPr="00E73AA3" w:rsidRDefault="00695CFE">
      <w:pPr>
        <w:pStyle w:val="Heading2"/>
        <w:spacing w:after="80"/>
        <w:rPr>
          <w:color w:val="000000" w:themeColor="text1"/>
        </w:rPr>
      </w:pPr>
      <w:r w:rsidRPr="00E73AA3">
        <w:rPr>
          <w:color w:val="000000" w:themeColor="text1"/>
        </w:rPr>
        <w:t>5.3 Overall Design Approach</w:t>
      </w:r>
    </w:p>
    <w:p w14:paraId="46A240E5" w14:textId="77777777" w:rsidR="00C4432F" w:rsidRDefault="00695CFE">
      <w:pPr>
        <w:spacing w:after="120"/>
      </w:pPr>
      <w:r>
        <w:t>The project follows a modular design approach. Canvas logic, node rendering, inspector configuration, backend persistence, and simulation are treated as separate responsibilities. This reduces coupling and makes the code easier to extend. It also reflects a strong engineering mindset where maintainability and scalability are considered from the beginning.</w:t>
      </w:r>
    </w:p>
    <w:p w14:paraId="59A06BDA" w14:textId="77777777" w:rsidR="00C4432F" w:rsidRPr="00E73AA3" w:rsidRDefault="00695CFE">
      <w:pPr>
        <w:pStyle w:val="Heading1"/>
        <w:spacing w:before="200" w:after="80"/>
        <w:rPr>
          <w:color w:val="000000" w:themeColor="text1"/>
        </w:rPr>
      </w:pPr>
      <w:r w:rsidRPr="00E73AA3">
        <w:rPr>
          <w:color w:val="000000" w:themeColor="text1"/>
        </w:rPr>
        <w:t>6. Functional Modules</w:t>
      </w:r>
    </w:p>
    <w:p w14:paraId="7A568227" w14:textId="77777777" w:rsidR="00C4432F" w:rsidRPr="00E73AA3" w:rsidRDefault="00695CFE">
      <w:pPr>
        <w:pStyle w:val="Heading2"/>
        <w:spacing w:after="80"/>
        <w:rPr>
          <w:color w:val="000000" w:themeColor="text1"/>
        </w:rPr>
      </w:pPr>
      <w:r w:rsidRPr="00E73AA3">
        <w:rPr>
          <w:color w:val="000000" w:themeColor="text1"/>
        </w:rPr>
        <w:t>6.1 Workflow Canvas Module</w:t>
      </w:r>
    </w:p>
    <w:p w14:paraId="63CC0AF3" w14:textId="77777777" w:rsidR="00C4432F" w:rsidRDefault="00695CFE">
      <w:pPr>
        <w:spacing w:after="120"/>
      </w:pPr>
      <w:r>
        <w:t>The workflow canvas is the main interaction area of the system. It supports drag-and-drop node placement, node positioning, edge connection, node selection, and graph editing. This module enables the user to visually represent an HR process as a connected flow rather than as scattered business rules. The graph representation also improves clarity because the entire process can be seen at once.</w:t>
      </w:r>
    </w:p>
    <w:p w14:paraId="25CD04FD" w14:textId="77777777" w:rsidR="00C4432F" w:rsidRPr="00E73AA3" w:rsidRDefault="00695CFE">
      <w:pPr>
        <w:pStyle w:val="Heading2"/>
        <w:spacing w:after="80"/>
        <w:rPr>
          <w:color w:val="000000" w:themeColor="text1"/>
        </w:rPr>
      </w:pPr>
      <w:r w:rsidRPr="00E73AA3">
        <w:rPr>
          <w:color w:val="000000" w:themeColor="text1"/>
        </w:rPr>
        <w:lastRenderedPageBreak/>
        <w:t>6.2 Custom Node Module</w:t>
      </w:r>
    </w:p>
    <w:p w14:paraId="4545294A" w14:textId="77777777" w:rsidR="00C4432F" w:rsidRDefault="00695CFE">
      <w:pPr>
        <w:spacing w:after="120"/>
      </w:pPr>
      <w:r>
        <w:t>FlowHR AI includes multiple custom node types. The Start node represents the entry point of the workflow. The Task node represents a human activity such as collecting documents. The Approval node models approval steps based on roles such as Manager or HR. The Automated node models system-triggered operations. The Decision node provides simple branching capability, and the End node represents workflow completion.</w:t>
      </w:r>
    </w:p>
    <w:p w14:paraId="094DCB63" w14:textId="77777777" w:rsidR="00C4432F" w:rsidRDefault="00695CFE">
      <w:pPr>
        <w:spacing w:after="120"/>
      </w:pPr>
      <w:r>
        <w:t>This node system makes the platform flexible and reusable. Since each node type has its own purpose and rendering logic, the application can be extended later with more specialized business steps if required.</w:t>
      </w:r>
    </w:p>
    <w:p w14:paraId="08803DBB" w14:textId="77777777" w:rsidR="00C4432F" w:rsidRPr="00E73AA3" w:rsidRDefault="00695CFE">
      <w:pPr>
        <w:pStyle w:val="Heading2"/>
        <w:spacing w:after="80"/>
        <w:rPr>
          <w:color w:val="000000" w:themeColor="text1"/>
        </w:rPr>
      </w:pPr>
      <w:r w:rsidRPr="00E73AA3">
        <w:rPr>
          <w:color w:val="000000" w:themeColor="text1"/>
        </w:rPr>
        <w:t>6.3 Inspector Panel Module</w:t>
      </w:r>
    </w:p>
    <w:p w14:paraId="3ACCDB38" w14:textId="77777777" w:rsidR="00C4432F" w:rsidRDefault="00695CFE">
      <w:pPr>
        <w:spacing w:after="120"/>
      </w:pPr>
      <w:r>
        <w:t>When the user selects a node, the inspector panel displays editable fields related to that node. This is one of the most important modules because workflows depend on node-level configuration. For example, task nodes can include labels, descriptions, assignees, and due dates. Approval nodes can include approver roles and thresholds. Automated nodes can include selected actions and parameters. End nodes can include completion messages.</w:t>
      </w:r>
    </w:p>
    <w:p w14:paraId="6002B43B" w14:textId="77777777" w:rsidR="00C4432F" w:rsidRDefault="00695CFE">
      <w:pPr>
        <w:spacing w:after="120"/>
      </w:pPr>
      <w:r>
        <w:t>The inspector panel transforms nodes from simple visual blocks into configured business objects. This makes the workflow meaningful, testable, and closer to a real business application.</w:t>
      </w:r>
    </w:p>
    <w:p w14:paraId="62C920CF" w14:textId="77777777" w:rsidR="00C4432F" w:rsidRPr="00E73AA3" w:rsidRDefault="00695CFE">
      <w:pPr>
        <w:pStyle w:val="Heading2"/>
        <w:spacing w:after="80"/>
        <w:rPr>
          <w:color w:val="000000" w:themeColor="text1"/>
        </w:rPr>
      </w:pPr>
      <w:r w:rsidRPr="00E73AA3">
        <w:rPr>
          <w:color w:val="000000" w:themeColor="text1"/>
        </w:rPr>
        <w:t>6.4 Validation Module</w:t>
      </w:r>
    </w:p>
    <w:p w14:paraId="58FC9C2F" w14:textId="77777777" w:rsidR="00C4432F" w:rsidRPr="00E73AA3" w:rsidRDefault="00695CFE">
      <w:pPr>
        <w:spacing w:after="120"/>
        <w:rPr>
          <w:color w:val="000000" w:themeColor="text1"/>
        </w:rPr>
      </w:pPr>
      <w:r w:rsidRPr="00E73AA3">
        <w:rPr>
          <w:color w:val="000000" w:themeColor="text1"/>
        </w:rPr>
        <w:t>Validation is used to ensure that a workflow is structurally correct. The system checks that exactly one Start node exists, at least one End node exists, non-start nodes have incoming edges, non-end nodes have outgoing edges, Start nodes do not have incoming edges, End nodes do not have outgoing edges, and all nodes have labels. These checks reduce logical errors and prevent invalid workflows from being used.</w:t>
      </w:r>
    </w:p>
    <w:p w14:paraId="6E00A1FF" w14:textId="77777777" w:rsidR="00C4432F" w:rsidRPr="00E73AA3" w:rsidRDefault="00695CFE">
      <w:pPr>
        <w:pStyle w:val="Heading2"/>
        <w:spacing w:after="80"/>
        <w:rPr>
          <w:color w:val="000000" w:themeColor="text1"/>
        </w:rPr>
      </w:pPr>
      <w:r w:rsidRPr="00E73AA3">
        <w:rPr>
          <w:color w:val="000000" w:themeColor="text1"/>
        </w:rPr>
        <w:t>6.5 Persistence Module</w:t>
      </w:r>
    </w:p>
    <w:p w14:paraId="29539532" w14:textId="77777777" w:rsidR="00C4432F" w:rsidRPr="00E73AA3" w:rsidRDefault="00695CFE">
      <w:pPr>
        <w:spacing w:after="120"/>
        <w:rPr>
          <w:color w:val="000000" w:themeColor="text1"/>
        </w:rPr>
      </w:pPr>
      <w:r w:rsidRPr="00E73AA3">
        <w:rPr>
          <w:color w:val="000000" w:themeColor="text1"/>
        </w:rPr>
        <w:t>The persistence module stores workflow definitions in SQLite. Users can save workflows and load them later, which makes the application more practical than a purely temporary demo. This module also demonstrates backend database usage and API integration.</w:t>
      </w:r>
    </w:p>
    <w:p w14:paraId="068F65D3" w14:textId="77777777" w:rsidR="00C4432F" w:rsidRPr="00E73AA3" w:rsidRDefault="00695CFE">
      <w:pPr>
        <w:pStyle w:val="Heading2"/>
        <w:spacing w:after="80"/>
        <w:rPr>
          <w:color w:val="000000" w:themeColor="text1"/>
        </w:rPr>
      </w:pPr>
      <w:r w:rsidRPr="00E73AA3">
        <w:rPr>
          <w:color w:val="000000" w:themeColor="text1"/>
        </w:rPr>
        <w:t>6.6 Template Module</w:t>
      </w:r>
    </w:p>
    <w:p w14:paraId="46420E24" w14:textId="77777777" w:rsidR="00C4432F" w:rsidRPr="00E73AA3" w:rsidRDefault="00695CFE">
      <w:pPr>
        <w:spacing w:after="120"/>
        <w:rPr>
          <w:color w:val="000000" w:themeColor="text1"/>
        </w:rPr>
      </w:pPr>
      <w:r w:rsidRPr="00E73AA3">
        <w:rPr>
          <w:color w:val="000000" w:themeColor="text1"/>
        </w:rPr>
        <w:t>Starter templates are included to improve usability and speed. For example, the application can serve onboarding and leave approval templates. Templates allow users to begin from a sensible starting point instead of creating every workflow from scratch.</w:t>
      </w:r>
    </w:p>
    <w:p w14:paraId="6F2567A6" w14:textId="77777777" w:rsidR="00C4432F" w:rsidRPr="00E73AA3" w:rsidRDefault="00695CFE">
      <w:pPr>
        <w:pStyle w:val="Heading2"/>
        <w:spacing w:after="80"/>
        <w:rPr>
          <w:color w:val="000000" w:themeColor="text1"/>
        </w:rPr>
      </w:pPr>
      <w:r w:rsidRPr="00E73AA3">
        <w:rPr>
          <w:color w:val="000000" w:themeColor="text1"/>
        </w:rPr>
        <w:t>6.7 Simulation Module</w:t>
      </w:r>
    </w:p>
    <w:p w14:paraId="09062CB7" w14:textId="77777777" w:rsidR="00C4432F" w:rsidRDefault="00695CFE">
      <w:pPr>
        <w:spacing w:after="120"/>
      </w:pPr>
      <w:r>
        <w:t>The simulation module serializes the workflow graph and sends it to the backend, which then returns an execution log. The simulation starts from the Start node, walks through connected edges, logs each node step, and chooses outgoing edges based on simple rules. This module allows users to test the designed process before adopting it, which is an important feature in workflow systems.</w:t>
      </w:r>
    </w:p>
    <w:p w14:paraId="4CEE210D" w14:textId="77777777" w:rsidR="00C4432F" w:rsidRPr="00E73AA3" w:rsidRDefault="00695CFE">
      <w:pPr>
        <w:pStyle w:val="Heading1"/>
        <w:spacing w:before="200" w:after="80"/>
        <w:rPr>
          <w:color w:val="000000" w:themeColor="text1"/>
        </w:rPr>
      </w:pPr>
      <w:r w:rsidRPr="00E73AA3">
        <w:rPr>
          <w:color w:val="000000" w:themeColor="text1"/>
        </w:rPr>
        <w:lastRenderedPageBreak/>
        <w:t>7. API Design and Backend Services</w:t>
      </w:r>
    </w:p>
    <w:p w14:paraId="6676CEE1" w14:textId="77777777" w:rsidR="00C4432F" w:rsidRPr="00E73AA3" w:rsidRDefault="00695CFE">
      <w:pPr>
        <w:spacing w:after="120"/>
        <w:rPr>
          <w:color w:val="000000" w:themeColor="text1"/>
        </w:rPr>
      </w:pPr>
      <w:r w:rsidRPr="00E73AA3">
        <w:rPr>
          <w:color w:val="000000" w:themeColor="text1"/>
        </w:rPr>
        <w:t>The backend provides lightweight but useful endpoints that support the entire prototype.</w:t>
      </w:r>
    </w:p>
    <w:p w14:paraId="76EB81CD" w14:textId="77777777" w:rsidR="00C4432F" w:rsidRPr="00E73AA3" w:rsidRDefault="00695CFE">
      <w:pPr>
        <w:pStyle w:val="ListBullet"/>
        <w:spacing w:after="40"/>
        <w:rPr>
          <w:color w:val="000000" w:themeColor="text1"/>
        </w:rPr>
      </w:pPr>
      <w:r w:rsidRPr="00E73AA3">
        <w:rPr>
          <w:color w:val="000000" w:themeColor="text1"/>
        </w:rPr>
        <w:t>GET / : health check endpoint.</w:t>
      </w:r>
    </w:p>
    <w:p w14:paraId="43DF7D2C" w14:textId="77777777" w:rsidR="00C4432F" w:rsidRPr="00E73AA3" w:rsidRDefault="00695CFE">
      <w:pPr>
        <w:pStyle w:val="ListBullet"/>
        <w:spacing w:after="40"/>
        <w:rPr>
          <w:color w:val="000000" w:themeColor="text1"/>
        </w:rPr>
      </w:pPr>
      <w:r w:rsidRPr="00E73AA3">
        <w:rPr>
          <w:color w:val="000000" w:themeColor="text1"/>
        </w:rPr>
        <w:t>GET /automations : returns available automation actions.</w:t>
      </w:r>
    </w:p>
    <w:p w14:paraId="6FD1E9CE" w14:textId="77777777" w:rsidR="00C4432F" w:rsidRPr="00E73AA3" w:rsidRDefault="00695CFE">
      <w:pPr>
        <w:pStyle w:val="ListBullet"/>
        <w:spacing w:after="40"/>
        <w:rPr>
          <w:color w:val="000000" w:themeColor="text1"/>
        </w:rPr>
      </w:pPr>
      <w:r w:rsidRPr="00E73AA3">
        <w:rPr>
          <w:color w:val="000000" w:themeColor="text1"/>
        </w:rPr>
        <w:t>GET /templates : returns starter workflow templates.</w:t>
      </w:r>
    </w:p>
    <w:p w14:paraId="63038875" w14:textId="77777777" w:rsidR="00C4432F" w:rsidRPr="00E73AA3" w:rsidRDefault="00695CFE">
      <w:pPr>
        <w:pStyle w:val="ListBullet"/>
        <w:spacing w:after="40"/>
        <w:rPr>
          <w:color w:val="000000" w:themeColor="text1"/>
        </w:rPr>
      </w:pPr>
      <w:r w:rsidRPr="00E73AA3">
        <w:rPr>
          <w:color w:val="000000" w:themeColor="text1"/>
        </w:rPr>
        <w:t>GET /templates/{id} : returns a specific template.</w:t>
      </w:r>
    </w:p>
    <w:p w14:paraId="1996DDD4" w14:textId="77777777" w:rsidR="00C4432F" w:rsidRPr="00E73AA3" w:rsidRDefault="00695CFE">
      <w:pPr>
        <w:pStyle w:val="ListBullet"/>
        <w:spacing w:after="40"/>
        <w:rPr>
          <w:color w:val="000000" w:themeColor="text1"/>
        </w:rPr>
      </w:pPr>
      <w:r w:rsidRPr="00E73AA3">
        <w:rPr>
          <w:color w:val="000000" w:themeColor="text1"/>
        </w:rPr>
        <w:t>GET /workflows : returns saved workflows.</w:t>
      </w:r>
    </w:p>
    <w:p w14:paraId="4BC8C204" w14:textId="77777777" w:rsidR="00C4432F" w:rsidRPr="00E73AA3" w:rsidRDefault="00695CFE">
      <w:pPr>
        <w:pStyle w:val="ListBullet"/>
        <w:spacing w:after="40"/>
        <w:rPr>
          <w:color w:val="000000" w:themeColor="text1"/>
        </w:rPr>
      </w:pPr>
      <w:r w:rsidRPr="00E73AA3">
        <w:rPr>
          <w:color w:val="000000" w:themeColor="text1"/>
        </w:rPr>
        <w:t>GET /workflows/{id} : returns details of one workflow.</w:t>
      </w:r>
    </w:p>
    <w:p w14:paraId="6FC7EF8A" w14:textId="77777777" w:rsidR="00C4432F" w:rsidRPr="00E73AA3" w:rsidRDefault="00695CFE">
      <w:pPr>
        <w:pStyle w:val="ListBullet"/>
        <w:spacing w:after="40"/>
        <w:rPr>
          <w:color w:val="000000" w:themeColor="text1"/>
        </w:rPr>
      </w:pPr>
      <w:r w:rsidRPr="00E73AA3">
        <w:rPr>
          <w:color w:val="000000" w:themeColor="text1"/>
        </w:rPr>
        <w:t>POST /workflows : saves workflow data.</w:t>
      </w:r>
    </w:p>
    <w:p w14:paraId="643D6409" w14:textId="77777777" w:rsidR="00C4432F" w:rsidRPr="00E73AA3" w:rsidRDefault="00695CFE">
      <w:pPr>
        <w:pStyle w:val="ListBullet"/>
        <w:spacing w:after="40"/>
        <w:rPr>
          <w:color w:val="000000" w:themeColor="text1"/>
        </w:rPr>
      </w:pPr>
      <w:r w:rsidRPr="00E73AA3">
        <w:rPr>
          <w:color w:val="000000" w:themeColor="text1"/>
        </w:rPr>
        <w:t>POST /validate : validates workflow structure.</w:t>
      </w:r>
    </w:p>
    <w:p w14:paraId="2233A47C" w14:textId="77777777" w:rsidR="00C4432F" w:rsidRPr="00E73AA3" w:rsidRDefault="00695CFE">
      <w:pPr>
        <w:pStyle w:val="ListBullet"/>
        <w:spacing w:after="40"/>
        <w:rPr>
          <w:color w:val="000000" w:themeColor="text1"/>
        </w:rPr>
      </w:pPr>
      <w:r w:rsidRPr="00E73AA3">
        <w:rPr>
          <w:color w:val="000000" w:themeColor="text1"/>
        </w:rPr>
        <w:t>POST /simulate : simulates workflow execution.</w:t>
      </w:r>
    </w:p>
    <w:p w14:paraId="3239DC26" w14:textId="77777777" w:rsidR="00C4432F" w:rsidRPr="00E73AA3" w:rsidRDefault="00695CFE">
      <w:pPr>
        <w:spacing w:after="120"/>
        <w:rPr>
          <w:color w:val="000000" w:themeColor="text1"/>
        </w:rPr>
      </w:pPr>
      <w:r w:rsidRPr="00E73AA3">
        <w:rPr>
          <w:color w:val="000000" w:themeColor="text1"/>
        </w:rPr>
        <w:t>These routes separate frontend presentation from backend logic. That separation is important because it allows the application to remain modular and easier to scale in the future.</w:t>
      </w:r>
    </w:p>
    <w:p w14:paraId="70BF72FF" w14:textId="77777777" w:rsidR="00C4432F" w:rsidRPr="00E73AA3" w:rsidRDefault="00695CFE">
      <w:pPr>
        <w:pStyle w:val="Heading1"/>
        <w:spacing w:before="200" w:after="80"/>
        <w:rPr>
          <w:color w:val="000000" w:themeColor="text1"/>
        </w:rPr>
      </w:pPr>
      <w:r w:rsidRPr="00E73AA3">
        <w:rPr>
          <w:color w:val="000000" w:themeColor="text1"/>
        </w:rPr>
        <w:t>8. Workflow Validation and Simulation Logic</w:t>
      </w:r>
    </w:p>
    <w:p w14:paraId="7BAB8EA1" w14:textId="77777777" w:rsidR="00C4432F" w:rsidRPr="00E73AA3" w:rsidRDefault="00695CFE">
      <w:pPr>
        <w:spacing w:after="120"/>
        <w:rPr>
          <w:color w:val="000000" w:themeColor="text1"/>
        </w:rPr>
      </w:pPr>
      <w:r w:rsidRPr="00E73AA3">
        <w:rPr>
          <w:color w:val="000000" w:themeColor="text1"/>
        </w:rPr>
        <w:t>The validation engine ensures that the graph follows basic structural rules. This prevents users from saving or simulating clearly invalid workflows. In real business systems, validation is necessary to protect execution quality and reduce operational errors.</w:t>
      </w:r>
    </w:p>
    <w:p w14:paraId="7F8BA933" w14:textId="77777777" w:rsidR="00C4432F" w:rsidRPr="00E73AA3" w:rsidRDefault="00695CFE">
      <w:pPr>
        <w:spacing w:after="120"/>
        <w:rPr>
          <w:color w:val="000000" w:themeColor="text1"/>
        </w:rPr>
      </w:pPr>
      <w:r w:rsidRPr="00E73AA3">
        <w:rPr>
          <w:color w:val="000000" w:themeColor="text1"/>
        </w:rPr>
        <w:t>The simulation engine acts as a proof-of-concept workflow runner. It starts from the Start node, follows connected edges, and logs the execution of Task, Approval, Automated, Decision, and End nodes. When a Decision node is encountered, the simulation uses a simplified rule and prefers the yes branch if available. Although this logic is basic, it demonstrates how a workflow graph can be interpreted programmatically.</w:t>
      </w:r>
    </w:p>
    <w:p w14:paraId="2BE70D54" w14:textId="77777777" w:rsidR="00C4432F" w:rsidRPr="00E73AA3" w:rsidRDefault="00695CFE">
      <w:pPr>
        <w:spacing w:after="120"/>
        <w:rPr>
          <w:color w:val="000000" w:themeColor="text1"/>
        </w:rPr>
      </w:pPr>
      <w:r w:rsidRPr="00E73AA3">
        <w:rPr>
          <w:color w:val="000000" w:themeColor="text1"/>
        </w:rPr>
        <w:t>Together, validation and simulation turn the workflow graph from a passive diagram into an active system model. This is one of the strongest aspects of the project because it connects UI design with meaningful backend behavior.</w:t>
      </w:r>
    </w:p>
    <w:p w14:paraId="59F71679" w14:textId="77777777" w:rsidR="00C4432F" w:rsidRPr="00E73AA3" w:rsidRDefault="00695CFE">
      <w:pPr>
        <w:pStyle w:val="Heading1"/>
        <w:spacing w:before="200" w:after="80"/>
        <w:rPr>
          <w:color w:val="000000" w:themeColor="text1"/>
        </w:rPr>
      </w:pPr>
      <w:r w:rsidRPr="00E73AA3">
        <w:rPr>
          <w:color w:val="000000" w:themeColor="text1"/>
        </w:rPr>
        <w:t>9. Strengths of the Project</w:t>
      </w:r>
    </w:p>
    <w:p w14:paraId="7725FA51" w14:textId="77777777" w:rsidR="00C4432F" w:rsidRPr="00E73AA3" w:rsidRDefault="00695CFE">
      <w:pPr>
        <w:pStyle w:val="ListBullet"/>
        <w:spacing w:after="40"/>
        <w:rPr>
          <w:color w:val="000000" w:themeColor="text1"/>
        </w:rPr>
      </w:pPr>
      <w:r w:rsidRPr="00E73AA3">
        <w:rPr>
          <w:color w:val="000000" w:themeColor="text1"/>
        </w:rPr>
        <w:t>Strong end-to-end integration between frontend and backend.</w:t>
      </w:r>
    </w:p>
    <w:p w14:paraId="0700F7E1" w14:textId="77777777" w:rsidR="00C4432F" w:rsidRPr="00E73AA3" w:rsidRDefault="00695CFE">
      <w:pPr>
        <w:pStyle w:val="ListBullet"/>
        <w:spacing w:after="40"/>
        <w:rPr>
          <w:color w:val="000000" w:themeColor="text1"/>
        </w:rPr>
      </w:pPr>
      <w:r w:rsidRPr="00E73AA3">
        <w:rPr>
          <w:color w:val="000000" w:themeColor="text1"/>
        </w:rPr>
        <w:t>Interactive graph-based UI using custom React Flow nodes.</w:t>
      </w:r>
    </w:p>
    <w:p w14:paraId="4B322F5B" w14:textId="77777777" w:rsidR="00C4432F" w:rsidRPr="00E73AA3" w:rsidRDefault="00695CFE">
      <w:pPr>
        <w:pStyle w:val="ListBullet"/>
        <w:spacing w:after="40"/>
        <w:rPr>
          <w:color w:val="000000" w:themeColor="text1"/>
        </w:rPr>
      </w:pPr>
      <w:r w:rsidRPr="00E73AA3">
        <w:rPr>
          <w:color w:val="000000" w:themeColor="text1"/>
        </w:rPr>
        <w:t>Clear separation of concerns across canvas, inspector, validation, persistence, and simulation.</w:t>
      </w:r>
    </w:p>
    <w:p w14:paraId="5F4F8DDF" w14:textId="77777777" w:rsidR="00C4432F" w:rsidRPr="00E73AA3" w:rsidRDefault="00695CFE">
      <w:pPr>
        <w:pStyle w:val="ListBullet"/>
        <w:spacing w:after="40"/>
        <w:rPr>
          <w:color w:val="000000" w:themeColor="text1"/>
        </w:rPr>
      </w:pPr>
      <w:r w:rsidRPr="00E73AA3">
        <w:rPr>
          <w:color w:val="000000" w:themeColor="text1"/>
        </w:rPr>
        <w:t>Use of TypeScript and Pydantic for stronger structure and safer data handling.</w:t>
      </w:r>
    </w:p>
    <w:p w14:paraId="0A029FB9" w14:textId="77777777" w:rsidR="00C4432F" w:rsidRPr="00E73AA3" w:rsidRDefault="00695CFE">
      <w:pPr>
        <w:pStyle w:val="ListBullet"/>
        <w:spacing w:after="40"/>
        <w:rPr>
          <w:color w:val="000000" w:themeColor="text1"/>
        </w:rPr>
      </w:pPr>
      <w:r w:rsidRPr="00E73AA3">
        <w:rPr>
          <w:color w:val="000000" w:themeColor="text1"/>
        </w:rPr>
        <w:t>Useful starter templates and automation actions.</w:t>
      </w:r>
    </w:p>
    <w:p w14:paraId="21B62B6A" w14:textId="77777777" w:rsidR="00C4432F" w:rsidRPr="00E73AA3" w:rsidRDefault="00695CFE">
      <w:pPr>
        <w:pStyle w:val="ListBullet"/>
        <w:spacing w:after="40"/>
        <w:rPr>
          <w:color w:val="000000" w:themeColor="text1"/>
        </w:rPr>
      </w:pPr>
      <w:r w:rsidRPr="00E73AA3">
        <w:rPr>
          <w:color w:val="000000" w:themeColor="text1"/>
        </w:rPr>
        <w:t>Practical HR workflow use case with real-world relevance.</w:t>
      </w:r>
    </w:p>
    <w:p w14:paraId="64AC459E" w14:textId="77777777" w:rsidR="00C4432F" w:rsidRPr="00E73AA3" w:rsidRDefault="00695CFE">
      <w:pPr>
        <w:pStyle w:val="ListBullet"/>
        <w:spacing w:after="40"/>
        <w:rPr>
          <w:color w:val="000000" w:themeColor="text1"/>
        </w:rPr>
      </w:pPr>
      <w:r w:rsidRPr="00E73AA3">
        <w:rPr>
          <w:color w:val="000000" w:themeColor="text1"/>
        </w:rPr>
        <w:t>Good foundation for future expansion into enterprise workflow orchestration.</w:t>
      </w:r>
    </w:p>
    <w:p w14:paraId="3FF79C82" w14:textId="77777777" w:rsidR="00C4432F" w:rsidRPr="00E73AA3" w:rsidRDefault="00695CFE">
      <w:pPr>
        <w:pStyle w:val="Heading1"/>
        <w:spacing w:before="200" w:after="80"/>
        <w:rPr>
          <w:color w:val="000000" w:themeColor="text1"/>
        </w:rPr>
      </w:pPr>
      <w:r w:rsidRPr="00E73AA3">
        <w:rPr>
          <w:color w:val="000000" w:themeColor="text1"/>
        </w:rPr>
        <w:t>10. Limitations of the Current Version</w:t>
      </w:r>
    </w:p>
    <w:p w14:paraId="193C0677" w14:textId="77777777" w:rsidR="00C4432F" w:rsidRPr="00E73AA3" w:rsidRDefault="00695CFE">
      <w:pPr>
        <w:pStyle w:val="ListBullet"/>
        <w:spacing w:after="40"/>
        <w:rPr>
          <w:color w:val="000000" w:themeColor="text1"/>
        </w:rPr>
      </w:pPr>
      <w:r w:rsidRPr="00E73AA3">
        <w:rPr>
          <w:color w:val="000000" w:themeColor="text1"/>
        </w:rPr>
        <w:t>No authentication or user management.</w:t>
      </w:r>
    </w:p>
    <w:p w14:paraId="2ED0B18A" w14:textId="77777777" w:rsidR="00C4432F" w:rsidRPr="00E73AA3" w:rsidRDefault="00695CFE">
      <w:pPr>
        <w:pStyle w:val="ListBullet"/>
        <w:spacing w:after="40"/>
        <w:rPr>
          <w:color w:val="000000" w:themeColor="text1"/>
        </w:rPr>
      </w:pPr>
      <w:r w:rsidRPr="00E73AA3">
        <w:rPr>
          <w:color w:val="000000" w:themeColor="text1"/>
        </w:rPr>
        <w:t>No multi-user collaboration or role-based access control.</w:t>
      </w:r>
    </w:p>
    <w:p w14:paraId="1737B85A" w14:textId="77777777" w:rsidR="00C4432F" w:rsidRPr="00E73AA3" w:rsidRDefault="00695CFE">
      <w:pPr>
        <w:pStyle w:val="ListBullet"/>
        <w:spacing w:after="40"/>
        <w:rPr>
          <w:color w:val="000000" w:themeColor="text1"/>
        </w:rPr>
      </w:pPr>
      <w:r w:rsidRPr="00E73AA3">
        <w:rPr>
          <w:color w:val="000000" w:themeColor="text1"/>
        </w:rPr>
        <w:lastRenderedPageBreak/>
        <w:t>Simulation engine is simplified and not production-grade.</w:t>
      </w:r>
    </w:p>
    <w:p w14:paraId="4FA81788" w14:textId="77777777" w:rsidR="00C4432F" w:rsidRPr="00E73AA3" w:rsidRDefault="00695CFE">
      <w:pPr>
        <w:pStyle w:val="ListBullet"/>
        <w:spacing w:after="40"/>
        <w:rPr>
          <w:color w:val="000000" w:themeColor="text1"/>
        </w:rPr>
      </w:pPr>
      <w:r w:rsidRPr="00E73AA3">
        <w:rPr>
          <w:color w:val="000000" w:themeColor="text1"/>
        </w:rPr>
        <w:t>Automated actions are mocked rather than connected to real services.</w:t>
      </w:r>
    </w:p>
    <w:p w14:paraId="7E9B9724" w14:textId="77777777" w:rsidR="00C4432F" w:rsidRPr="00E73AA3" w:rsidRDefault="00695CFE">
      <w:pPr>
        <w:pStyle w:val="ListBullet"/>
        <w:spacing w:after="40"/>
        <w:rPr>
          <w:color w:val="000000" w:themeColor="text1"/>
        </w:rPr>
      </w:pPr>
      <w:r w:rsidRPr="00E73AA3">
        <w:rPr>
          <w:color w:val="000000" w:themeColor="text1"/>
        </w:rPr>
        <w:t>Decision logic is simplified.</w:t>
      </w:r>
    </w:p>
    <w:p w14:paraId="32023F02" w14:textId="77777777" w:rsidR="00C4432F" w:rsidRPr="00E73AA3" w:rsidRDefault="00695CFE">
      <w:pPr>
        <w:pStyle w:val="ListBullet"/>
        <w:spacing w:after="40"/>
        <w:rPr>
          <w:color w:val="000000" w:themeColor="text1"/>
        </w:rPr>
      </w:pPr>
      <w:r w:rsidRPr="00E73AA3">
        <w:rPr>
          <w:color w:val="000000" w:themeColor="text1"/>
        </w:rPr>
        <w:t>No dedicated unit test or end-to-end test coverage.</w:t>
      </w:r>
    </w:p>
    <w:p w14:paraId="1B37FE2E" w14:textId="77777777" w:rsidR="00C4432F" w:rsidRPr="00E73AA3" w:rsidRDefault="00695CFE">
      <w:pPr>
        <w:pStyle w:val="ListBullet"/>
        <w:spacing w:after="40"/>
        <w:rPr>
          <w:color w:val="000000" w:themeColor="text1"/>
        </w:rPr>
      </w:pPr>
      <w:r w:rsidRPr="00E73AA3">
        <w:rPr>
          <w:color w:val="000000" w:themeColor="text1"/>
        </w:rPr>
        <w:t>SQLite is suitable for prototyping but not ideal for large-scale concurrent use.</w:t>
      </w:r>
    </w:p>
    <w:p w14:paraId="4E1EE501" w14:textId="77777777" w:rsidR="00C4432F" w:rsidRPr="00E73AA3" w:rsidRDefault="00695CFE">
      <w:pPr>
        <w:spacing w:after="120"/>
        <w:rPr>
          <w:color w:val="000000" w:themeColor="text1"/>
        </w:rPr>
      </w:pPr>
      <w:r w:rsidRPr="00E73AA3">
        <w:rPr>
          <w:color w:val="000000" w:themeColor="text1"/>
        </w:rPr>
        <w:t>These limitations are acceptable for a prototype. In fact, they also make the next development steps very clear and provide a roadmap for future work.</w:t>
      </w:r>
    </w:p>
    <w:p w14:paraId="12443D58" w14:textId="77777777" w:rsidR="00C4432F" w:rsidRPr="00E73AA3" w:rsidRDefault="00695CFE">
      <w:pPr>
        <w:pStyle w:val="Heading1"/>
        <w:spacing w:before="200" w:after="80"/>
        <w:rPr>
          <w:color w:val="000000" w:themeColor="text1"/>
        </w:rPr>
      </w:pPr>
      <w:r w:rsidRPr="00E73AA3">
        <w:rPr>
          <w:color w:val="000000" w:themeColor="text1"/>
        </w:rPr>
        <w:t>11. Future Scope</w:t>
      </w:r>
    </w:p>
    <w:p w14:paraId="5EF2149C" w14:textId="77777777" w:rsidR="00C4432F" w:rsidRPr="00E73AA3" w:rsidRDefault="00695CFE">
      <w:pPr>
        <w:spacing w:after="120"/>
        <w:rPr>
          <w:color w:val="000000" w:themeColor="text1"/>
        </w:rPr>
      </w:pPr>
      <w:r w:rsidRPr="00E73AA3">
        <w:rPr>
          <w:color w:val="000000" w:themeColor="text1"/>
        </w:rPr>
        <w:t>FlowHR AI can be extended significantly with additional engineering effort. A future version could support secure authentication, multi-user workflows, role-based access control, audit logs, versioning, richer conditional branching, and integration with real notification or HR platforms. A more production-ready backend could replace SQLite with PostgreSQL and support better workflow execution history.</w:t>
      </w:r>
    </w:p>
    <w:p w14:paraId="080D94FE" w14:textId="77777777" w:rsidR="00C4432F" w:rsidRPr="00E73AA3" w:rsidRDefault="00695CFE">
      <w:pPr>
        <w:pStyle w:val="ListBullet"/>
        <w:spacing w:after="40"/>
        <w:rPr>
          <w:color w:val="000000" w:themeColor="text1"/>
        </w:rPr>
      </w:pPr>
      <w:r w:rsidRPr="00E73AA3">
        <w:rPr>
          <w:color w:val="000000" w:themeColor="text1"/>
        </w:rPr>
        <w:t>Authentication and authorization.</w:t>
      </w:r>
    </w:p>
    <w:p w14:paraId="0C199278" w14:textId="77777777" w:rsidR="00C4432F" w:rsidRPr="00E73AA3" w:rsidRDefault="00695CFE">
      <w:pPr>
        <w:pStyle w:val="ListBullet"/>
        <w:spacing w:after="40"/>
        <w:rPr>
          <w:color w:val="000000" w:themeColor="text1"/>
        </w:rPr>
      </w:pPr>
      <w:r w:rsidRPr="00E73AA3">
        <w:rPr>
          <w:color w:val="000000" w:themeColor="text1"/>
        </w:rPr>
        <w:t>PostgreSQL-based persistence and workflow history.</w:t>
      </w:r>
    </w:p>
    <w:p w14:paraId="4C14AFEE" w14:textId="77777777" w:rsidR="00C4432F" w:rsidRPr="00E73AA3" w:rsidRDefault="00695CFE">
      <w:pPr>
        <w:pStyle w:val="ListBullet"/>
        <w:spacing w:after="40"/>
        <w:rPr>
          <w:color w:val="000000" w:themeColor="text1"/>
        </w:rPr>
      </w:pPr>
      <w:r w:rsidRPr="00E73AA3">
        <w:rPr>
          <w:color w:val="000000" w:themeColor="text1"/>
        </w:rPr>
        <w:t>Real integrations for email, document generation, and HR services.</w:t>
      </w:r>
    </w:p>
    <w:p w14:paraId="50AE08FD" w14:textId="77777777" w:rsidR="00C4432F" w:rsidRPr="00E73AA3" w:rsidRDefault="00695CFE">
      <w:pPr>
        <w:pStyle w:val="ListBullet"/>
        <w:spacing w:after="40"/>
        <w:rPr>
          <w:color w:val="000000" w:themeColor="text1"/>
        </w:rPr>
      </w:pPr>
      <w:r w:rsidRPr="00E73AA3">
        <w:rPr>
          <w:color w:val="000000" w:themeColor="text1"/>
        </w:rPr>
        <w:t>Advanced decision expressions and branching logic.</w:t>
      </w:r>
    </w:p>
    <w:p w14:paraId="3F9BAF59" w14:textId="77777777" w:rsidR="00C4432F" w:rsidRPr="00E73AA3" w:rsidRDefault="00695CFE">
      <w:pPr>
        <w:pStyle w:val="ListBullet"/>
        <w:spacing w:after="40"/>
        <w:rPr>
          <w:color w:val="000000" w:themeColor="text1"/>
        </w:rPr>
      </w:pPr>
      <w:r w:rsidRPr="00E73AA3">
        <w:rPr>
          <w:color w:val="000000" w:themeColor="text1"/>
        </w:rPr>
        <w:t>Undo/redo, auto-layout, and richer graph tooling.</w:t>
      </w:r>
    </w:p>
    <w:p w14:paraId="52A2B037" w14:textId="77777777" w:rsidR="00C4432F" w:rsidRPr="00E73AA3" w:rsidRDefault="00695CFE">
      <w:pPr>
        <w:pStyle w:val="ListBullet"/>
        <w:spacing w:after="40"/>
        <w:rPr>
          <w:color w:val="000000" w:themeColor="text1"/>
        </w:rPr>
      </w:pPr>
      <w:r w:rsidRPr="00E73AA3">
        <w:rPr>
          <w:color w:val="000000" w:themeColor="text1"/>
        </w:rPr>
        <w:t>Unit testing and end-to-end testing.</w:t>
      </w:r>
    </w:p>
    <w:p w14:paraId="464F0160" w14:textId="77777777" w:rsidR="00C4432F" w:rsidRPr="00E73AA3" w:rsidRDefault="00695CFE">
      <w:pPr>
        <w:pStyle w:val="ListBullet"/>
        <w:spacing w:after="40"/>
        <w:rPr>
          <w:color w:val="000000" w:themeColor="text1"/>
        </w:rPr>
      </w:pPr>
      <w:r w:rsidRPr="00E73AA3">
        <w:rPr>
          <w:color w:val="000000" w:themeColor="text1"/>
        </w:rPr>
        <w:t>Docker, CI/CD, and cloud deployment.</w:t>
      </w:r>
    </w:p>
    <w:p w14:paraId="5FF4A015" w14:textId="77777777" w:rsidR="00C4432F" w:rsidRPr="00E73AA3" w:rsidRDefault="00695CFE">
      <w:pPr>
        <w:pStyle w:val="ListBullet"/>
        <w:spacing w:after="40"/>
        <w:rPr>
          <w:color w:val="000000" w:themeColor="text1"/>
        </w:rPr>
      </w:pPr>
      <w:r w:rsidRPr="00E73AA3">
        <w:rPr>
          <w:color w:val="000000" w:themeColor="text1"/>
        </w:rPr>
        <w:t>Analytics dashboards and workflow performance tracking.</w:t>
      </w:r>
    </w:p>
    <w:p w14:paraId="46AE2829" w14:textId="77777777" w:rsidR="00C4432F" w:rsidRPr="00E73AA3" w:rsidRDefault="00695CFE">
      <w:pPr>
        <w:pStyle w:val="Heading1"/>
        <w:spacing w:before="200" w:after="80"/>
        <w:rPr>
          <w:color w:val="000000" w:themeColor="text1"/>
        </w:rPr>
      </w:pPr>
      <w:r w:rsidRPr="00E73AA3">
        <w:rPr>
          <w:color w:val="000000" w:themeColor="text1"/>
        </w:rPr>
        <w:t>12. Conclusion</w:t>
      </w:r>
    </w:p>
    <w:p w14:paraId="22478144" w14:textId="77777777" w:rsidR="00C4432F" w:rsidRPr="00E73AA3" w:rsidRDefault="00695CFE">
      <w:pPr>
        <w:spacing w:after="120"/>
        <w:rPr>
          <w:color w:val="000000" w:themeColor="text1"/>
        </w:rPr>
      </w:pPr>
      <w:r w:rsidRPr="00E73AA3">
        <w:rPr>
          <w:color w:val="000000" w:themeColor="text1"/>
        </w:rPr>
        <w:t>FlowHR AI is a strong full stack prototype that demonstrates how internal HR processes can be represented as configurable, visual workflows. The project combines an interactive React Flow frontend with a FastAPI backend that supports workflow storage, validation, templates, and simulation. The result is a practical and extensible system rather than a purely static interface.</w:t>
      </w:r>
    </w:p>
    <w:p w14:paraId="2C36D569" w14:textId="77777777" w:rsidR="00C4432F" w:rsidRPr="00E73AA3" w:rsidRDefault="00695CFE">
      <w:pPr>
        <w:spacing w:after="120"/>
        <w:rPr>
          <w:color w:val="000000" w:themeColor="text1"/>
        </w:rPr>
      </w:pPr>
      <w:r w:rsidRPr="00E73AA3">
        <w:rPr>
          <w:color w:val="000000" w:themeColor="text1"/>
        </w:rPr>
        <w:t>From an engineering perspective, the project shows solid understanding of modern frontend architecture, API integration, structured backend design, validation logic, and modular problem solving. It is well suited as an internship or academic submission because it highlights both implementation ability and architectural thinking.</w:t>
      </w:r>
    </w:p>
    <w:p w14:paraId="4EA5F077" w14:textId="77777777" w:rsidR="00C4432F" w:rsidRDefault="00695CFE">
      <w:pPr>
        <w:spacing w:after="120"/>
      </w:pPr>
      <w:r w:rsidRPr="00E73AA3">
        <w:rPr>
          <w:color w:val="000000" w:themeColor="text1"/>
        </w:rPr>
        <w:t>Overall, FlowHR AI provides a meaningful demonstration of how business workflows can be digitized through graph-based interaction and backend-driven processing. It is a strong base for further development into a more advanced workflow management platfo</w:t>
      </w:r>
      <w:r>
        <w:t>rm.</w:t>
      </w:r>
    </w:p>
    <w:sectPr w:rsidR="00C4432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409252">
    <w:abstractNumId w:val="8"/>
  </w:num>
  <w:num w:numId="2" w16cid:durableId="2095083638">
    <w:abstractNumId w:val="6"/>
  </w:num>
  <w:num w:numId="3" w16cid:durableId="1156845766">
    <w:abstractNumId w:val="5"/>
  </w:num>
  <w:num w:numId="4" w16cid:durableId="1685285857">
    <w:abstractNumId w:val="4"/>
  </w:num>
  <w:num w:numId="5" w16cid:durableId="1571769671">
    <w:abstractNumId w:val="7"/>
  </w:num>
  <w:num w:numId="6" w16cid:durableId="1944340410">
    <w:abstractNumId w:val="3"/>
  </w:num>
  <w:num w:numId="7" w16cid:durableId="1160389620">
    <w:abstractNumId w:val="2"/>
  </w:num>
  <w:num w:numId="8" w16cid:durableId="1491870185">
    <w:abstractNumId w:val="1"/>
  </w:num>
  <w:num w:numId="9" w16cid:durableId="1861435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67C"/>
    <w:rsid w:val="0015074B"/>
    <w:rsid w:val="00180B02"/>
    <w:rsid w:val="0029639D"/>
    <w:rsid w:val="00326F90"/>
    <w:rsid w:val="006059F5"/>
    <w:rsid w:val="006725D9"/>
    <w:rsid w:val="00695CFE"/>
    <w:rsid w:val="006E7F32"/>
    <w:rsid w:val="007F5260"/>
    <w:rsid w:val="00AA1D8D"/>
    <w:rsid w:val="00B47730"/>
    <w:rsid w:val="00BD7105"/>
    <w:rsid w:val="00C4432F"/>
    <w:rsid w:val="00CB0664"/>
    <w:rsid w:val="00E73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92554"/>
  <w14:defaultImageDpi w14:val="300"/>
  <w15:docId w15:val="{D423A07F-C4D4-4AD5-AF2E-3BB0FD02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Sushree Sangita Ray</cp:lastModifiedBy>
  <cp:revision>2</cp:revision>
  <dcterms:created xsi:type="dcterms:W3CDTF">2026-04-23T15:42:00Z</dcterms:created>
  <dcterms:modified xsi:type="dcterms:W3CDTF">2026-04-23T15:42:00Z</dcterms:modified>
  <cp:category/>
</cp:coreProperties>
</file>