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94BF" w14:textId="3573449C" w:rsidR="00AE7D9E" w:rsidRPr="00ED447C" w:rsidRDefault="00AE7D9E" w:rsidP="00AE7D9E">
      <w:pPr>
        <w:spacing w:line="600" w:lineRule="exact"/>
        <w:rPr>
          <w:rFonts w:eastAsia="黑体"/>
          <w:b/>
          <w:sz w:val="28"/>
        </w:rPr>
      </w:pPr>
      <w:r>
        <w:rPr>
          <w:rFonts w:hint="eastAsia"/>
          <w:sz w:val="32"/>
        </w:rPr>
        <w:t xml:space="preserve">                                  </w:t>
      </w:r>
      <w:r w:rsidRPr="00ED447C">
        <w:rPr>
          <w:rFonts w:hint="eastAsia"/>
          <w:b/>
          <w:sz w:val="32"/>
        </w:rPr>
        <w:t>学号</w:t>
      </w:r>
      <w:r w:rsidRPr="00ED447C">
        <w:rPr>
          <w:rFonts w:hint="eastAsia"/>
          <w:b/>
          <w:sz w:val="32"/>
        </w:rPr>
        <w:t xml:space="preserve"> </w:t>
      </w:r>
      <w:r w:rsidR="003506E1">
        <w:rPr>
          <w:rFonts w:hint="eastAsia"/>
          <w:sz w:val="32"/>
          <w:u w:val="single"/>
        </w:rPr>
        <w:t>22009200894</w:t>
      </w:r>
    </w:p>
    <w:p w14:paraId="21B74E76" w14:textId="77777777" w:rsidR="00AE7D9E" w:rsidRDefault="00AE7D9E" w:rsidP="00AE7D9E">
      <w:pPr>
        <w:spacing w:line="640" w:lineRule="exact"/>
        <w:jc w:val="center"/>
        <w:rPr>
          <w:rFonts w:ascii="方正小标宋简体" w:eastAsia="方正小标宋简体"/>
          <w:sz w:val="44"/>
          <w:szCs w:val="44"/>
        </w:rPr>
      </w:pPr>
    </w:p>
    <w:p w14:paraId="1049CE13" w14:textId="77777777" w:rsidR="00AE7D9E" w:rsidRDefault="00AE7D9E" w:rsidP="00AE7D9E">
      <w:pPr>
        <w:spacing w:line="640" w:lineRule="exact"/>
        <w:jc w:val="center"/>
        <w:rPr>
          <w:rFonts w:ascii="方正小标宋简体" w:eastAsia="方正小标宋简体"/>
          <w:sz w:val="44"/>
          <w:szCs w:val="44"/>
        </w:rPr>
      </w:pPr>
    </w:p>
    <w:p w14:paraId="7A737422" w14:textId="77777777" w:rsidR="00AE7D9E" w:rsidRPr="00AE7D9E" w:rsidRDefault="001C608C" w:rsidP="00AE7D9E">
      <w:pPr>
        <w:spacing w:line="640" w:lineRule="exact"/>
        <w:jc w:val="center"/>
        <w:rPr>
          <w:rFonts w:ascii="方正小标宋简体" w:eastAsia="方正小标宋简体"/>
          <w:sz w:val="44"/>
          <w:szCs w:val="44"/>
        </w:rPr>
      </w:pPr>
      <w:r w:rsidRPr="00AE7D9E">
        <w:rPr>
          <w:rFonts w:ascii="方正小标宋简体" w:eastAsia="方正小标宋简体" w:hint="eastAsia"/>
          <w:sz w:val="44"/>
          <w:szCs w:val="44"/>
        </w:rPr>
        <w:t>西安电子科技大学</w:t>
      </w:r>
    </w:p>
    <w:p w14:paraId="3A3B3643" w14:textId="77777777" w:rsidR="001C608C" w:rsidRPr="00AE7D9E" w:rsidRDefault="00AE7D9E" w:rsidP="00AE7D9E">
      <w:pPr>
        <w:spacing w:line="640" w:lineRule="exact"/>
        <w:jc w:val="center"/>
        <w:rPr>
          <w:rFonts w:ascii="方正小标宋简体" w:eastAsia="方正小标宋简体"/>
          <w:sz w:val="44"/>
          <w:szCs w:val="44"/>
        </w:rPr>
      </w:pPr>
      <w:r w:rsidRPr="00AE7D9E">
        <w:rPr>
          <w:rFonts w:ascii="方正小标宋简体" w:eastAsia="方正小标宋简体" w:hint="eastAsia"/>
          <w:sz w:val="44"/>
          <w:szCs w:val="44"/>
        </w:rPr>
        <w:t>本科生毕业设计（论文）中期</w:t>
      </w:r>
      <w:r w:rsidR="001C608C" w:rsidRPr="00AE7D9E">
        <w:rPr>
          <w:rFonts w:ascii="方正小标宋简体" w:eastAsia="方正小标宋简体" w:hint="eastAsia"/>
          <w:sz w:val="44"/>
          <w:szCs w:val="44"/>
        </w:rPr>
        <w:t>报告</w:t>
      </w:r>
    </w:p>
    <w:p w14:paraId="0C9D7033" w14:textId="77777777" w:rsidR="001C608C" w:rsidRDefault="001C608C" w:rsidP="001C608C">
      <w:pPr>
        <w:jc w:val="center"/>
        <w:rPr>
          <w:b/>
          <w:bCs/>
          <w:sz w:val="30"/>
        </w:rPr>
      </w:pPr>
    </w:p>
    <w:p w14:paraId="0EE60F6D" w14:textId="77777777" w:rsidR="001C608C" w:rsidRPr="00AE7D9E" w:rsidRDefault="001C608C" w:rsidP="001C608C">
      <w:pPr>
        <w:rPr>
          <w:sz w:val="30"/>
          <w:szCs w:val="30"/>
        </w:rPr>
      </w:pPr>
    </w:p>
    <w:p w14:paraId="2AEA733C" w14:textId="77777777" w:rsidR="00AE7D9E" w:rsidRPr="00AE7D9E" w:rsidRDefault="00AE7D9E" w:rsidP="001C608C">
      <w:pPr>
        <w:rPr>
          <w:sz w:val="30"/>
          <w:szCs w:val="30"/>
        </w:rPr>
      </w:pPr>
    </w:p>
    <w:p w14:paraId="7F5385D5" w14:textId="77777777" w:rsidR="00AE7D9E" w:rsidRPr="00AE7D9E" w:rsidRDefault="00AE7D9E" w:rsidP="001C608C">
      <w:pPr>
        <w:rPr>
          <w:sz w:val="30"/>
          <w:szCs w:val="30"/>
        </w:rPr>
      </w:pPr>
    </w:p>
    <w:p w14:paraId="476ED98A" w14:textId="77777777" w:rsidR="001C608C" w:rsidRDefault="001C608C" w:rsidP="001C608C">
      <w:pPr>
        <w:rPr>
          <w:sz w:val="30"/>
          <w:szCs w:val="30"/>
        </w:rPr>
      </w:pPr>
    </w:p>
    <w:p w14:paraId="7A8D38BA" w14:textId="77777777" w:rsidR="00837519" w:rsidRPr="00AE7D9E" w:rsidRDefault="00837519" w:rsidP="001C608C">
      <w:pPr>
        <w:rPr>
          <w:sz w:val="30"/>
          <w:szCs w:val="30"/>
        </w:rPr>
      </w:pPr>
    </w:p>
    <w:tbl>
      <w:tblPr>
        <w:tblW w:w="7371" w:type="dxa"/>
        <w:jc w:val="center"/>
        <w:tblLook w:val="04A0" w:firstRow="1" w:lastRow="0" w:firstColumn="1" w:lastColumn="0" w:noHBand="0" w:noVBand="1"/>
      </w:tblPr>
      <w:tblGrid>
        <w:gridCol w:w="1701"/>
        <w:gridCol w:w="5670"/>
      </w:tblGrid>
      <w:tr w:rsidR="0038398B" w:rsidRPr="00AE7D9E" w14:paraId="3F854194" w14:textId="77777777" w:rsidTr="00363C84">
        <w:trPr>
          <w:trHeight w:val="624"/>
          <w:jc w:val="center"/>
        </w:trPr>
        <w:tc>
          <w:tcPr>
            <w:tcW w:w="1701" w:type="dxa"/>
            <w:vAlign w:val="center"/>
          </w:tcPr>
          <w:p w14:paraId="029C5988" w14:textId="77777777" w:rsidR="00AE7D9E" w:rsidRPr="00AE7D9E" w:rsidRDefault="00AE7D9E" w:rsidP="00363C84">
            <w:pPr>
              <w:jc w:val="distribute"/>
              <w:rPr>
                <w:b/>
                <w:sz w:val="32"/>
              </w:rPr>
            </w:pPr>
            <w:r w:rsidRPr="00AE7D9E">
              <w:rPr>
                <w:rFonts w:hint="eastAsia"/>
                <w:b/>
                <w:sz w:val="32"/>
              </w:rPr>
              <w:t>题目</w:t>
            </w:r>
          </w:p>
        </w:tc>
        <w:tc>
          <w:tcPr>
            <w:tcW w:w="5670" w:type="dxa"/>
            <w:tcBorders>
              <w:bottom w:val="single" w:sz="12" w:space="0" w:color="auto"/>
            </w:tcBorders>
            <w:vAlign w:val="center"/>
          </w:tcPr>
          <w:p w14:paraId="43236277" w14:textId="7717F261" w:rsidR="00AE7D9E" w:rsidRPr="00363C84" w:rsidRDefault="00C03C8E" w:rsidP="00363C84">
            <w:pPr>
              <w:jc w:val="center"/>
              <w:rPr>
                <w:b/>
                <w:sz w:val="32"/>
              </w:rPr>
            </w:pPr>
            <w:r w:rsidRPr="00C03C8E">
              <w:rPr>
                <w:b/>
                <w:sz w:val="32"/>
              </w:rPr>
              <w:br/>
            </w:r>
            <w:r w:rsidRPr="00837519">
              <w:rPr>
                <w:rFonts w:hint="eastAsia"/>
                <w:b/>
                <w:color w:val="000000" w:themeColor="text1"/>
                <w:sz w:val="32"/>
              </w:rPr>
              <w:t>融合内外部数据的知识百科构建与检索</w:t>
            </w:r>
            <w:r w:rsidR="00363C84" w:rsidRPr="00837519">
              <w:rPr>
                <w:rFonts w:hint="eastAsia"/>
                <w:b/>
                <w:color w:val="000000" w:themeColor="text1"/>
                <w:sz w:val="32"/>
              </w:rPr>
              <w:t>增强</w:t>
            </w:r>
            <w:r w:rsidRPr="00837519">
              <w:rPr>
                <w:rFonts w:hint="eastAsia"/>
                <w:b/>
                <w:color w:val="000000" w:themeColor="text1"/>
                <w:sz w:val="32"/>
              </w:rPr>
              <w:t>生成</w:t>
            </w:r>
          </w:p>
        </w:tc>
      </w:tr>
      <w:tr w:rsidR="0038398B" w:rsidRPr="00AE7D9E" w14:paraId="3B55611C" w14:textId="77777777" w:rsidTr="00C03C8E">
        <w:trPr>
          <w:trHeight w:val="624"/>
          <w:jc w:val="center"/>
        </w:trPr>
        <w:tc>
          <w:tcPr>
            <w:tcW w:w="1701" w:type="dxa"/>
            <w:vAlign w:val="center"/>
          </w:tcPr>
          <w:p w14:paraId="7631AD25" w14:textId="77777777" w:rsidR="00AE7D9E" w:rsidRPr="00AE7D9E" w:rsidRDefault="00AE7D9E" w:rsidP="00363C84">
            <w:pPr>
              <w:jc w:val="distribute"/>
              <w:rPr>
                <w:b/>
                <w:sz w:val="32"/>
              </w:rPr>
            </w:pPr>
            <w:r w:rsidRPr="00AE7D9E">
              <w:rPr>
                <w:rFonts w:hint="eastAsia"/>
                <w:b/>
                <w:sz w:val="32"/>
              </w:rPr>
              <w:t>学生姓名</w:t>
            </w:r>
          </w:p>
        </w:tc>
        <w:tc>
          <w:tcPr>
            <w:tcW w:w="5670" w:type="dxa"/>
            <w:tcBorders>
              <w:top w:val="single" w:sz="12" w:space="0" w:color="auto"/>
              <w:bottom w:val="single" w:sz="12" w:space="0" w:color="auto"/>
            </w:tcBorders>
            <w:vAlign w:val="center"/>
          </w:tcPr>
          <w:p w14:paraId="6ACC513C" w14:textId="1CE092A6" w:rsidR="00AE7D9E" w:rsidRPr="00AE7D9E" w:rsidRDefault="00C03C8E" w:rsidP="00363C84">
            <w:pPr>
              <w:jc w:val="center"/>
              <w:rPr>
                <w:b/>
                <w:sz w:val="32"/>
              </w:rPr>
            </w:pPr>
            <w:r>
              <w:rPr>
                <w:rFonts w:hint="eastAsia"/>
                <w:b/>
                <w:sz w:val="32"/>
              </w:rPr>
              <w:t>王越洋</w:t>
            </w:r>
          </w:p>
        </w:tc>
      </w:tr>
      <w:tr w:rsidR="0038398B" w:rsidRPr="00AE7D9E" w14:paraId="265D61BA" w14:textId="77777777" w:rsidTr="00C03C8E">
        <w:trPr>
          <w:trHeight w:val="624"/>
          <w:jc w:val="center"/>
        </w:trPr>
        <w:tc>
          <w:tcPr>
            <w:tcW w:w="1701" w:type="dxa"/>
            <w:vAlign w:val="center"/>
          </w:tcPr>
          <w:p w14:paraId="557B41D1" w14:textId="77777777" w:rsidR="00AE7D9E" w:rsidRPr="00AE7D9E" w:rsidRDefault="00AE7D9E" w:rsidP="00363C84">
            <w:pPr>
              <w:jc w:val="distribute"/>
              <w:rPr>
                <w:b/>
                <w:sz w:val="32"/>
              </w:rPr>
            </w:pPr>
            <w:r w:rsidRPr="00AE7D9E">
              <w:rPr>
                <w:rFonts w:hint="eastAsia"/>
                <w:b/>
                <w:sz w:val="32"/>
              </w:rPr>
              <w:t>专业</w:t>
            </w:r>
          </w:p>
        </w:tc>
        <w:tc>
          <w:tcPr>
            <w:tcW w:w="5670" w:type="dxa"/>
            <w:tcBorders>
              <w:top w:val="single" w:sz="12" w:space="0" w:color="auto"/>
              <w:bottom w:val="single" w:sz="12" w:space="0" w:color="auto"/>
            </w:tcBorders>
            <w:vAlign w:val="center"/>
          </w:tcPr>
          <w:p w14:paraId="7498D62D" w14:textId="278DFE5F" w:rsidR="00AE7D9E" w:rsidRPr="00AE7D9E" w:rsidRDefault="00C03C8E" w:rsidP="00363C84">
            <w:pPr>
              <w:jc w:val="center"/>
              <w:rPr>
                <w:b/>
                <w:sz w:val="32"/>
              </w:rPr>
            </w:pPr>
            <w:r>
              <w:rPr>
                <w:rFonts w:hint="eastAsia"/>
                <w:b/>
                <w:sz w:val="32"/>
              </w:rPr>
              <w:t>计算机科学与技术</w:t>
            </w:r>
          </w:p>
        </w:tc>
      </w:tr>
      <w:tr w:rsidR="0038398B" w:rsidRPr="00AE7D9E" w14:paraId="351413A8" w14:textId="77777777" w:rsidTr="00C03C8E">
        <w:trPr>
          <w:trHeight w:val="624"/>
          <w:jc w:val="center"/>
        </w:trPr>
        <w:tc>
          <w:tcPr>
            <w:tcW w:w="1701" w:type="dxa"/>
            <w:vAlign w:val="center"/>
          </w:tcPr>
          <w:p w14:paraId="677AED44" w14:textId="77777777" w:rsidR="00AE7D9E" w:rsidRPr="00AE7D9E" w:rsidRDefault="00AE7D9E" w:rsidP="00363C84">
            <w:pPr>
              <w:jc w:val="distribute"/>
              <w:rPr>
                <w:b/>
                <w:sz w:val="32"/>
              </w:rPr>
            </w:pPr>
            <w:r w:rsidRPr="00AE7D9E">
              <w:rPr>
                <w:rFonts w:hint="eastAsia"/>
                <w:b/>
                <w:sz w:val="32"/>
              </w:rPr>
              <w:t>学号</w:t>
            </w:r>
          </w:p>
        </w:tc>
        <w:tc>
          <w:tcPr>
            <w:tcW w:w="5670" w:type="dxa"/>
            <w:tcBorders>
              <w:top w:val="single" w:sz="12" w:space="0" w:color="auto"/>
              <w:bottom w:val="single" w:sz="12" w:space="0" w:color="auto"/>
            </w:tcBorders>
            <w:vAlign w:val="center"/>
          </w:tcPr>
          <w:p w14:paraId="71ED3B97" w14:textId="161FE905" w:rsidR="00AE7D9E" w:rsidRPr="00AE7D9E" w:rsidRDefault="00C03C8E" w:rsidP="00363C84">
            <w:pPr>
              <w:jc w:val="center"/>
              <w:rPr>
                <w:b/>
                <w:sz w:val="32"/>
              </w:rPr>
            </w:pPr>
            <w:r>
              <w:rPr>
                <w:rFonts w:hint="eastAsia"/>
                <w:b/>
                <w:sz w:val="32"/>
              </w:rPr>
              <w:t>22009200894</w:t>
            </w:r>
          </w:p>
        </w:tc>
      </w:tr>
      <w:tr w:rsidR="0038398B" w:rsidRPr="00AE7D9E" w14:paraId="090FB785" w14:textId="77777777" w:rsidTr="00C03C8E">
        <w:trPr>
          <w:trHeight w:val="624"/>
          <w:jc w:val="center"/>
        </w:trPr>
        <w:tc>
          <w:tcPr>
            <w:tcW w:w="1701" w:type="dxa"/>
            <w:vAlign w:val="center"/>
          </w:tcPr>
          <w:p w14:paraId="5E42DAFD" w14:textId="77777777" w:rsidR="00AE7D9E" w:rsidRPr="00AE7D9E" w:rsidRDefault="00AE7D9E" w:rsidP="00363C84">
            <w:pPr>
              <w:jc w:val="distribute"/>
              <w:rPr>
                <w:b/>
                <w:sz w:val="32"/>
              </w:rPr>
            </w:pPr>
            <w:r w:rsidRPr="00AE7D9E">
              <w:rPr>
                <w:rFonts w:hint="eastAsia"/>
                <w:b/>
                <w:sz w:val="32"/>
              </w:rPr>
              <w:t>指导教师</w:t>
            </w:r>
          </w:p>
        </w:tc>
        <w:tc>
          <w:tcPr>
            <w:tcW w:w="5670" w:type="dxa"/>
            <w:tcBorders>
              <w:top w:val="single" w:sz="12" w:space="0" w:color="auto"/>
              <w:bottom w:val="single" w:sz="12" w:space="0" w:color="auto"/>
            </w:tcBorders>
            <w:vAlign w:val="center"/>
          </w:tcPr>
          <w:p w14:paraId="45D7F646" w14:textId="207441A8" w:rsidR="00AE7D9E" w:rsidRPr="00AE7D9E" w:rsidRDefault="00C03C8E" w:rsidP="00363C84">
            <w:pPr>
              <w:jc w:val="center"/>
              <w:rPr>
                <w:b/>
                <w:sz w:val="32"/>
              </w:rPr>
            </w:pPr>
            <w:r>
              <w:rPr>
                <w:rFonts w:hint="eastAsia"/>
                <w:b/>
                <w:sz w:val="32"/>
              </w:rPr>
              <w:t>孔婉秋</w:t>
            </w:r>
          </w:p>
        </w:tc>
      </w:tr>
      <w:tr w:rsidR="00AE7D9E" w:rsidRPr="00AE7D9E" w14:paraId="4FEA1408" w14:textId="77777777" w:rsidTr="00C03C8E">
        <w:trPr>
          <w:trHeight w:val="624"/>
          <w:jc w:val="center"/>
        </w:trPr>
        <w:tc>
          <w:tcPr>
            <w:tcW w:w="1701" w:type="dxa"/>
            <w:vAlign w:val="center"/>
          </w:tcPr>
          <w:p w14:paraId="3B0025DC" w14:textId="77777777" w:rsidR="00AE7D9E" w:rsidRPr="00AE7D9E" w:rsidRDefault="00AE7D9E" w:rsidP="00363C84">
            <w:pPr>
              <w:jc w:val="distribute"/>
              <w:rPr>
                <w:b/>
                <w:sz w:val="32"/>
              </w:rPr>
            </w:pPr>
            <w:r w:rsidRPr="00AE7D9E">
              <w:rPr>
                <w:rFonts w:hint="eastAsia"/>
                <w:b/>
                <w:sz w:val="32"/>
              </w:rPr>
              <w:t>报告日期</w:t>
            </w:r>
          </w:p>
        </w:tc>
        <w:tc>
          <w:tcPr>
            <w:tcW w:w="5670" w:type="dxa"/>
            <w:tcBorders>
              <w:top w:val="single" w:sz="12" w:space="0" w:color="auto"/>
              <w:bottom w:val="single" w:sz="12" w:space="0" w:color="auto"/>
            </w:tcBorders>
            <w:vAlign w:val="center"/>
          </w:tcPr>
          <w:p w14:paraId="0FB939C6" w14:textId="56D3C47D" w:rsidR="00AE7D9E" w:rsidRPr="00AE7D9E" w:rsidRDefault="00C03C8E" w:rsidP="00363C84">
            <w:pPr>
              <w:jc w:val="center"/>
              <w:rPr>
                <w:b/>
                <w:sz w:val="28"/>
              </w:rPr>
            </w:pPr>
            <w:r>
              <w:rPr>
                <w:rFonts w:hint="eastAsia"/>
                <w:b/>
                <w:sz w:val="28"/>
              </w:rPr>
              <w:t>2026</w:t>
            </w:r>
            <w:r>
              <w:rPr>
                <w:rFonts w:hint="eastAsia"/>
                <w:b/>
                <w:sz w:val="28"/>
              </w:rPr>
              <w:t>年</w:t>
            </w:r>
            <w:r>
              <w:rPr>
                <w:rFonts w:hint="eastAsia"/>
                <w:b/>
                <w:sz w:val="28"/>
              </w:rPr>
              <w:t>3</w:t>
            </w:r>
            <w:r>
              <w:rPr>
                <w:rFonts w:hint="eastAsia"/>
                <w:b/>
                <w:sz w:val="28"/>
              </w:rPr>
              <w:t>月</w:t>
            </w:r>
            <w:r w:rsidR="000B0244">
              <w:rPr>
                <w:rFonts w:hint="eastAsia"/>
                <w:b/>
                <w:sz w:val="28"/>
              </w:rPr>
              <w:t>1</w:t>
            </w:r>
            <w:r w:rsidR="00000DA3">
              <w:rPr>
                <w:rFonts w:hint="eastAsia"/>
                <w:b/>
                <w:sz w:val="28"/>
              </w:rPr>
              <w:t>8</w:t>
            </w:r>
            <w:r>
              <w:rPr>
                <w:rFonts w:hint="eastAsia"/>
                <w:b/>
                <w:sz w:val="28"/>
              </w:rPr>
              <w:t>日</w:t>
            </w:r>
          </w:p>
        </w:tc>
      </w:tr>
    </w:tbl>
    <w:p w14:paraId="620F4C19" w14:textId="77777777" w:rsidR="001C608C" w:rsidRDefault="001C608C" w:rsidP="001C608C"/>
    <w:p w14:paraId="7FE74913" w14:textId="77777777" w:rsidR="001C608C" w:rsidRDefault="001C608C" w:rsidP="001C608C"/>
    <w:p w14:paraId="66EB509E" w14:textId="77777777" w:rsidR="001C608C" w:rsidRDefault="001C608C" w:rsidP="001C608C">
      <w:pPr>
        <w:rPr>
          <w:sz w:val="28"/>
        </w:rPr>
      </w:pPr>
    </w:p>
    <w:p w14:paraId="1CC0CAA0" w14:textId="13E352EF" w:rsidR="001C608C" w:rsidRPr="00363C84" w:rsidRDefault="0038398B" w:rsidP="00363C84">
      <w:pPr>
        <w:spacing w:line="600" w:lineRule="exact"/>
        <w:jc w:val="center"/>
        <w:rPr>
          <w:sz w:val="32"/>
        </w:rPr>
      </w:pPr>
      <w:r w:rsidRPr="00ED447C">
        <w:rPr>
          <w:rFonts w:hint="eastAsia"/>
          <w:sz w:val="32"/>
        </w:rPr>
        <w:t>西安电子科技大学</w:t>
      </w:r>
      <w:r>
        <w:rPr>
          <w:rFonts w:hint="eastAsia"/>
          <w:sz w:val="32"/>
        </w:rPr>
        <w:t>本科生</w:t>
      </w:r>
      <w:r w:rsidRPr="00ED447C">
        <w:rPr>
          <w:rFonts w:hint="eastAsia"/>
          <w:sz w:val="32"/>
        </w:rPr>
        <w:t>院制</w:t>
      </w:r>
    </w:p>
    <w:p w14:paraId="0970286D" w14:textId="77777777" w:rsidR="00072428" w:rsidRDefault="00072428">
      <w:pPr>
        <w:widowControl/>
        <w:spacing w:line="240" w:lineRule="auto"/>
        <w:jc w:val="left"/>
        <w:rPr>
          <w:rFonts w:ascii="宋体" w:hAnsi="宋体" w:hint="eastAsia"/>
          <w:b/>
          <w:sz w:val="32"/>
          <w:szCs w:val="32"/>
        </w:rPr>
      </w:pPr>
      <w:r>
        <w:rPr>
          <w:rFonts w:ascii="宋体" w:hAnsi="宋体" w:hint="eastAsia"/>
          <w:b/>
          <w:sz w:val="32"/>
          <w:szCs w:val="32"/>
        </w:rPr>
        <w:br w:type="page"/>
      </w:r>
    </w:p>
    <w:p w14:paraId="2B2A2FAC" w14:textId="1998793F" w:rsidR="00021FB1" w:rsidRPr="00DC1BD3" w:rsidRDefault="00021FB1" w:rsidP="00021FB1">
      <w:pPr>
        <w:spacing w:line="560" w:lineRule="atLeast"/>
        <w:jc w:val="center"/>
        <w:rPr>
          <w:rFonts w:ascii="宋体" w:hAnsi="宋体" w:hint="eastAsia"/>
          <w:b/>
          <w:sz w:val="32"/>
          <w:szCs w:val="32"/>
        </w:rPr>
      </w:pPr>
      <w:r w:rsidRPr="00DC1BD3">
        <w:rPr>
          <w:rFonts w:ascii="宋体" w:hAnsi="宋体" w:hint="eastAsia"/>
          <w:b/>
          <w:sz w:val="32"/>
          <w:szCs w:val="32"/>
        </w:rPr>
        <w:lastRenderedPageBreak/>
        <w:t>西安电子科技大学</w:t>
      </w:r>
    </w:p>
    <w:p w14:paraId="0C73A145" w14:textId="77777777" w:rsidR="00021FB1" w:rsidRPr="00DC1BD3" w:rsidRDefault="00021FB1" w:rsidP="00021FB1">
      <w:pPr>
        <w:spacing w:line="560" w:lineRule="atLeast"/>
        <w:jc w:val="center"/>
        <w:rPr>
          <w:rFonts w:ascii="宋体" w:hAnsi="宋体" w:hint="eastAsia"/>
          <w:b/>
          <w:sz w:val="32"/>
          <w:szCs w:val="32"/>
        </w:rPr>
      </w:pPr>
      <w:r w:rsidRPr="00DC1BD3">
        <w:rPr>
          <w:rFonts w:ascii="宋体" w:hAnsi="宋体" w:hint="eastAsia"/>
          <w:b/>
          <w:sz w:val="32"/>
          <w:szCs w:val="32"/>
        </w:rPr>
        <w:t>本科生毕业设计（论文）中期报告要求</w:t>
      </w:r>
    </w:p>
    <w:p w14:paraId="4AFE87FE" w14:textId="77777777" w:rsidR="00021FB1" w:rsidRPr="00920C66" w:rsidRDefault="00021FB1" w:rsidP="00021FB1">
      <w:pPr>
        <w:spacing w:line="400" w:lineRule="atLeast"/>
        <w:ind w:firstLineChars="200" w:firstLine="480"/>
        <w:rPr>
          <w:rFonts w:ascii="宋体" w:hAnsi="宋体" w:hint="eastAsia"/>
          <w:sz w:val="24"/>
        </w:rPr>
      </w:pPr>
    </w:p>
    <w:p w14:paraId="21B3F065" w14:textId="77777777" w:rsidR="00021FB1" w:rsidRPr="000407AE" w:rsidRDefault="00021FB1" w:rsidP="0013330A">
      <w:pPr>
        <w:spacing w:line="520" w:lineRule="exact"/>
        <w:ind w:firstLineChars="200" w:firstLine="480"/>
        <w:rPr>
          <w:rFonts w:ascii="宋体" w:hAnsi="宋体" w:hint="eastAsia"/>
          <w:kern w:val="0"/>
          <w:sz w:val="24"/>
        </w:rPr>
      </w:pPr>
      <w:r w:rsidRPr="000407AE">
        <w:rPr>
          <w:rFonts w:ascii="宋体" w:hAnsi="宋体" w:hint="eastAsia"/>
          <w:sz w:val="24"/>
        </w:rPr>
        <w:t>一、</w:t>
      </w:r>
      <w:r w:rsidR="0013330A">
        <w:rPr>
          <w:rFonts w:ascii="宋体" w:hAnsi="宋体" w:hint="eastAsia"/>
          <w:sz w:val="24"/>
        </w:rPr>
        <w:t>本科生</w:t>
      </w:r>
      <w:r w:rsidR="0013330A">
        <w:rPr>
          <w:rFonts w:ascii="宋体" w:hAnsi="宋体"/>
          <w:sz w:val="24"/>
        </w:rPr>
        <w:t>在完成学位论文开题之后</w:t>
      </w:r>
      <w:r w:rsidR="0013330A">
        <w:rPr>
          <w:rFonts w:ascii="宋体" w:hAnsi="宋体" w:hint="eastAsia"/>
          <w:sz w:val="24"/>
        </w:rPr>
        <w:t>三个月</w:t>
      </w:r>
      <w:r w:rsidR="0013330A">
        <w:rPr>
          <w:rFonts w:ascii="宋体" w:hAnsi="宋体"/>
          <w:sz w:val="24"/>
        </w:rPr>
        <w:t>内，</w:t>
      </w:r>
      <w:r w:rsidRPr="000407AE">
        <w:rPr>
          <w:rFonts w:ascii="宋体" w:hAnsi="宋体" w:hint="eastAsia"/>
          <w:kern w:val="0"/>
          <w:sz w:val="24"/>
        </w:rPr>
        <w:t>必须进行学位论文中期考核，</w:t>
      </w:r>
      <w:r w:rsidR="0013330A">
        <w:rPr>
          <w:rFonts w:ascii="宋体" w:hAnsi="宋体" w:hint="eastAsia"/>
          <w:color w:val="000000"/>
          <w:kern w:val="0"/>
          <w:sz w:val="24"/>
        </w:rPr>
        <w:t>考核</w:t>
      </w:r>
      <w:r w:rsidRPr="000407AE">
        <w:rPr>
          <w:rFonts w:ascii="宋体" w:hAnsi="宋体" w:hint="eastAsia"/>
          <w:color w:val="000000"/>
          <w:kern w:val="0"/>
          <w:sz w:val="24"/>
        </w:rPr>
        <w:t>由各学院</w:t>
      </w:r>
      <w:r>
        <w:rPr>
          <w:rFonts w:ascii="宋体" w:hAnsi="宋体" w:hint="eastAsia"/>
          <w:color w:val="000000"/>
          <w:kern w:val="0"/>
          <w:sz w:val="24"/>
        </w:rPr>
        <w:t>自行</w:t>
      </w:r>
      <w:r w:rsidRPr="000407AE">
        <w:rPr>
          <w:rFonts w:ascii="宋体" w:hAnsi="宋体" w:hint="eastAsia"/>
          <w:color w:val="000000"/>
          <w:kern w:val="0"/>
          <w:sz w:val="24"/>
        </w:rPr>
        <w:t>组织，具体要求参照</w:t>
      </w:r>
      <w:r w:rsidR="0013330A">
        <w:rPr>
          <w:rFonts w:ascii="宋体" w:hAnsi="宋体" w:hint="eastAsia"/>
          <w:color w:val="000000"/>
          <w:kern w:val="0"/>
          <w:sz w:val="24"/>
        </w:rPr>
        <w:t>毕业设计文件</w:t>
      </w:r>
      <w:r w:rsidRPr="000407AE">
        <w:rPr>
          <w:rFonts w:ascii="宋体" w:hAnsi="宋体" w:hint="eastAsia"/>
          <w:color w:val="000000"/>
          <w:kern w:val="0"/>
          <w:sz w:val="24"/>
        </w:rPr>
        <w:t>执行</w:t>
      </w:r>
      <w:r w:rsidRPr="000407AE">
        <w:rPr>
          <w:rFonts w:ascii="宋体" w:hAnsi="宋体" w:hint="eastAsia"/>
          <w:kern w:val="0"/>
          <w:sz w:val="24"/>
        </w:rPr>
        <w:t>。</w:t>
      </w:r>
    </w:p>
    <w:p w14:paraId="0F1A135C" w14:textId="77777777" w:rsidR="00021FB1" w:rsidRPr="001C2D8F" w:rsidRDefault="00021FB1" w:rsidP="0013330A">
      <w:pPr>
        <w:widowControl/>
        <w:snapToGrid w:val="0"/>
        <w:spacing w:line="520" w:lineRule="exact"/>
        <w:ind w:firstLineChars="200" w:firstLine="480"/>
        <w:rPr>
          <w:rFonts w:ascii="宋体" w:hAnsi="宋体" w:hint="eastAsia"/>
          <w:color w:val="000000"/>
          <w:kern w:val="0"/>
          <w:sz w:val="24"/>
        </w:rPr>
      </w:pPr>
      <w:r>
        <w:rPr>
          <w:rFonts w:ascii="宋体" w:hAnsi="宋体" w:hint="eastAsia"/>
          <w:color w:val="000000"/>
          <w:kern w:val="0"/>
          <w:sz w:val="24"/>
        </w:rPr>
        <w:t>二</w:t>
      </w:r>
      <w:r w:rsidRPr="001C2D8F">
        <w:rPr>
          <w:rFonts w:ascii="宋体" w:hAnsi="宋体" w:hint="eastAsia"/>
          <w:color w:val="000000"/>
          <w:kern w:val="0"/>
          <w:sz w:val="24"/>
        </w:rPr>
        <w:t>、中期考核结论分为两种：</w:t>
      </w:r>
      <w:r>
        <w:rPr>
          <w:rFonts w:ascii="宋体" w:hAnsi="宋体" w:hint="eastAsia"/>
          <w:color w:val="000000"/>
          <w:kern w:val="0"/>
          <w:sz w:val="24"/>
        </w:rPr>
        <w:t>1.</w:t>
      </w:r>
      <w:r w:rsidRPr="001C2D8F">
        <w:rPr>
          <w:rFonts w:ascii="宋体" w:hAnsi="宋体" w:hint="eastAsia"/>
          <w:color w:val="000000"/>
          <w:kern w:val="0"/>
          <w:sz w:val="24"/>
        </w:rPr>
        <w:t>通过，按专家意见修改后继续学位论文撰写工作；</w:t>
      </w:r>
      <w:r>
        <w:rPr>
          <w:rFonts w:ascii="宋体" w:hAnsi="宋体" w:hint="eastAsia"/>
          <w:color w:val="000000"/>
          <w:kern w:val="0"/>
          <w:sz w:val="24"/>
        </w:rPr>
        <w:t>2.</w:t>
      </w:r>
      <w:r w:rsidRPr="001C2D8F">
        <w:rPr>
          <w:rFonts w:ascii="宋体" w:hAnsi="宋体" w:hint="eastAsia"/>
          <w:color w:val="000000"/>
          <w:kern w:val="0"/>
          <w:sz w:val="24"/>
        </w:rPr>
        <w:t>不通过，重新考核</w:t>
      </w:r>
      <w:r w:rsidR="0013330A">
        <w:rPr>
          <w:rFonts w:ascii="宋体" w:hAnsi="宋体" w:hint="eastAsia"/>
          <w:color w:val="000000"/>
          <w:kern w:val="0"/>
          <w:sz w:val="24"/>
        </w:rPr>
        <w:t>，正式</w:t>
      </w:r>
      <w:r w:rsidR="0013330A">
        <w:rPr>
          <w:rFonts w:ascii="宋体" w:hAnsi="宋体"/>
          <w:color w:val="000000"/>
          <w:kern w:val="0"/>
          <w:sz w:val="24"/>
        </w:rPr>
        <w:t>答辩前</w:t>
      </w:r>
      <w:r w:rsidR="0013330A">
        <w:rPr>
          <w:rFonts w:ascii="宋体" w:hAnsi="宋体" w:hint="eastAsia"/>
          <w:color w:val="000000"/>
          <w:kern w:val="0"/>
          <w:sz w:val="24"/>
        </w:rPr>
        <w:t>达不到</w:t>
      </w:r>
      <w:r w:rsidR="0013330A">
        <w:rPr>
          <w:rFonts w:ascii="宋体" w:hAnsi="宋体"/>
          <w:color w:val="000000"/>
          <w:kern w:val="0"/>
          <w:sz w:val="24"/>
        </w:rPr>
        <w:t>通过标准的，答辩</w:t>
      </w:r>
      <w:r w:rsidR="0013330A">
        <w:rPr>
          <w:rFonts w:ascii="宋体" w:hAnsi="宋体" w:hint="eastAsia"/>
          <w:color w:val="000000"/>
          <w:kern w:val="0"/>
          <w:sz w:val="24"/>
        </w:rPr>
        <w:t>延期进行</w:t>
      </w:r>
      <w:r w:rsidRPr="001C2D8F">
        <w:rPr>
          <w:rFonts w:ascii="宋体" w:hAnsi="宋体" w:hint="eastAsia"/>
          <w:color w:val="000000"/>
          <w:kern w:val="0"/>
          <w:sz w:val="24"/>
        </w:rPr>
        <w:t>。</w:t>
      </w:r>
    </w:p>
    <w:p w14:paraId="76655A87" w14:textId="77777777" w:rsidR="00021FB1" w:rsidRPr="000407AE" w:rsidRDefault="00021FB1" w:rsidP="0013330A">
      <w:pPr>
        <w:spacing w:line="520" w:lineRule="exact"/>
        <w:ind w:firstLineChars="200" w:firstLine="480"/>
        <w:rPr>
          <w:rFonts w:ascii="宋体" w:hAnsi="宋体" w:hint="eastAsia"/>
          <w:kern w:val="0"/>
          <w:sz w:val="24"/>
        </w:rPr>
      </w:pPr>
      <w:r>
        <w:rPr>
          <w:rFonts w:ascii="宋体" w:hAnsi="宋体" w:hint="eastAsia"/>
          <w:color w:val="000000"/>
          <w:kern w:val="0"/>
          <w:sz w:val="24"/>
        </w:rPr>
        <w:t>三</w:t>
      </w:r>
      <w:r w:rsidRPr="000407AE">
        <w:rPr>
          <w:rFonts w:ascii="宋体" w:hAnsi="宋体" w:hint="eastAsia"/>
          <w:color w:val="000000"/>
          <w:kern w:val="0"/>
          <w:sz w:val="24"/>
        </w:rPr>
        <w:t>、</w:t>
      </w:r>
      <w:r w:rsidR="0013330A">
        <w:rPr>
          <w:rFonts w:ascii="宋体" w:hAnsi="宋体" w:hint="eastAsia"/>
          <w:color w:val="000000"/>
          <w:kern w:val="0"/>
          <w:sz w:val="24"/>
        </w:rPr>
        <w:t>中期报告</w:t>
      </w:r>
      <w:r w:rsidR="00CC13C7">
        <w:rPr>
          <w:rFonts w:ascii="宋体" w:hAnsi="宋体" w:hint="eastAsia"/>
          <w:color w:val="000000"/>
          <w:kern w:val="0"/>
          <w:sz w:val="24"/>
        </w:rPr>
        <w:t>由</w:t>
      </w:r>
      <w:r w:rsidR="00CC13C7">
        <w:rPr>
          <w:rFonts w:ascii="宋体" w:hAnsi="宋体"/>
          <w:color w:val="000000"/>
          <w:kern w:val="0"/>
          <w:sz w:val="24"/>
        </w:rPr>
        <w:t>学生填写</w:t>
      </w:r>
      <w:r w:rsidR="00CC13C7">
        <w:rPr>
          <w:rFonts w:ascii="宋体" w:hAnsi="宋体" w:hint="eastAsia"/>
          <w:color w:val="000000"/>
          <w:kern w:val="0"/>
          <w:sz w:val="24"/>
        </w:rPr>
        <w:t>，</w:t>
      </w:r>
      <w:r w:rsidR="0013330A">
        <w:rPr>
          <w:rFonts w:ascii="宋体" w:hAnsi="宋体"/>
          <w:color w:val="000000"/>
          <w:kern w:val="0"/>
          <w:sz w:val="24"/>
        </w:rPr>
        <w:t>填写完成后，需在</w:t>
      </w:r>
      <w:r w:rsidR="0013330A">
        <w:rPr>
          <w:rFonts w:ascii="宋体" w:hAnsi="宋体" w:hint="eastAsia"/>
          <w:color w:val="000000"/>
          <w:kern w:val="0"/>
          <w:sz w:val="24"/>
        </w:rPr>
        <w:t>限定时间内</w:t>
      </w:r>
      <w:r w:rsidR="0013330A">
        <w:rPr>
          <w:rFonts w:ascii="宋体" w:hAnsi="宋体"/>
          <w:color w:val="000000"/>
          <w:kern w:val="0"/>
          <w:sz w:val="24"/>
        </w:rPr>
        <w:t>，在教务系统中上</w:t>
      </w:r>
      <w:proofErr w:type="gramStart"/>
      <w:r w:rsidR="0013330A">
        <w:rPr>
          <w:rFonts w:ascii="宋体" w:hAnsi="宋体"/>
          <w:color w:val="000000"/>
          <w:kern w:val="0"/>
          <w:sz w:val="24"/>
        </w:rPr>
        <w:t>传最终版</w:t>
      </w:r>
      <w:proofErr w:type="gramEnd"/>
      <w:r w:rsidR="00CC13C7">
        <w:rPr>
          <w:rFonts w:ascii="宋体" w:hAnsi="宋体" w:hint="eastAsia"/>
          <w:color w:val="000000"/>
          <w:kern w:val="0"/>
          <w:sz w:val="24"/>
        </w:rPr>
        <w:t>（如有</w:t>
      </w:r>
      <w:r w:rsidR="00CC13C7">
        <w:rPr>
          <w:rFonts w:ascii="宋体" w:hAnsi="宋体"/>
          <w:color w:val="000000"/>
          <w:kern w:val="0"/>
          <w:sz w:val="24"/>
        </w:rPr>
        <w:t>更新，</w:t>
      </w:r>
      <w:r w:rsidR="00CC13C7">
        <w:rPr>
          <w:rFonts w:ascii="宋体" w:hAnsi="宋体" w:hint="eastAsia"/>
          <w:color w:val="000000"/>
          <w:kern w:val="0"/>
          <w:sz w:val="24"/>
        </w:rPr>
        <w:t>可</w:t>
      </w:r>
      <w:r w:rsidR="00CC13C7">
        <w:rPr>
          <w:rFonts w:ascii="宋体" w:hAnsi="宋体"/>
          <w:color w:val="000000"/>
          <w:kern w:val="0"/>
          <w:sz w:val="24"/>
        </w:rPr>
        <w:t>重新上传覆盖</w:t>
      </w:r>
      <w:r w:rsidR="00CC13C7">
        <w:rPr>
          <w:rFonts w:ascii="宋体" w:hAnsi="宋体" w:hint="eastAsia"/>
          <w:color w:val="000000"/>
          <w:kern w:val="0"/>
          <w:sz w:val="24"/>
        </w:rPr>
        <w:t>）</w:t>
      </w:r>
      <w:r>
        <w:rPr>
          <w:rFonts w:ascii="宋体" w:hAnsi="宋体" w:hint="eastAsia"/>
          <w:color w:val="000000"/>
          <w:kern w:val="0"/>
          <w:sz w:val="24"/>
        </w:rPr>
        <w:t>。</w:t>
      </w:r>
    </w:p>
    <w:p w14:paraId="294EF065" w14:textId="77777777" w:rsidR="00021FB1" w:rsidRDefault="00021FB1" w:rsidP="0013330A">
      <w:pPr>
        <w:widowControl/>
        <w:snapToGrid w:val="0"/>
        <w:spacing w:line="520" w:lineRule="exact"/>
        <w:ind w:firstLineChars="200" w:firstLine="480"/>
        <w:rPr>
          <w:sz w:val="24"/>
        </w:rPr>
      </w:pPr>
      <w:r>
        <w:rPr>
          <w:rFonts w:ascii="宋体" w:hAnsi="宋体" w:hint="eastAsia"/>
          <w:kern w:val="0"/>
          <w:sz w:val="24"/>
        </w:rPr>
        <w:t>四、中期考核</w:t>
      </w:r>
      <w:r w:rsidR="0013330A">
        <w:rPr>
          <w:rFonts w:ascii="宋体" w:hAnsi="宋体" w:hint="eastAsia"/>
          <w:kern w:val="0"/>
          <w:sz w:val="24"/>
        </w:rPr>
        <w:t>时需</w:t>
      </w:r>
      <w:r w:rsidR="0013330A">
        <w:rPr>
          <w:rFonts w:ascii="宋体" w:hAnsi="宋体"/>
          <w:kern w:val="0"/>
          <w:sz w:val="24"/>
        </w:rPr>
        <w:t>携带此表</w:t>
      </w:r>
      <w:r>
        <w:rPr>
          <w:rFonts w:ascii="宋体" w:hAnsi="宋体" w:hint="eastAsia"/>
          <w:kern w:val="0"/>
          <w:sz w:val="24"/>
        </w:rPr>
        <w:t>，</w:t>
      </w:r>
      <w:r w:rsidR="0013330A" w:rsidRPr="0013330A">
        <w:rPr>
          <w:rFonts w:ascii="宋体" w:hAnsi="宋体" w:hint="eastAsia"/>
          <w:kern w:val="0"/>
          <w:sz w:val="24"/>
        </w:rPr>
        <w:t>本表一式三份，本人、指导教师、学院各一份</w:t>
      </w:r>
      <w:r w:rsidR="00B57FF6">
        <w:rPr>
          <w:rFonts w:ascii="宋体" w:hAnsi="宋体" w:hint="eastAsia"/>
          <w:kern w:val="0"/>
          <w:sz w:val="24"/>
        </w:rPr>
        <w:t>，</w:t>
      </w:r>
      <w:r>
        <w:rPr>
          <w:rFonts w:ascii="宋体" w:hAnsi="宋体" w:hint="eastAsia"/>
          <w:kern w:val="0"/>
          <w:sz w:val="24"/>
        </w:rPr>
        <w:t>用A3纸张正反套印</w:t>
      </w:r>
      <w:r w:rsidR="001112C1">
        <w:rPr>
          <w:rFonts w:ascii="宋体" w:hAnsi="宋体" w:hint="eastAsia"/>
          <w:kern w:val="0"/>
          <w:sz w:val="24"/>
        </w:rPr>
        <w:t>；</w:t>
      </w:r>
      <w:r w:rsidR="00952569">
        <w:rPr>
          <w:rFonts w:ascii="宋体" w:hAnsi="宋体" w:hint="eastAsia"/>
          <w:kern w:val="0"/>
          <w:sz w:val="24"/>
        </w:rPr>
        <w:t>承担毕业设计单位审核</w:t>
      </w:r>
      <w:r w:rsidR="00952569" w:rsidRPr="00952569">
        <w:rPr>
          <w:rFonts w:ascii="宋体" w:hAnsi="宋体" w:hint="eastAsia"/>
          <w:kern w:val="0"/>
          <w:sz w:val="24"/>
        </w:rPr>
        <w:t>盖章</w:t>
      </w:r>
      <w:r w:rsidR="00952569">
        <w:rPr>
          <w:rFonts w:ascii="宋体" w:hAnsi="宋体" w:hint="eastAsia"/>
          <w:kern w:val="0"/>
          <w:sz w:val="24"/>
        </w:rPr>
        <w:t>后</w:t>
      </w:r>
      <w:r w:rsidR="001112C1">
        <w:rPr>
          <w:rFonts w:ascii="宋体" w:hAnsi="宋体"/>
          <w:kern w:val="0"/>
          <w:sz w:val="24"/>
        </w:rPr>
        <w:t>的表格最终</w:t>
      </w:r>
      <w:r w:rsidR="001112C1">
        <w:rPr>
          <w:rFonts w:ascii="宋体" w:hAnsi="宋体" w:hint="eastAsia"/>
          <w:kern w:val="0"/>
          <w:sz w:val="24"/>
        </w:rPr>
        <w:t>胶装</w:t>
      </w:r>
      <w:r w:rsidR="001112C1">
        <w:rPr>
          <w:rFonts w:ascii="宋体" w:hAnsi="宋体"/>
          <w:kern w:val="0"/>
          <w:sz w:val="24"/>
        </w:rPr>
        <w:t>入</w:t>
      </w:r>
      <w:r w:rsidR="001112C1">
        <w:rPr>
          <w:rFonts w:ascii="宋体" w:hAnsi="宋体" w:hint="eastAsia"/>
          <w:kern w:val="0"/>
          <w:sz w:val="24"/>
        </w:rPr>
        <w:t>存档</w:t>
      </w:r>
      <w:r w:rsidR="001112C1">
        <w:rPr>
          <w:rFonts w:ascii="宋体" w:hAnsi="宋体"/>
          <w:kern w:val="0"/>
          <w:sz w:val="24"/>
        </w:rPr>
        <w:t>论文中</w:t>
      </w:r>
      <w:r>
        <w:rPr>
          <w:rFonts w:hint="eastAsia"/>
          <w:sz w:val="24"/>
        </w:rPr>
        <w:t>。</w:t>
      </w:r>
    </w:p>
    <w:p w14:paraId="54691633" w14:textId="77777777" w:rsidR="00021FB1" w:rsidRPr="00966740" w:rsidRDefault="00021FB1" w:rsidP="0013330A">
      <w:pPr>
        <w:widowControl/>
        <w:snapToGrid w:val="0"/>
        <w:spacing w:line="520" w:lineRule="exact"/>
        <w:ind w:firstLineChars="200" w:firstLine="480"/>
        <w:rPr>
          <w:rFonts w:ascii="宋体" w:hAnsi="宋体" w:hint="eastAsia"/>
          <w:kern w:val="0"/>
          <w:sz w:val="24"/>
        </w:rPr>
      </w:pPr>
      <w:r>
        <w:rPr>
          <w:rFonts w:hint="eastAsia"/>
          <w:sz w:val="24"/>
        </w:rPr>
        <w:t>五、表格填写要求：</w:t>
      </w:r>
      <w:r>
        <w:rPr>
          <w:rFonts w:ascii="宋体" w:cs="宋体" w:hint="eastAsia"/>
          <w:color w:val="000000"/>
          <w:kern w:val="0"/>
          <w:sz w:val="24"/>
          <w:lang w:val="zh-CN"/>
        </w:rPr>
        <w:t>正文字体宋体，字号小四，</w:t>
      </w:r>
      <w:r w:rsidRPr="00F05E86">
        <w:rPr>
          <w:rFonts w:ascii="宋体" w:cs="宋体" w:hint="eastAsia"/>
          <w:kern w:val="0"/>
          <w:sz w:val="24"/>
          <w:lang w:val="zh-CN"/>
        </w:rPr>
        <w:t>行间距固定值20磅</w:t>
      </w:r>
      <w:r w:rsidR="00B57FF6" w:rsidRPr="00F05E86">
        <w:rPr>
          <w:rFonts w:ascii="宋体" w:cs="宋体" w:hint="eastAsia"/>
          <w:kern w:val="0"/>
          <w:sz w:val="24"/>
          <w:lang w:val="zh-CN"/>
        </w:rPr>
        <w:t>，</w:t>
      </w:r>
      <w:r w:rsidR="00B57FF6">
        <w:rPr>
          <w:rFonts w:ascii="宋体" w:cs="宋体"/>
          <w:color w:val="000000"/>
          <w:kern w:val="0"/>
          <w:sz w:val="24"/>
          <w:lang w:val="zh-CN"/>
        </w:rPr>
        <w:t>可续页</w:t>
      </w:r>
      <w:r w:rsidR="00991925">
        <w:rPr>
          <w:rFonts w:ascii="宋体" w:cs="宋体" w:hint="eastAsia"/>
          <w:color w:val="000000"/>
          <w:kern w:val="0"/>
          <w:sz w:val="24"/>
          <w:lang w:val="zh-CN"/>
        </w:rPr>
        <w:t>，</w:t>
      </w:r>
      <w:r w:rsidR="00991925">
        <w:rPr>
          <w:rFonts w:ascii="宋体" w:cs="宋体"/>
          <w:color w:val="000000"/>
          <w:kern w:val="0"/>
          <w:sz w:val="24"/>
          <w:lang w:val="zh-CN"/>
        </w:rPr>
        <w:t>请勿更改表格样式</w:t>
      </w:r>
      <w:r>
        <w:rPr>
          <w:rFonts w:ascii="宋体" w:cs="宋体" w:hint="eastAsia"/>
          <w:color w:val="000000"/>
          <w:kern w:val="0"/>
          <w:sz w:val="24"/>
          <w:lang w:val="zh-CN"/>
        </w:rPr>
        <w:t>。</w:t>
      </w:r>
    </w:p>
    <w:p w14:paraId="5E85959E" w14:textId="64EC9D08" w:rsidR="00021FB1" w:rsidRPr="00991925" w:rsidRDefault="00021FB1" w:rsidP="00F92DDF">
      <w:pPr>
        <w:spacing w:line="400" w:lineRule="atLeast"/>
        <w:jc w:val="right"/>
        <w:rPr>
          <w:rFonts w:ascii="华文中宋" w:eastAsia="华文中宋" w:hAnsi="华文中宋" w:hint="eastAsia"/>
          <w:sz w:val="32"/>
          <w:szCs w:val="32"/>
        </w:rPr>
      </w:pPr>
    </w:p>
    <w:p w14:paraId="45C9A83D" w14:textId="77777777" w:rsidR="00021FB1" w:rsidRPr="000F0433" w:rsidRDefault="00021FB1" w:rsidP="00021FB1">
      <w:pPr>
        <w:spacing w:line="400" w:lineRule="atLeast"/>
        <w:jc w:val="center"/>
        <w:rPr>
          <w:rFonts w:eastAsia="黑体"/>
          <w:sz w:val="24"/>
        </w:rPr>
      </w:pPr>
    </w:p>
    <w:p w14:paraId="6447FDD5" w14:textId="77777777" w:rsidR="001C608C" w:rsidRDefault="00021FB1" w:rsidP="00991925">
      <w:pPr>
        <w:jc w:val="center"/>
        <w:rPr>
          <w:b/>
          <w:sz w:val="18"/>
        </w:rPr>
      </w:pPr>
      <w:r>
        <w:rPr>
          <w:rFonts w:eastAsia="黑体"/>
          <w:sz w:val="24"/>
        </w:rPr>
        <w:br w:type="page"/>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71"/>
      </w:tblGrid>
      <w:tr w:rsidR="001C608C" w14:paraId="7AD8B275" w14:textId="77777777" w:rsidTr="00A756E7">
        <w:trPr>
          <w:trHeight w:val="983"/>
        </w:trPr>
        <w:tc>
          <w:tcPr>
            <w:tcW w:w="8271" w:type="dxa"/>
          </w:tcPr>
          <w:p w14:paraId="38E1ADC5" w14:textId="77777777" w:rsidR="001C608C" w:rsidRDefault="001C608C" w:rsidP="00F92DDF">
            <w:pPr>
              <w:spacing w:line="360" w:lineRule="auto"/>
              <w:rPr>
                <w:b/>
                <w:bCs/>
                <w:sz w:val="24"/>
              </w:rPr>
            </w:pPr>
            <w:r>
              <w:rPr>
                <w:rFonts w:hint="eastAsia"/>
                <w:b/>
                <w:bCs/>
                <w:sz w:val="24"/>
              </w:rPr>
              <w:lastRenderedPageBreak/>
              <w:t>1</w:t>
            </w:r>
            <w:r>
              <w:rPr>
                <w:rFonts w:hint="eastAsia"/>
                <w:b/>
                <w:bCs/>
                <w:sz w:val="24"/>
              </w:rPr>
              <w:t>、毕业设计工作是否更换题目及是否按开题报告预定的内容及进度安排进行</w:t>
            </w:r>
          </w:p>
          <w:p w14:paraId="58060AC9" w14:textId="519ED511" w:rsidR="00CC13C7" w:rsidRPr="00363C84" w:rsidRDefault="00D9478F" w:rsidP="00F92DDF">
            <w:pPr>
              <w:ind w:firstLineChars="150" w:firstLine="360"/>
              <w:rPr>
                <w:sz w:val="24"/>
              </w:rPr>
            </w:pPr>
            <w:r>
              <w:rPr>
                <w:rFonts w:hint="eastAsia"/>
                <w:sz w:val="24"/>
              </w:rPr>
              <w:t>未更换题目</w:t>
            </w:r>
            <w:r w:rsidR="00363C84">
              <w:rPr>
                <w:rFonts w:hint="eastAsia"/>
                <w:sz w:val="24"/>
              </w:rPr>
              <w:t>，</w:t>
            </w:r>
            <w:r w:rsidRPr="00D9478F">
              <w:rPr>
                <w:rFonts w:hint="eastAsia"/>
                <w:sz w:val="24"/>
              </w:rPr>
              <w:t>按开题报告预定的内容及进度安排进行</w:t>
            </w:r>
            <w:r w:rsidR="00363C84">
              <w:rPr>
                <w:rFonts w:hint="eastAsia"/>
                <w:sz w:val="24"/>
              </w:rPr>
              <w:t>。</w:t>
            </w:r>
          </w:p>
        </w:tc>
      </w:tr>
      <w:tr w:rsidR="001C608C" w14:paraId="5AF9A1C7" w14:textId="77777777" w:rsidTr="00DC1BD3">
        <w:trPr>
          <w:trHeight w:val="90"/>
        </w:trPr>
        <w:tc>
          <w:tcPr>
            <w:tcW w:w="8271" w:type="dxa"/>
          </w:tcPr>
          <w:p w14:paraId="664332DB" w14:textId="22CA7BF7" w:rsidR="001C608C" w:rsidRDefault="001C608C" w:rsidP="00F92DDF">
            <w:pPr>
              <w:numPr>
                <w:ilvl w:val="0"/>
                <w:numId w:val="1"/>
              </w:numPr>
              <w:spacing w:line="360" w:lineRule="auto"/>
              <w:rPr>
                <w:b/>
                <w:bCs/>
                <w:sz w:val="24"/>
              </w:rPr>
            </w:pPr>
            <w:r>
              <w:rPr>
                <w:rFonts w:hint="eastAsia"/>
                <w:b/>
                <w:bCs/>
                <w:sz w:val="24"/>
              </w:rPr>
              <w:t>目前已完成的研究工作及结果（内容要详实充分）</w:t>
            </w:r>
          </w:p>
          <w:p w14:paraId="6A036EB0" w14:textId="61E2EB5D" w:rsidR="004B0581" w:rsidRPr="00A756E7" w:rsidRDefault="004754F0" w:rsidP="00A756E7">
            <w:pPr>
              <w:ind w:firstLineChars="200" w:firstLine="480"/>
              <w:rPr>
                <w:color w:val="000000" w:themeColor="text1"/>
                <w:sz w:val="24"/>
              </w:rPr>
            </w:pPr>
            <w:r w:rsidRPr="00A756E7">
              <w:rPr>
                <w:rFonts w:hint="eastAsia"/>
                <w:color w:val="000000" w:themeColor="text1"/>
                <w:sz w:val="24"/>
              </w:rPr>
              <w:t>为构建面向军事领域的可信、可溯源知识检索与增强生成系统，</w:t>
            </w:r>
            <w:r w:rsidR="00E6164D" w:rsidRPr="00A756E7">
              <w:rPr>
                <w:rFonts w:hint="eastAsia"/>
                <w:color w:val="000000" w:themeColor="text1"/>
                <w:sz w:val="24"/>
              </w:rPr>
              <w:t>对内</w:t>
            </w:r>
            <w:r w:rsidRPr="00A756E7">
              <w:rPr>
                <w:rFonts w:hint="eastAsia"/>
                <w:color w:val="000000" w:themeColor="text1"/>
                <w:sz w:val="24"/>
              </w:rPr>
              <w:t>构建离线知识库，对多</w:t>
            </w:r>
            <w:proofErr w:type="gramStart"/>
            <w:r w:rsidRPr="00A756E7">
              <w:rPr>
                <w:rFonts w:hint="eastAsia"/>
                <w:color w:val="000000" w:themeColor="text1"/>
                <w:sz w:val="24"/>
              </w:rPr>
              <w:t>源数据</w:t>
            </w:r>
            <w:proofErr w:type="gramEnd"/>
            <w:r w:rsidRPr="00A756E7">
              <w:rPr>
                <w:rFonts w:hint="eastAsia"/>
                <w:color w:val="000000" w:themeColor="text1"/>
                <w:sz w:val="24"/>
              </w:rPr>
              <w:t>进行清洗、统一表示与本地存储，为后续模型训练和候选召回提供基础；通过</w:t>
            </w:r>
            <w:r w:rsidRPr="00A756E7">
              <w:rPr>
                <w:rFonts w:hint="eastAsia"/>
                <w:color w:val="000000" w:themeColor="text1"/>
                <w:sz w:val="24"/>
              </w:rPr>
              <w:t>Embedding</w:t>
            </w:r>
            <w:r w:rsidRPr="00A756E7">
              <w:rPr>
                <w:rFonts w:hint="eastAsia"/>
                <w:color w:val="000000" w:themeColor="text1"/>
                <w:sz w:val="24"/>
              </w:rPr>
              <w:t>模型训练学习领域实体的识别能力与统一语义表示，为文本提及和知识库实体的匹配提供支撑；在此基础上，结合候选召回、语义匹配与重排序实现实体链接，将非结构化文本中的实体提及映射到标准实体；进一步通过跨语言实体对齐补充英文侧等价实体及属性关系，为</w:t>
            </w:r>
            <w:r w:rsidRPr="00A756E7">
              <w:rPr>
                <w:rFonts w:hint="eastAsia"/>
                <w:color w:val="000000" w:themeColor="text1"/>
                <w:sz w:val="24"/>
              </w:rPr>
              <w:t>Graph+RAG</w:t>
            </w:r>
            <w:r w:rsidRPr="00A756E7">
              <w:rPr>
                <w:rFonts w:hint="eastAsia"/>
                <w:color w:val="000000" w:themeColor="text1"/>
                <w:sz w:val="24"/>
              </w:rPr>
              <w:t>中的知识扩展、证据融合</w:t>
            </w:r>
            <w:proofErr w:type="gramStart"/>
            <w:r w:rsidRPr="00A756E7">
              <w:rPr>
                <w:rFonts w:hint="eastAsia"/>
                <w:color w:val="000000" w:themeColor="text1"/>
                <w:sz w:val="24"/>
              </w:rPr>
              <w:t>与答案</w:t>
            </w:r>
            <w:proofErr w:type="gramEnd"/>
            <w:r w:rsidRPr="00A756E7">
              <w:rPr>
                <w:rFonts w:hint="eastAsia"/>
                <w:color w:val="000000" w:themeColor="text1"/>
                <w:sz w:val="24"/>
              </w:rPr>
              <w:t>溯源提供支持。</w:t>
            </w:r>
            <w:r w:rsidR="00E6164D" w:rsidRPr="00A756E7">
              <w:rPr>
                <w:rFonts w:hint="eastAsia"/>
                <w:color w:val="000000" w:themeColor="text1"/>
                <w:sz w:val="24"/>
              </w:rPr>
              <w:t>总体</w:t>
            </w:r>
            <w:r w:rsidRPr="00A756E7">
              <w:rPr>
                <w:rFonts w:hint="eastAsia"/>
                <w:color w:val="000000" w:themeColor="text1"/>
                <w:sz w:val="24"/>
              </w:rPr>
              <w:t>路线如</w:t>
            </w:r>
            <w:r w:rsidR="00A756E7">
              <w:rPr>
                <w:rFonts w:hint="eastAsia"/>
                <w:color w:val="000000" w:themeColor="text1"/>
                <w:sz w:val="24"/>
              </w:rPr>
              <w:t>下图</w:t>
            </w:r>
            <w:r w:rsidRPr="00A756E7">
              <w:rPr>
                <w:rFonts w:hint="eastAsia"/>
                <w:color w:val="000000" w:themeColor="text1"/>
                <w:sz w:val="24"/>
              </w:rPr>
              <w:t>：</w:t>
            </w:r>
          </w:p>
          <w:p w14:paraId="45CEFD74" w14:textId="3B6B307B" w:rsidR="00A756E7" w:rsidRDefault="00A756E7" w:rsidP="00A756E7">
            <w:pPr>
              <w:spacing w:line="240" w:lineRule="auto"/>
              <w:ind w:firstLineChars="200" w:firstLine="420"/>
              <w:rPr>
                <w:rFonts w:hint="eastAsia"/>
                <w:sz w:val="24"/>
              </w:rPr>
            </w:pPr>
            <w:r>
              <w:rPr>
                <w:noProof/>
              </w:rPr>
              <w:drawing>
                <wp:inline distT="0" distB="0" distL="0" distR="0" wp14:anchorId="1A2FB0A8" wp14:editId="04DCC6FB">
                  <wp:extent cx="4537075" cy="5583555"/>
                  <wp:effectExtent l="0" t="0" r="0" b="0"/>
                  <wp:docPr id="1725627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27963" name=""/>
                          <pic:cNvPicPr/>
                        </pic:nvPicPr>
                        <pic:blipFill rotWithShape="1">
                          <a:blip r:embed="rId7">
                            <a:extLst>
                              <a:ext uri="{28A0092B-C50C-407E-A947-70E740481C1C}">
                                <a14:useLocalDpi xmlns:a14="http://schemas.microsoft.com/office/drawing/2010/main" val="0"/>
                              </a:ext>
                            </a:extLst>
                          </a:blip>
                          <a:srcRect/>
                          <a:stretch>
                            <a:fillRect/>
                          </a:stretch>
                        </pic:blipFill>
                        <pic:spPr bwMode="auto">
                          <a:xfrm>
                            <a:off x="0" y="0"/>
                            <a:ext cx="4537075" cy="5583555"/>
                          </a:xfrm>
                          <a:prstGeom prst="rect">
                            <a:avLst/>
                          </a:prstGeom>
                          <a:ln>
                            <a:noFill/>
                          </a:ln>
                          <a:extLst>
                            <a:ext uri="{53640926-AAD7-44D8-BBD7-CCE9431645EC}">
                              <a14:shadowObscured xmlns:a14="http://schemas.microsoft.com/office/drawing/2010/main"/>
                            </a:ext>
                          </a:extLst>
                        </pic:spPr>
                      </pic:pic>
                    </a:graphicData>
                  </a:graphic>
                </wp:inline>
              </w:drawing>
            </w:r>
          </w:p>
          <w:p w14:paraId="74EBA09C" w14:textId="0F83548E" w:rsidR="00A756E7" w:rsidRPr="00F9104E" w:rsidRDefault="00A756E7" w:rsidP="00A756E7">
            <w:pPr>
              <w:pStyle w:val="ab"/>
              <w:jc w:val="center"/>
              <w:rPr>
                <w:rFonts w:ascii="Times New Roman" w:eastAsia="宋体" w:hAnsi="Times New Roman" w:cs="Times New Roman"/>
                <w:sz w:val="21"/>
                <w:szCs w:val="21"/>
              </w:rPr>
            </w:pPr>
            <w:r w:rsidRPr="00F9104E">
              <w:rPr>
                <w:rFonts w:ascii="Times New Roman" w:eastAsia="宋体" w:hAnsi="Times New Roman" w:cs="Times New Roman"/>
                <w:sz w:val="21"/>
                <w:szCs w:val="21"/>
              </w:rPr>
              <w:t>图</w:t>
            </w:r>
            <w:r w:rsidRPr="00F9104E">
              <w:rPr>
                <w:rFonts w:ascii="Times New Roman" w:eastAsia="宋体" w:hAnsi="Times New Roman" w:cs="Times New Roman"/>
                <w:sz w:val="21"/>
                <w:szCs w:val="21"/>
              </w:rPr>
              <w:t xml:space="preserve">2.1 </w:t>
            </w:r>
            <w:r w:rsidRPr="00F9104E">
              <w:rPr>
                <w:rFonts w:ascii="Times New Roman" w:eastAsia="宋体" w:hAnsi="Times New Roman" w:cs="Times New Roman"/>
                <w:sz w:val="21"/>
                <w:szCs w:val="21"/>
              </w:rPr>
              <w:t>总体技术路线图</w:t>
            </w:r>
          </w:p>
          <w:p w14:paraId="54FCE723" w14:textId="664AE842" w:rsidR="006D1AB4" w:rsidRDefault="006D1AB4" w:rsidP="00F92DDF">
            <w:pPr>
              <w:spacing w:before="120"/>
              <w:rPr>
                <w:rFonts w:hint="eastAsia"/>
                <w:b/>
                <w:bCs/>
                <w:sz w:val="24"/>
              </w:rPr>
            </w:pPr>
            <w:r w:rsidRPr="006D1AB4">
              <w:rPr>
                <w:b/>
                <w:bCs/>
                <w:sz w:val="24"/>
              </w:rPr>
              <w:lastRenderedPageBreak/>
              <w:t xml:space="preserve">2.1 </w:t>
            </w:r>
            <w:r w:rsidRPr="006D1AB4">
              <w:rPr>
                <w:b/>
                <w:bCs/>
                <w:sz w:val="24"/>
              </w:rPr>
              <w:t>离线知识库构建</w:t>
            </w:r>
          </w:p>
          <w:p w14:paraId="26E0F61B" w14:textId="08403506" w:rsidR="00DC6579" w:rsidRPr="006D1AB4" w:rsidRDefault="00363C84" w:rsidP="00F92DDF">
            <w:pPr>
              <w:rPr>
                <w:b/>
                <w:bCs/>
                <w:sz w:val="24"/>
              </w:rPr>
            </w:pPr>
            <w:r w:rsidRPr="00175EC8">
              <w:rPr>
                <w:rFonts w:hint="eastAsia"/>
                <w:b/>
                <w:bCs/>
                <w:sz w:val="24"/>
              </w:rPr>
              <w:t>(1)</w:t>
            </w:r>
            <w:r>
              <w:rPr>
                <w:rFonts w:hint="eastAsia"/>
                <w:b/>
                <w:bCs/>
                <w:sz w:val="24"/>
              </w:rPr>
              <w:t xml:space="preserve"> </w:t>
            </w:r>
            <w:r w:rsidR="00DC6579" w:rsidRPr="00DC6579">
              <w:rPr>
                <w:b/>
                <w:bCs/>
                <w:sz w:val="24"/>
              </w:rPr>
              <w:t>数据收集</w:t>
            </w:r>
          </w:p>
          <w:p w14:paraId="2D30C42D" w14:textId="4882CE02" w:rsidR="00A2655B" w:rsidRPr="00A2655B" w:rsidRDefault="00A2655B" w:rsidP="00F92DDF">
            <w:pPr>
              <w:ind w:firstLineChars="200" w:firstLine="480"/>
              <w:rPr>
                <w:sz w:val="24"/>
              </w:rPr>
            </w:pPr>
            <w:r w:rsidRPr="00A2655B">
              <w:rPr>
                <w:sz w:val="24"/>
              </w:rPr>
              <w:t>军事领域存在知识分散、实体标识不统一、文本语义信息不足及后续跨语言扩展基础薄弱等问题，单一数据源无法满足知识组织、实体检索、语义补充及对齐实验等多方面需求。因此，构建由结构化知识源、百科文本补充源、标准对齐数据集</w:t>
            </w:r>
            <w:proofErr w:type="gramStart"/>
            <w:r w:rsidRPr="00A2655B">
              <w:rPr>
                <w:sz w:val="24"/>
              </w:rPr>
              <w:t>及领域</w:t>
            </w:r>
            <w:proofErr w:type="gramEnd"/>
            <w:r w:rsidRPr="00A2655B">
              <w:rPr>
                <w:sz w:val="24"/>
              </w:rPr>
              <w:t>补充数据组成的多源数据。</w:t>
            </w:r>
          </w:p>
          <w:p w14:paraId="42E2C020" w14:textId="77777777" w:rsidR="00A2655B" w:rsidRPr="00A2655B" w:rsidRDefault="00A2655B" w:rsidP="00F92DDF">
            <w:pPr>
              <w:ind w:firstLineChars="200" w:firstLine="480"/>
              <w:rPr>
                <w:sz w:val="24"/>
              </w:rPr>
            </w:pPr>
            <w:r w:rsidRPr="00A2655B">
              <w:rPr>
                <w:sz w:val="24"/>
              </w:rPr>
              <w:t>Wikidata</w:t>
            </w:r>
            <w:r w:rsidRPr="00A2655B">
              <w:rPr>
                <w:sz w:val="24"/>
              </w:rPr>
              <w:t>是一个自由、协作的多语言知识库，数据模型以实体为核心，每个实体都有唯一的标识符（</w:t>
            </w:r>
            <w:r w:rsidRPr="00A2655B">
              <w:rPr>
                <w:sz w:val="24"/>
              </w:rPr>
              <w:t>QID</w:t>
            </w:r>
            <w:r w:rsidRPr="00A2655B">
              <w:rPr>
                <w:sz w:val="24"/>
              </w:rPr>
              <w:t>），并包含标签（</w:t>
            </w:r>
            <w:r w:rsidRPr="00A2655B">
              <w:rPr>
                <w:sz w:val="24"/>
              </w:rPr>
              <w:t>label</w:t>
            </w:r>
            <w:r w:rsidRPr="00A2655B">
              <w:rPr>
                <w:sz w:val="24"/>
              </w:rPr>
              <w:t>）、别名（</w:t>
            </w:r>
            <w:r w:rsidRPr="00A2655B">
              <w:rPr>
                <w:sz w:val="24"/>
              </w:rPr>
              <w:t>alias</w:t>
            </w:r>
            <w:r w:rsidRPr="00A2655B">
              <w:rPr>
                <w:sz w:val="24"/>
              </w:rPr>
              <w:t>）、描述（</w:t>
            </w:r>
            <w:r w:rsidRPr="00A2655B">
              <w:rPr>
                <w:sz w:val="24"/>
              </w:rPr>
              <w:t>description</w:t>
            </w:r>
            <w:r w:rsidRPr="00A2655B">
              <w:rPr>
                <w:sz w:val="24"/>
              </w:rPr>
              <w:t>）等丰富属性，支持通过</w:t>
            </w:r>
            <w:r w:rsidRPr="00A2655B">
              <w:rPr>
                <w:sz w:val="24"/>
              </w:rPr>
              <w:t>SPARQL</w:t>
            </w:r>
            <w:r w:rsidRPr="00A2655B">
              <w:rPr>
                <w:sz w:val="24"/>
              </w:rPr>
              <w:t>查询语言进行高效检索。选定其作为主要结构化知识来源，核心是解决军事领域实体标准化表示问题，为知识库构建提供统一、稳定的实体层支撑。通过</w:t>
            </w:r>
            <w:r w:rsidRPr="00A2655B">
              <w:rPr>
                <w:sz w:val="24"/>
              </w:rPr>
              <w:t>SPARQL</w:t>
            </w:r>
            <w:r w:rsidRPr="00A2655B">
              <w:rPr>
                <w:sz w:val="24"/>
              </w:rPr>
              <w:t>查询接口，围绕</w:t>
            </w:r>
            <w:r w:rsidRPr="00A2655B">
              <w:rPr>
                <w:sz w:val="24"/>
              </w:rPr>
              <w:t>“</w:t>
            </w:r>
            <w:r w:rsidRPr="00A2655B">
              <w:rPr>
                <w:sz w:val="24"/>
              </w:rPr>
              <w:t>军事装备</w:t>
            </w:r>
            <w:r w:rsidRPr="00A2655B">
              <w:rPr>
                <w:sz w:val="24"/>
              </w:rPr>
              <w:t>”“</w:t>
            </w:r>
            <w:r w:rsidRPr="00A2655B">
              <w:rPr>
                <w:sz w:val="24"/>
              </w:rPr>
              <w:t>军事人物</w:t>
            </w:r>
            <w:r w:rsidRPr="00A2655B">
              <w:rPr>
                <w:sz w:val="24"/>
              </w:rPr>
              <w:t>”“</w:t>
            </w:r>
            <w:r w:rsidRPr="00A2655B">
              <w:rPr>
                <w:sz w:val="24"/>
              </w:rPr>
              <w:t>军事事件</w:t>
            </w:r>
            <w:r w:rsidRPr="00A2655B">
              <w:rPr>
                <w:sz w:val="24"/>
              </w:rPr>
              <w:t>”</w:t>
            </w:r>
            <w:r w:rsidRPr="00A2655B">
              <w:rPr>
                <w:sz w:val="24"/>
              </w:rPr>
              <w:t>等核心领域类别，批量采集实体及核心字段，目前已完成约</w:t>
            </w:r>
            <w:r w:rsidRPr="00A2655B">
              <w:rPr>
                <w:sz w:val="24"/>
              </w:rPr>
              <w:t>20,000</w:t>
            </w:r>
            <w:r w:rsidRPr="00A2655B">
              <w:rPr>
                <w:sz w:val="24"/>
              </w:rPr>
              <w:t>个军事领域相关实体的采集工作。</w:t>
            </w:r>
          </w:p>
          <w:p w14:paraId="0FF153EF" w14:textId="0EA96280" w:rsidR="00A2655B" w:rsidRPr="00A2655B" w:rsidRDefault="00A2655B" w:rsidP="00F92DDF">
            <w:pPr>
              <w:ind w:firstLineChars="200" w:firstLine="480"/>
              <w:rPr>
                <w:sz w:val="24"/>
              </w:rPr>
            </w:pPr>
            <w:r w:rsidRPr="00A2655B">
              <w:rPr>
                <w:sz w:val="24"/>
              </w:rPr>
              <w:t>维基百科作为全球最大的在线百科全书，提供了丰富的文本内容，可从中提取实体的语义信息，补充</w:t>
            </w:r>
            <w:r w:rsidRPr="00A2655B">
              <w:rPr>
                <w:sz w:val="24"/>
              </w:rPr>
              <w:t>Wikidata</w:t>
            </w:r>
            <w:r w:rsidRPr="00A2655B">
              <w:rPr>
                <w:sz w:val="24"/>
              </w:rPr>
              <w:t>中实体描述的不足。围绕已筛选的目标实体，通过</w:t>
            </w:r>
            <w:r w:rsidRPr="00A2655B">
              <w:rPr>
                <w:sz w:val="24"/>
              </w:rPr>
              <w:t>Wikidata</w:t>
            </w:r>
            <w:r w:rsidRPr="00A2655B">
              <w:rPr>
                <w:sz w:val="24"/>
              </w:rPr>
              <w:t>提供的链接，下载中文维基百科约</w:t>
            </w:r>
            <w:r w:rsidRPr="008B7164">
              <w:rPr>
                <w:sz w:val="24"/>
              </w:rPr>
              <w:t>2828</w:t>
            </w:r>
            <w:r w:rsidRPr="008B7164">
              <w:rPr>
                <w:sz w:val="24"/>
              </w:rPr>
              <w:t>个页面、英文维基百科约</w:t>
            </w:r>
            <w:r w:rsidRPr="008B7164">
              <w:rPr>
                <w:sz w:val="24"/>
              </w:rPr>
              <w:t>2844</w:t>
            </w:r>
            <w:r w:rsidRPr="008B7164">
              <w:rPr>
                <w:sz w:val="24"/>
              </w:rPr>
              <w:t>个页面，同步提取页面首段定义、正文摘</w:t>
            </w:r>
            <w:r w:rsidRPr="00A2655B">
              <w:rPr>
                <w:sz w:val="24"/>
              </w:rPr>
              <w:t>要、超链接及部分</w:t>
            </w:r>
            <w:r w:rsidRPr="00A2655B">
              <w:rPr>
                <w:sz w:val="24"/>
              </w:rPr>
              <w:t>Infobox</w:t>
            </w:r>
            <w:r w:rsidRPr="00A2655B">
              <w:rPr>
                <w:sz w:val="24"/>
              </w:rPr>
              <w:t>信息，为实体补充丰富的语义描述与上下文支撑。提取维基百科描述作为</w:t>
            </w:r>
            <w:r w:rsidRPr="00A2655B">
              <w:rPr>
                <w:sz w:val="24"/>
              </w:rPr>
              <w:t>LLM</w:t>
            </w:r>
            <w:r w:rsidRPr="00A2655B">
              <w:rPr>
                <w:sz w:val="24"/>
              </w:rPr>
              <w:t>判断的增量信息，进一步提升数据召回质量。</w:t>
            </w:r>
          </w:p>
          <w:p w14:paraId="382DB62A" w14:textId="454F5A1B" w:rsidR="00A2655B" w:rsidRPr="00A2655B" w:rsidRDefault="00A2655B" w:rsidP="00F92DDF">
            <w:pPr>
              <w:ind w:firstLineChars="200" w:firstLine="480"/>
              <w:rPr>
                <w:sz w:val="24"/>
              </w:rPr>
            </w:pPr>
            <w:r w:rsidRPr="00A2655B">
              <w:rPr>
                <w:sz w:val="24"/>
              </w:rPr>
              <w:t>针对中英文知识</w:t>
            </w:r>
            <w:proofErr w:type="gramStart"/>
            <w:r w:rsidRPr="00A2655B">
              <w:rPr>
                <w:sz w:val="24"/>
              </w:rPr>
              <w:t>融合及跨语言</w:t>
            </w:r>
            <w:proofErr w:type="gramEnd"/>
            <w:r w:rsidRPr="00A2655B">
              <w:rPr>
                <w:sz w:val="24"/>
              </w:rPr>
              <w:t>实体映射需求，为确保对齐模型的验证效果可靠，引入</w:t>
            </w:r>
            <w:r w:rsidRPr="00A2655B">
              <w:rPr>
                <w:sz w:val="24"/>
              </w:rPr>
              <w:t>DBP15K</w:t>
            </w:r>
            <w:r w:rsidRPr="00A2655B">
              <w:rPr>
                <w:sz w:val="24"/>
              </w:rPr>
              <w:t>作为跨语言实体对齐的标准数据集。该数据集包含中英文知识图谱实体对齐样本及三元组结构，可为后续对齐模型训练、性能评估提供统一基准。</w:t>
            </w:r>
          </w:p>
          <w:p w14:paraId="4CB247E4" w14:textId="2B6B632D" w:rsidR="00A2655B" w:rsidRPr="00A2655B" w:rsidRDefault="00363C84" w:rsidP="00F92DDF">
            <w:pPr>
              <w:ind w:firstLineChars="200" w:firstLine="480"/>
              <w:rPr>
                <w:sz w:val="24"/>
              </w:rPr>
            </w:pPr>
            <w:r w:rsidRPr="008B7164">
              <w:rPr>
                <w:rFonts w:hint="eastAsia"/>
                <w:color w:val="000000" w:themeColor="text1"/>
                <w:sz w:val="24"/>
              </w:rPr>
              <w:t>分别</w:t>
            </w:r>
            <w:r w:rsidR="00A2655B" w:rsidRPr="008B7164">
              <w:rPr>
                <w:color w:val="000000" w:themeColor="text1"/>
                <w:sz w:val="24"/>
              </w:rPr>
              <w:t>整合</w:t>
            </w:r>
            <w:r w:rsidRPr="008B7164">
              <w:rPr>
                <w:rFonts w:hint="eastAsia"/>
                <w:color w:val="000000" w:themeColor="text1"/>
                <w:sz w:val="24"/>
              </w:rPr>
              <w:t>上述</w:t>
            </w:r>
            <w:r w:rsidRPr="008B7164">
              <w:rPr>
                <w:color w:val="000000" w:themeColor="text1"/>
                <w:sz w:val="24"/>
              </w:rPr>
              <w:t>中、英文维基百科</w:t>
            </w:r>
            <w:r w:rsidRPr="008B7164">
              <w:rPr>
                <w:rFonts w:hint="eastAsia"/>
                <w:color w:val="000000" w:themeColor="text1"/>
                <w:sz w:val="24"/>
              </w:rPr>
              <w:t>页面数据，并以</w:t>
            </w:r>
            <w:r w:rsidR="00A2655B" w:rsidRPr="008B7164">
              <w:rPr>
                <w:color w:val="000000" w:themeColor="text1"/>
                <w:sz w:val="24"/>
              </w:rPr>
              <w:t>json</w:t>
            </w:r>
            <w:r w:rsidRPr="008B7164">
              <w:rPr>
                <w:rFonts w:hint="eastAsia"/>
                <w:color w:val="000000" w:themeColor="text1"/>
                <w:sz w:val="24"/>
              </w:rPr>
              <w:t>格式进行保存</w:t>
            </w:r>
            <w:r w:rsidR="00A2655B" w:rsidRPr="008B7164">
              <w:rPr>
                <w:color w:val="000000" w:themeColor="text1"/>
                <w:sz w:val="24"/>
              </w:rPr>
              <w:t>，</w:t>
            </w:r>
            <w:r w:rsidR="00A2655B" w:rsidRPr="00A2655B">
              <w:rPr>
                <w:sz w:val="24"/>
              </w:rPr>
              <w:t>采用多</w:t>
            </w:r>
            <w:proofErr w:type="gramStart"/>
            <w:r w:rsidR="00A2655B" w:rsidRPr="00A2655B">
              <w:rPr>
                <w:sz w:val="24"/>
              </w:rPr>
              <w:t>源数据</w:t>
            </w:r>
            <w:proofErr w:type="gramEnd"/>
            <w:r w:rsidR="00A2655B" w:rsidRPr="00A2655B">
              <w:rPr>
                <w:sz w:val="24"/>
              </w:rPr>
              <w:t>的组合，在保证知识库构建的规范性与可维护性的同时，进一步提升知识复用率和命中准确率。</w:t>
            </w:r>
          </w:p>
          <w:p w14:paraId="140AE091" w14:textId="243B5D4F" w:rsidR="00A87F6E" w:rsidRPr="006D1AB4" w:rsidRDefault="00363C84" w:rsidP="00F92DDF">
            <w:pPr>
              <w:rPr>
                <w:b/>
                <w:bCs/>
                <w:sz w:val="24"/>
              </w:rPr>
            </w:pPr>
            <w:r w:rsidRPr="00B67EE6">
              <w:rPr>
                <w:rFonts w:hint="eastAsia"/>
                <w:b/>
                <w:bCs/>
                <w:sz w:val="24"/>
              </w:rPr>
              <w:t>(2)</w:t>
            </w:r>
            <w:r>
              <w:rPr>
                <w:rFonts w:hint="eastAsia"/>
                <w:b/>
                <w:bCs/>
                <w:sz w:val="24"/>
              </w:rPr>
              <w:t xml:space="preserve"> </w:t>
            </w:r>
            <w:r w:rsidR="00A87F6E" w:rsidRPr="00DC6579">
              <w:rPr>
                <w:b/>
                <w:bCs/>
                <w:sz w:val="24"/>
              </w:rPr>
              <w:t>数据</w:t>
            </w:r>
            <w:r w:rsidR="00A87F6E">
              <w:rPr>
                <w:rFonts w:hint="eastAsia"/>
                <w:b/>
                <w:bCs/>
                <w:sz w:val="24"/>
              </w:rPr>
              <w:t>预处理</w:t>
            </w:r>
          </w:p>
          <w:p w14:paraId="0065241A" w14:textId="61C260B1" w:rsidR="00DD6DC5" w:rsidRPr="004B0581" w:rsidRDefault="00A57B03" w:rsidP="004B0581">
            <w:pPr>
              <w:ind w:firstLineChars="200" w:firstLine="420"/>
              <w:rPr>
                <w:sz w:val="24"/>
              </w:rPr>
            </w:pPr>
            <w:r>
              <w:rPr>
                <w:noProof/>
              </w:rPr>
              <w:drawing>
                <wp:anchor distT="0" distB="0" distL="114300" distR="114300" simplePos="0" relativeHeight="251661312" behindDoc="0" locked="0" layoutInCell="1" allowOverlap="1" wp14:anchorId="0CCDE2D7" wp14:editId="22689B27">
                  <wp:simplePos x="0" y="0"/>
                  <wp:positionH relativeFrom="column">
                    <wp:posOffset>447675</wp:posOffset>
                  </wp:positionH>
                  <wp:positionV relativeFrom="paragraph">
                    <wp:posOffset>329565</wp:posOffset>
                  </wp:positionV>
                  <wp:extent cx="4161155" cy="1318895"/>
                  <wp:effectExtent l="0" t="0" r="0" b="0"/>
                  <wp:wrapTopAndBottom/>
                  <wp:docPr id="1031555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5854"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61155" cy="1318895"/>
                          </a:xfrm>
                          <a:prstGeom prst="rect">
                            <a:avLst/>
                          </a:prstGeom>
                        </pic:spPr>
                      </pic:pic>
                    </a:graphicData>
                  </a:graphic>
                  <wp14:sizeRelH relativeFrom="margin">
                    <wp14:pctWidth>0</wp14:pctWidth>
                  </wp14:sizeRelH>
                  <wp14:sizeRelV relativeFrom="margin">
                    <wp14:pctHeight>0</wp14:pctHeight>
                  </wp14:sizeRelV>
                </wp:anchor>
              </w:drawing>
            </w:r>
            <w:r w:rsidR="00A87F6E" w:rsidRPr="00A87F6E">
              <w:rPr>
                <w:sz w:val="24"/>
              </w:rPr>
              <w:t>预处理采用多阶段流水线</w:t>
            </w:r>
            <w:r w:rsidR="00A87F6E">
              <w:rPr>
                <w:rFonts w:hint="eastAsia"/>
                <w:sz w:val="24"/>
              </w:rPr>
              <w:t>，具体流程如</w:t>
            </w:r>
            <w:r w:rsidR="00563C81">
              <w:rPr>
                <w:rFonts w:hint="eastAsia"/>
                <w:sz w:val="24"/>
              </w:rPr>
              <w:t>下</w:t>
            </w:r>
            <w:r w:rsidR="00A87F6E">
              <w:rPr>
                <w:rFonts w:hint="eastAsia"/>
                <w:sz w:val="24"/>
              </w:rPr>
              <w:t>图</w:t>
            </w:r>
            <w:r w:rsidR="00563C81">
              <w:rPr>
                <w:rFonts w:hint="eastAsia"/>
                <w:sz w:val="24"/>
              </w:rPr>
              <w:t>所示</w:t>
            </w:r>
            <w:r w:rsidR="00A87F6E">
              <w:rPr>
                <w:rFonts w:hint="eastAsia"/>
                <w:sz w:val="24"/>
              </w:rPr>
              <w:t>：</w:t>
            </w:r>
          </w:p>
          <w:p w14:paraId="02B24A10" w14:textId="291F0832" w:rsidR="00A87F6E" w:rsidRPr="00F9104E" w:rsidRDefault="00DD6DC5" w:rsidP="00F92DDF">
            <w:pPr>
              <w:pStyle w:val="ab"/>
              <w:jc w:val="center"/>
              <w:rPr>
                <w:rFonts w:ascii="Times New Roman" w:eastAsia="宋体" w:hAnsi="Times New Roman" w:cs="Times New Roman"/>
                <w:sz w:val="21"/>
                <w:szCs w:val="21"/>
              </w:rPr>
            </w:pPr>
            <w:r w:rsidRPr="00F9104E">
              <w:rPr>
                <w:rFonts w:ascii="Times New Roman" w:eastAsia="宋体" w:hAnsi="Times New Roman" w:cs="Times New Roman"/>
                <w:sz w:val="21"/>
                <w:szCs w:val="21"/>
              </w:rPr>
              <w:t>图</w:t>
            </w:r>
            <w:r w:rsidRPr="00F9104E">
              <w:rPr>
                <w:rFonts w:ascii="Times New Roman" w:eastAsia="宋体" w:hAnsi="Times New Roman" w:cs="Times New Roman"/>
                <w:sz w:val="21"/>
                <w:szCs w:val="21"/>
              </w:rPr>
              <w:t>2.</w:t>
            </w:r>
            <w:r w:rsidRPr="00F9104E">
              <w:rPr>
                <w:rFonts w:ascii="Times New Roman" w:eastAsia="宋体" w:hAnsi="Times New Roman" w:cs="Times New Roman"/>
                <w:sz w:val="21"/>
                <w:szCs w:val="21"/>
              </w:rPr>
              <w:fldChar w:fldCharType="begin"/>
            </w:r>
            <w:r w:rsidRPr="00F9104E">
              <w:rPr>
                <w:rFonts w:ascii="Times New Roman" w:eastAsia="宋体" w:hAnsi="Times New Roman" w:cs="Times New Roman"/>
                <w:sz w:val="21"/>
                <w:szCs w:val="21"/>
              </w:rPr>
              <w:instrText xml:space="preserve"> SEQ </w:instrText>
            </w:r>
            <w:r w:rsidRPr="00F9104E">
              <w:rPr>
                <w:rFonts w:ascii="Times New Roman" w:eastAsia="宋体" w:hAnsi="Times New Roman" w:cs="Times New Roman"/>
                <w:sz w:val="21"/>
                <w:szCs w:val="21"/>
              </w:rPr>
              <w:instrText>图表</w:instrText>
            </w:r>
            <w:r w:rsidRPr="00F9104E">
              <w:rPr>
                <w:rFonts w:ascii="Times New Roman" w:eastAsia="宋体" w:hAnsi="Times New Roman" w:cs="Times New Roman"/>
                <w:sz w:val="21"/>
                <w:szCs w:val="21"/>
              </w:rPr>
              <w:instrText xml:space="preserve"> \* ARABIC </w:instrText>
            </w:r>
            <w:r w:rsidRPr="00F9104E">
              <w:rPr>
                <w:rFonts w:ascii="Times New Roman" w:eastAsia="宋体" w:hAnsi="Times New Roman" w:cs="Times New Roman"/>
                <w:sz w:val="21"/>
                <w:szCs w:val="21"/>
              </w:rPr>
              <w:fldChar w:fldCharType="separate"/>
            </w:r>
            <w:r w:rsidR="003A7266" w:rsidRPr="00F9104E">
              <w:rPr>
                <w:rFonts w:ascii="Times New Roman" w:eastAsia="宋体" w:hAnsi="Times New Roman" w:cs="Times New Roman"/>
                <w:sz w:val="21"/>
                <w:szCs w:val="21"/>
              </w:rPr>
              <w:t>2</w:t>
            </w:r>
            <w:r w:rsidRPr="00F9104E">
              <w:rPr>
                <w:rFonts w:ascii="Times New Roman" w:eastAsia="宋体" w:hAnsi="Times New Roman" w:cs="Times New Roman"/>
                <w:sz w:val="21"/>
                <w:szCs w:val="21"/>
              </w:rPr>
              <w:fldChar w:fldCharType="end"/>
            </w:r>
            <w:r w:rsidRPr="00F9104E">
              <w:rPr>
                <w:rFonts w:ascii="Times New Roman" w:eastAsia="宋体" w:hAnsi="Times New Roman" w:cs="Times New Roman"/>
                <w:sz w:val="21"/>
                <w:szCs w:val="21"/>
              </w:rPr>
              <w:t xml:space="preserve"> </w:t>
            </w:r>
            <w:r w:rsidRPr="00F9104E">
              <w:rPr>
                <w:rFonts w:ascii="Times New Roman" w:eastAsia="宋体" w:hAnsi="Times New Roman" w:cs="Times New Roman"/>
                <w:sz w:val="21"/>
                <w:szCs w:val="21"/>
              </w:rPr>
              <w:t>数据预处理流程</w:t>
            </w:r>
          </w:p>
          <w:p w14:paraId="24741308" w14:textId="6AABF446" w:rsidR="00A87F6E" w:rsidRPr="00DC6579" w:rsidRDefault="00652945" w:rsidP="00F92DDF">
            <w:pPr>
              <w:ind w:firstLineChars="200" w:firstLine="480"/>
              <w:rPr>
                <w:sz w:val="24"/>
              </w:rPr>
            </w:pPr>
            <w:r>
              <w:rPr>
                <w:rFonts w:hint="eastAsia"/>
                <w:sz w:val="24"/>
              </w:rPr>
              <w:lastRenderedPageBreak/>
              <w:t>从原始数据清洗</w:t>
            </w:r>
            <w:r>
              <w:rPr>
                <w:rFonts w:hint="eastAsia"/>
                <w:sz w:val="24"/>
              </w:rPr>
              <w:t>-&gt;</w:t>
            </w:r>
            <w:r>
              <w:rPr>
                <w:rFonts w:hint="eastAsia"/>
                <w:sz w:val="24"/>
              </w:rPr>
              <w:t>数据补全</w:t>
            </w:r>
            <w:r>
              <w:rPr>
                <w:rFonts w:hint="eastAsia"/>
                <w:sz w:val="24"/>
              </w:rPr>
              <w:t>-&gt;</w:t>
            </w:r>
            <w:r>
              <w:rPr>
                <w:rFonts w:hint="eastAsia"/>
                <w:sz w:val="24"/>
              </w:rPr>
              <w:t>实体抽取增强</w:t>
            </w:r>
            <w:r>
              <w:rPr>
                <w:rFonts w:hint="eastAsia"/>
                <w:sz w:val="24"/>
              </w:rPr>
              <w:t>-&gt;</w:t>
            </w:r>
            <w:r>
              <w:rPr>
                <w:rFonts w:hint="eastAsia"/>
                <w:sz w:val="24"/>
              </w:rPr>
              <w:t>向量微调编码存储全自动进行，实验数据的增量成本明显降低。</w:t>
            </w:r>
            <w:r w:rsidR="00A65DDA" w:rsidRPr="00A65DDA">
              <w:rPr>
                <w:rFonts w:hint="eastAsia"/>
                <w:sz w:val="24"/>
              </w:rPr>
              <w:t>数据</w:t>
            </w:r>
            <w:r w:rsidR="00A65DDA" w:rsidRPr="00A65DDA">
              <w:rPr>
                <w:sz w:val="24"/>
              </w:rPr>
              <w:t>入库后形成约</w:t>
            </w:r>
            <w:r w:rsidR="00A65DDA" w:rsidRPr="00175EC8">
              <w:rPr>
                <w:sz w:val="24"/>
              </w:rPr>
              <w:t>20000</w:t>
            </w:r>
            <w:r w:rsidR="00A65DDA" w:rsidRPr="00A65DDA">
              <w:rPr>
                <w:sz w:val="24"/>
              </w:rPr>
              <w:t>个实体的结构化知识库。实体描述字段填充率</w:t>
            </w:r>
            <w:r w:rsidR="00A65DDA" w:rsidRPr="00A65DDA">
              <w:rPr>
                <w:sz w:val="24"/>
              </w:rPr>
              <w:t>98.2%</w:t>
            </w:r>
            <w:r w:rsidR="00A65DDA" w:rsidRPr="00A65DDA">
              <w:rPr>
                <w:sz w:val="24"/>
              </w:rPr>
              <w:t>，别名字段填充率</w:t>
            </w:r>
            <w:r w:rsidR="00A65DDA" w:rsidRPr="00A65DDA">
              <w:rPr>
                <w:sz w:val="24"/>
              </w:rPr>
              <w:t>95.7%</w:t>
            </w:r>
            <w:r w:rsidR="00A65DDA" w:rsidRPr="00A65DDA">
              <w:rPr>
                <w:sz w:val="24"/>
              </w:rPr>
              <w:t>。</w:t>
            </w:r>
          </w:p>
          <w:p w14:paraId="26922EA0" w14:textId="6220759D" w:rsidR="00DC6579" w:rsidRDefault="00363C84" w:rsidP="00F92DDF">
            <w:pPr>
              <w:rPr>
                <w:b/>
                <w:bCs/>
                <w:sz w:val="24"/>
              </w:rPr>
            </w:pPr>
            <w:r w:rsidRPr="007A28B7">
              <w:rPr>
                <w:rFonts w:hint="eastAsia"/>
                <w:b/>
                <w:bCs/>
                <w:sz w:val="24"/>
              </w:rPr>
              <w:t>(3)</w:t>
            </w:r>
            <w:r>
              <w:rPr>
                <w:rFonts w:hint="eastAsia"/>
                <w:b/>
                <w:bCs/>
                <w:sz w:val="24"/>
              </w:rPr>
              <w:t xml:space="preserve"> </w:t>
            </w:r>
            <w:r w:rsidR="00DC6579" w:rsidRPr="00DC6579">
              <w:rPr>
                <w:b/>
                <w:bCs/>
                <w:sz w:val="24"/>
              </w:rPr>
              <w:t>Elasticsearch</w:t>
            </w:r>
            <w:r w:rsidR="00DC6579" w:rsidRPr="00DC6579">
              <w:rPr>
                <w:b/>
                <w:bCs/>
                <w:sz w:val="24"/>
              </w:rPr>
              <w:t>存储</w:t>
            </w:r>
            <w:r w:rsidR="00DC6579">
              <w:rPr>
                <w:rFonts w:hint="eastAsia"/>
                <w:b/>
                <w:bCs/>
                <w:sz w:val="24"/>
              </w:rPr>
              <w:t>与检索</w:t>
            </w:r>
          </w:p>
          <w:p w14:paraId="09B31E9D" w14:textId="68651D56" w:rsidR="00DC6579" w:rsidRPr="00DC6579" w:rsidRDefault="00DC6579" w:rsidP="00F92DDF">
            <w:pPr>
              <w:ind w:firstLineChars="200" w:firstLine="480"/>
              <w:rPr>
                <w:sz w:val="24"/>
              </w:rPr>
            </w:pPr>
            <w:r w:rsidRPr="00DC6579">
              <w:rPr>
                <w:sz w:val="24"/>
              </w:rPr>
              <w:t>离线知识库需在无实时外网或</w:t>
            </w:r>
            <w:proofErr w:type="gramStart"/>
            <w:r w:rsidRPr="00DC6579">
              <w:rPr>
                <w:sz w:val="24"/>
              </w:rPr>
              <w:t>弱网环境</w:t>
            </w:r>
            <w:proofErr w:type="gramEnd"/>
            <w:r w:rsidRPr="00DC6579">
              <w:rPr>
                <w:sz w:val="24"/>
              </w:rPr>
              <w:t>下支持：按实体名</w:t>
            </w:r>
            <w:r w:rsidRPr="00DC6579">
              <w:rPr>
                <w:sz w:val="24"/>
              </w:rPr>
              <w:t>/</w:t>
            </w:r>
            <w:r w:rsidRPr="00DC6579">
              <w:rPr>
                <w:sz w:val="24"/>
              </w:rPr>
              <w:t>别名的全文检索、按向量相似度的语义检索，以及可能的混合排序。因此</w:t>
            </w:r>
            <w:r w:rsidR="00A87F6E">
              <w:rPr>
                <w:rFonts w:hint="eastAsia"/>
                <w:sz w:val="24"/>
              </w:rPr>
              <w:t>检索器</w:t>
            </w:r>
            <w:r w:rsidRPr="00DC6579">
              <w:rPr>
                <w:sz w:val="24"/>
              </w:rPr>
              <w:t>需满足：高效的全文与多字段检索</w:t>
            </w:r>
            <w:r>
              <w:rPr>
                <w:rFonts w:hint="eastAsia"/>
                <w:sz w:val="24"/>
              </w:rPr>
              <w:t>、</w:t>
            </w:r>
            <w:r w:rsidRPr="00DC6579">
              <w:rPr>
                <w:sz w:val="24"/>
              </w:rPr>
              <w:t>向量索引与</w:t>
            </w:r>
            <w:r w:rsidRPr="00DC6579">
              <w:rPr>
                <w:sz w:val="24"/>
              </w:rPr>
              <w:t>KNN/</w:t>
            </w:r>
            <w:r w:rsidRPr="00DC6579">
              <w:rPr>
                <w:sz w:val="24"/>
              </w:rPr>
              <w:t>近似最近邻能力</w:t>
            </w:r>
            <w:r>
              <w:rPr>
                <w:rFonts w:hint="eastAsia"/>
                <w:sz w:val="24"/>
              </w:rPr>
              <w:t>、</w:t>
            </w:r>
            <w:r w:rsidRPr="00DC6579">
              <w:rPr>
                <w:sz w:val="24"/>
              </w:rPr>
              <w:t>易于本地部署与运维</w:t>
            </w:r>
            <w:r w:rsidR="00814383">
              <w:rPr>
                <w:rFonts w:hint="eastAsia"/>
                <w:sz w:val="24"/>
              </w:rPr>
              <w:t>、具有良好性能</w:t>
            </w:r>
            <w:r w:rsidRPr="00DC6579">
              <w:rPr>
                <w:sz w:val="24"/>
              </w:rPr>
              <w:t>。</w:t>
            </w:r>
          </w:p>
          <w:p w14:paraId="1F785F17" w14:textId="0A235C30" w:rsidR="00814383" w:rsidRPr="00814383" w:rsidRDefault="00814383" w:rsidP="00F92DDF">
            <w:pPr>
              <w:ind w:firstLineChars="200" w:firstLine="480"/>
              <w:rPr>
                <w:sz w:val="24"/>
              </w:rPr>
            </w:pPr>
            <w:r>
              <w:rPr>
                <w:rFonts w:hint="eastAsia"/>
                <w:sz w:val="24"/>
              </w:rPr>
              <w:t>利用</w:t>
            </w:r>
            <w:r>
              <w:rPr>
                <w:rFonts w:hint="eastAsia"/>
                <w:sz w:val="24"/>
              </w:rPr>
              <w:t>ES</w:t>
            </w:r>
            <w:r w:rsidR="00DC6579" w:rsidRPr="00DC6579">
              <w:rPr>
                <w:sz w:val="24"/>
              </w:rPr>
              <w:t>的倒排索引、</w:t>
            </w:r>
            <w:r w:rsidR="00DC6579" w:rsidRPr="00DC6579">
              <w:rPr>
                <w:sz w:val="24"/>
              </w:rPr>
              <w:t>BM25</w:t>
            </w:r>
            <w:r w:rsidR="00DC6579" w:rsidRPr="00DC6579">
              <w:rPr>
                <w:sz w:val="24"/>
              </w:rPr>
              <w:t>相关性排序、向量搜索</w:t>
            </w:r>
            <w:r>
              <w:rPr>
                <w:rFonts w:hint="eastAsia"/>
                <w:sz w:val="24"/>
              </w:rPr>
              <w:t>功能，</w:t>
            </w:r>
            <w:r w:rsidRPr="00814383">
              <w:rPr>
                <w:rFonts w:hint="eastAsia"/>
                <w:sz w:val="24"/>
              </w:rPr>
              <w:t>采用单索引、多字段的文档结构，便于同一实体上同时做文本与向量检索。</w:t>
            </w:r>
            <w:r w:rsidRPr="00814383">
              <w:rPr>
                <w:sz w:val="24"/>
              </w:rPr>
              <w:t>主要字段包括：</w:t>
            </w:r>
          </w:p>
          <w:p w14:paraId="67E4AA1A" w14:textId="0C985BD9" w:rsidR="00814383" w:rsidRPr="00814383" w:rsidRDefault="00814383" w:rsidP="00F92DDF">
            <w:pPr>
              <w:pStyle w:val="aa"/>
              <w:numPr>
                <w:ilvl w:val="0"/>
                <w:numId w:val="10"/>
              </w:numPr>
              <w:ind w:firstLineChars="0"/>
              <w:rPr>
                <w:sz w:val="24"/>
              </w:rPr>
            </w:pPr>
            <w:r w:rsidRPr="00814383">
              <w:rPr>
                <w:sz w:val="24"/>
              </w:rPr>
              <w:t>label/label_zh/label_en</w:t>
            </w:r>
            <w:r w:rsidRPr="00814383">
              <w:rPr>
                <w:sz w:val="24"/>
              </w:rPr>
              <w:t>：实体标准名（中</w:t>
            </w:r>
            <w:r w:rsidRPr="00814383">
              <w:rPr>
                <w:sz w:val="24"/>
              </w:rPr>
              <w:t>/</w:t>
            </w:r>
            <w:r w:rsidRPr="00814383">
              <w:rPr>
                <w:sz w:val="24"/>
              </w:rPr>
              <w:t>英）；用于精确匹配与高权重检索。</w:t>
            </w:r>
          </w:p>
          <w:p w14:paraId="4A5EA2DA" w14:textId="0E6E9A2E" w:rsidR="00814383" w:rsidRPr="00814383" w:rsidRDefault="00814383" w:rsidP="00F92DDF">
            <w:pPr>
              <w:pStyle w:val="aa"/>
              <w:numPr>
                <w:ilvl w:val="0"/>
                <w:numId w:val="10"/>
              </w:numPr>
              <w:ind w:firstLineChars="0"/>
              <w:rPr>
                <w:sz w:val="24"/>
              </w:rPr>
            </w:pPr>
            <w:r w:rsidRPr="00814383">
              <w:rPr>
                <w:sz w:val="24"/>
              </w:rPr>
              <w:t>aliases_zh/aliases_en</w:t>
            </w:r>
            <w:r w:rsidRPr="00814383">
              <w:rPr>
                <w:sz w:val="24"/>
              </w:rPr>
              <w:t>：中英文别名列表；用于扩展召回与模糊匹配。</w:t>
            </w:r>
          </w:p>
          <w:p w14:paraId="2B9A6541" w14:textId="32F3C1A4" w:rsidR="00814383" w:rsidRPr="00814383" w:rsidRDefault="00814383" w:rsidP="00F92DDF">
            <w:pPr>
              <w:pStyle w:val="aa"/>
              <w:numPr>
                <w:ilvl w:val="0"/>
                <w:numId w:val="10"/>
              </w:numPr>
              <w:ind w:firstLineChars="0"/>
              <w:rPr>
                <w:sz w:val="24"/>
              </w:rPr>
            </w:pPr>
            <w:r w:rsidRPr="00814383">
              <w:rPr>
                <w:sz w:val="24"/>
              </w:rPr>
              <w:t>descriptions_zh/descriptions_en</w:t>
            </w:r>
            <w:r w:rsidRPr="00814383">
              <w:rPr>
                <w:sz w:val="24"/>
              </w:rPr>
              <w:t>：实体描述文本；用于</w:t>
            </w:r>
            <w:r w:rsidRPr="00814383">
              <w:rPr>
                <w:sz w:val="24"/>
              </w:rPr>
              <w:t>BM25</w:t>
            </w:r>
            <w:r w:rsidRPr="00814383">
              <w:rPr>
                <w:sz w:val="24"/>
              </w:rPr>
              <w:t>与语义检索。</w:t>
            </w:r>
          </w:p>
          <w:p w14:paraId="5D2B4335" w14:textId="1FDF7FB3" w:rsidR="00814383" w:rsidRPr="00814383" w:rsidRDefault="00814383" w:rsidP="00F92DDF">
            <w:pPr>
              <w:pStyle w:val="aa"/>
              <w:numPr>
                <w:ilvl w:val="0"/>
                <w:numId w:val="10"/>
              </w:numPr>
              <w:ind w:firstLineChars="0"/>
              <w:rPr>
                <w:sz w:val="24"/>
              </w:rPr>
            </w:pPr>
            <w:r w:rsidRPr="00814383">
              <w:rPr>
                <w:sz w:val="24"/>
              </w:rPr>
              <w:t>entity_words_zh/entity_words_en</w:t>
            </w:r>
            <w:r w:rsidRPr="00814383">
              <w:rPr>
                <w:sz w:val="24"/>
              </w:rPr>
              <w:t>：从描述或标签中抽取的关键词</w:t>
            </w:r>
            <w:r w:rsidRPr="00814383">
              <w:rPr>
                <w:sz w:val="24"/>
              </w:rPr>
              <w:t>/</w:t>
            </w:r>
            <w:r w:rsidRPr="00814383">
              <w:rPr>
                <w:sz w:val="24"/>
              </w:rPr>
              <w:t>短语，用于增强检索。</w:t>
            </w:r>
          </w:p>
          <w:p w14:paraId="5FBE24DD" w14:textId="23C2104E" w:rsidR="00814383" w:rsidRPr="00814383" w:rsidRDefault="00814383" w:rsidP="00F92DDF">
            <w:pPr>
              <w:pStyle w:val="aa"/>
              <w:numPr>
                <w:ilvl w:val="0"/>
                <w:numId w:val="10"/>
              </w:numPr>
              <w:ind w:firstLineChars="0"/>
              <w:rPr>
                <w:sz w:val="24"/>
              </w:rPr>
            </w:pPr>
            <w:r w:rsidRPr="00814383">
              <w:rPr>
                <w:sz w:val="24"/>
              </w:rPr>
              <w:t>向量字段：维度</w:t>
            </w:r>
            <w:r w:rsidRPr="00814383">
              <w:rPr>
                <w:sz w:val="24"/>
              </w:rPr>
              <w:t>1024</w:t>
            </w:r>
            <w:r w:rsidRPr="00814383">
              <w:rPr>
                <w:rFonts w:hint="eastAsia"/>
                <w:sz w:val="24"/>
              </w:rPr>
              <w:t>，</w:t>
            </w:r>
            <w:r w:rsidRPr="00814383">
              <w:rPr>
                <w:sz w:val="24"/>
              </w:rPr>
              <w:t>类型为</w:t>
            </w:r>
            <w:r w:rsidRPr="00814383">
              <w:rPr>
                <w:sz w:val="24"/>
              </w:rPr>
              <w:t>dense_vector</w:t>
            </w:r>
            <w:r w:rsidRPr="00814383">
              <w:rPr>
                <w:sz w:val="24"/>
              </w:rPr>
              <w:t>，支持余弦相似度检索。</w:t>
            </w:r>
          </w:p>
          <w:p w14:paraId="37AA1FEA" w14:textId="66F85215" w:rsidR="00DC6579" w:rsidRPr="00363C84" w:rsidRDefault="00814383" w:rsidP="00F92DDF">
            <w:pPr>
              <w:pStyle w:val="aa"/>
              <w:numPr>
                <w:ilvl w:val="0"/>
                <w:numId w:val="10"/>
              </w:numPr>
              <w:ind w:firstLineChars="0"/>
              <w:rPr>
                <w:sz w:val="24"/>
              </w:rPr>
            </w:pPr>
            <w:r w:rsidRPr="00363C84">
              <w:rPr>
                <w:sz w:val="24"/>
              </w:rPr>
              <w:t>文本分析器选用</w:t>
            </w:r>
            <w:r w:rsidRPr="00363C84">
              <w:rPr>
                <w:sz w:val="24"/>
              </w:rPr>
              <w:t>ik_max_word</w:t>
            </w:r>
            <w:r w:rsidRPr="00363C84">
              <w:rPr>
                <w:sz w:val="24"/>
              </w:rPr>
              <w:t>，在保证召回的前提下兼顾粒度</w:t>
            </w:r>
            <w:r w:rsidR="003674BE" w:rsidRPr="00363C84">
              <w:rPr>
                <w:rFonts w:hint="eastAsia"/>
                <w:sz w:val="24"/>
              </w:rPr>
              <w:t>。</w:t>
            </w:r>
          </w:p>
          <w:p w14:paraId="2F7A81C4" w14:textId="6A9E6337" w:rsidR="00A47297" w:rsidRDefault="00A47297" w:rsidP="00F92DDF">
            <w:pPr>
              <w:spacing w:before="120"/>
              <w:rPr>
                <w:b/>
                <w:bCs/>
                <w:sz w:val="24"/>
              </w:rPr>
            </w:pPr>
            <w:r w:rsidRPr="006D1AB4">
              <w:rPr>
                <w:b/>
                <w:bCs/>
                <w:sz w:val="24"/>
              </w:rPr>
              <w:t>2.</w:t>
            </w:r>
            <w:r>
              <w:rPr>
                <w:rFonts w:hint="eastAsia"/>
                <w:b/>
                <w:bCs/>
                <w:sz w:val="24"/>
              </w:rPr>
              <w:t>2</w:t>
            </w:r>
            <w:r w:rsidR="00363C84">
              <w:rPr>
                <w:rFonts w:hint="eastAsia"/>
                <w:b/>
                <w:bCs/>
                <w:sz w:val="24"/>
              </w:rPr>
              <w:t xml:space="preserve"> </w:t>
            </w:r>
            <w:r>
              <w:rPr>
                <w:rFonts w:hint="eastAsia"/>
                <w:b/>
                <w:bCs/>
                <w:sz w:val="24"/>
              </w:rPr>
              <w:t>Embedding</w:t>
            </w:r>
            <w:r w:rsidRPr="00A47297">
              <w:rPr>
                <w:b/>
                <w:bCs/>
                <w:sz w:val="24"/>
              </w:rPr>
              <w:t>模型训练</w:t>
            </w:r>
          </w:p>
          <w:p w14:paraId="37282CF9" w14:textId="0B22777F" w:rsidR="005D0A26" w:rsidRPr="00A47297" w:rsidRDefault="00363C84" w:rsidP="00F92DDF">
            <w:pPr>
              <w:rPr>
                <w:b/>
                <w:bCs/>
                <w:sz w:val="24"/>
              </w:rPr>
            </w:pPr>
            <w:r w:rsidRPr="00A92F95">
              <w:rPr>
                <w:rFonts w:hint="eastAsia"/>
                <w:b/>
                <w:bCs/>
                <w:sz w:val="24"/>
              </w:rPr>
              <w:t>(1)</w:t>
            </w:r>
            <w:r>
              <w:rPr>
                <w:rFonts w:hint="eastAsia"/>
                <w:b/>
                <w:bCs/>
                <w:sz w:val="24"/>
              </w:rPr>
              <w:t xml:space="preserve"> </w:t>
            </w:r>
            <w:r w:rsidR="005D0A26">
              <w:rPr>
                <w:rFonts w:hint="eastAsia"/>
                <w:b/>
                <w:bCs/>
                <w:sz w:val="24"/>
              </w:rPr>
              <w:t>多源融合策略</w:t>
            </w:r>
          </w:p>
          <w:p w14:paraId="1F21E0C9" w14:textId="3FF242C5" w:rsidR="00DC6579" w:rsidRPr="00DC6579" w:rsidRDefault="003674BE" w:rsidP="00F92DDF">
            <w:pPr>
              <w:ind w:firstLineChars="200" w:firstLine="480"/>
              <w:rPr>
                <w:sz w:val="24"/>
              </w:rPr>
            </w:pPr>
            <w:r w:rsidRPr="003674BE">
              <w:rPr>
                <w:sz w:val="24"/>
              </w:rPr>
              <w:t>命名实体识别旨在从非结构化文本中识别并标注实体边界与类型，为实体链接提供</w:t>
            </w:r>
            <w:r w:rsidRPr="003674BE">
              <w:rPr>
                <w:sz w:val="24"/>
              </w:rPr>
              <w:t>“</w:t>
            </w:r>
            <w:r w:rsidRPr="003674BE">
              <w:rPr>
                <w:sz w:val="24"/>
              </w:rPr>
              <w:t>提及</w:t>
            </w:r>
            <w:r w:rsidRPr="003674BE">
              <w:rPr>
                <w:sz w:val="24"/>
              </w:rPr>
              <w:t>span”</w:t>
            </w:r>
            <w:r w:rsidRPr="003674BE">
              <w:rPr>
                <w:sz w:val="24"/>
              </w:rPr>
              <w:t>。军事领域除人名、地名、组织等通用类型外，还需识别武器装备、型号、军事事件、部队编制等专有类型，因此需要面向领域的</w:t>
            </w:r>
            <w:r w:rsidRPr="003674BE">
              <w:rPr>
                <w:sz w:val="24"/>
              </w:rPr>
              <w:t>NER</w:t>
            </w:r>
            <w:r w:rsidRPr="003674BE">
              <w:rPr>
                <w:sz w:val="24"/>
              </w:rPr>
              <w:t>模型与标注体系。</w:t>
            </w:r>
          </w:p>
          <w:p w14:paraId="77A1B1A3" w14:textId="58B5D6CD" w:rsidR="001C608C" w:rsidRDefault="007F72EB" w:rsidP="00F92DDF">
            <w:pPr>
              <w:ind w:firstLineChars="200" w:firstLine="480"/>
              <w:rPr>
                <w:sz w:val="24"/>
              </w:rPr>
            </w:pPr>
            <w:r w:rsidRPr="007F72EB">
              <w:rPr>
                <w:sz w:val="24"/>
              </w:rPr>
              <w:t>为兼顾领域覆盖与数据规模，</w:t>
            </w:r>
            <w:proofErr w:type="gramStart"/>
            <w:r w:rsidRPr="007F72EB">
              <w:rPr>
                <w:sz w:val="24"/>
              </w:rPr>
              <w:t>采用四源融合</w:t>
            </w:r>
            <w:proofErr w:type="gramEnd"/>
            <w:r w:rsidRPr="007F72EB">
              <w:rPr>
                <w:sz w:val="24"/>
              </w:rPr>
              <w:t>策略：</w:t>
            </w:r>
          </w:p>
          <w:p w14:paraId="56910277" w14:textId="4BF855F5" w:rsidR="002C1E20" w:rsidRPr="00363C84" w:rsidRDefault="002C1E20" w:rsidP="00F92DDF">
            <w:pPr>
              <w:pStyle w:val="ab"/>
              <w:keepNext/>
              <w:jc w:val="center"/>
              <w:rPr>
                <w:rFonts w:ascii="Times New Roman" w:eastAsia="宋体" w:hAnsi="Times New Roman" w:cs="Times New Roman"/>
                <w:sz w:val="21"/>
                <w:szCs w:val="21"/>
              </w:rPr>
            </w:pPr>
            <w:r w:rsidRPr="00A92F95">
              <w:rPr>
                <w:rFonts w:ascii="Times New Roman" w:eastAsia="宋体" w:hAnsi="Times New Roman" w:cs="Times New Roman"/>
                <w:sz w:val="21"/>
                <w:szCs w:val="21"/>
              </w:rPr>
              <w:t>表</w:t>
            </w:r>
            <w:r w:rsidRPr="00A92F95">
              <w:rPr>
                <w:rFonts w:ascii="Times New Roman" w:eastAsia="宋体" w:hAnsi="Times New Roman" w:cs="Times New Roman"/>
                <w:sz w:val="21"/>
                <w:szCs w:val="21"/>
              </w:rPr>
              <w:t>2.1</w:t>
            </w:r>
            <w:r w:rsidRPr="00A92F95">
              <w:rPr>
                <w:rFonts w:ascii="Times New Roman" w:eastAsia="宋体" w:hAnsi="Times New Roman" w:cs="Times New Roman"/>
                <w:sz w:val="21"/>
                <w:szCs w:val="21"/>
              </w:rPr>
              <w:t>数据源说明</w:t>
            </w:r>
          </w:p>
          <w:tbl>
            <w:tblPr>
              <w:tblStyle w:val="a9"/>
              <w:tblW w:w="737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20"/>
              <w:gridCol w:w="1707"/>
              <w:gridCol w:w="3544"/>
            </w:tblGrid>
            <w:tr w:rsidR="005D0A26" w:rsidRPr="00363C84" w14:paraId="1BECBDE9" w14:textId="77777777" w:rsidTr="00363C84">
              <w:trPr>
                <w:jc w:val="center"/>
              </w:trPr>
              <w:tc>
                <w:tcPr>
                  <w:tcW w:w="2120" w:type="dxa"/>
                  <w:tcBorders>
                    <w:top w:val="single" w:sz="12" w:space="0" w:color="auto"/>
                    <w:bottom w:val="single" w:sz="6" w:space="0" w:color="auto"/>
                  </w:tcBorders>
                </w:tcPr>
                <w:p w14:paraId="1080F68C" w14:textId="427C39A1" w:rsidR="005D0A26" w:rsidRPr="00563C81" w:rsidRDefault="002C1E20" w:rsidP="00F92DDF">
                  <w:pPr>
                    <w:rPr>
                      <w:b/>
                      <w:bCs/>
                      <w:szCs w:val="21"/>
                    </w:rPr>
                  </w:pPr>
                  <w:r w:rsidRPr="00563C81">
                    <w:rPr>
                      <w:rFonts w:hint="eastAsia"/>
                      <w:b/>
                      <w:bCs/>
                      <w:szCs w:val="21"/>
                    </w:rPr>
                    <w:t>数据源</w:t>
                  </w:r>
                </w:p>
              </w:tc>
              <w:tc>
                <w:tcPr>
                  <w:tcW w:w="1707" w:type="dxa"/>
                  <w:tcBorders>
                    <w:top w:val="single" w:sz="12" w:space="0" w:color="auto"/>
                    <w:bottom w:val="single" w:sz="6" w:space="0" w:color="auto"/>
                  </w:tcBorders>
                </w:tcPr>
                <w:p w14:paraId="3E7F05D1" w14:textId="60466598" w:rsidR="005D0A26" w:rsidRPr="00563C81" w:rsidRDefault="002C1E20" w:rsidP="00F92DDF">
                  <w:pPr>
                    <w:rPr>
                      <w:b/>
                      <w:bCs/>
                      <w:szCs w:val="21"/>
                    </w:rPr>
                  </w:pPr>
                  <w:r w:rsidRPr="00563C81">
                    <w:rPr>
                      <w:rFonts w:hint="eastAsia"/>
                      <w:b/>
                      <w:bCs/>
                      <w:szCs w:val="21"/>
                    </w:rPr>
                    <w:t>条数</w:t>
                  </w:r>
                </w:p>
              </w:tc>
              <w:tc>
                <w:tcPr>
                  <w:tcW w:w="3544" w:type="dxa"/>
                  <w:tcBorders>
                    <w:top w:val="single" w:sz="12" w:space="0" w:color="auto"/>
                    <w:bottom w:val="single" w:sz="6" w:space="0" w:color="auto"/>
                  </w:tcBorders>
                </w:tcPr>
                <w:p w14:paraId="2A0EFC2B" w14:textId="69B46709" w:rsidR="005D0A26" w:rsidRPr="00563C81" w:rsidRDefault="002C1E20" w:rsidP="00F92DDF">
                  <w:pPr>
                    <w:rPr>
                      <w:b/>
                      <w:bCs/>
                      <w:szCs w:val="21"/>
                    </w:rPr>
                  </w:pPr>
                  <w:r w:rsidRPr="00563C81">
                    <w:rPr>
                      <w:rFonts w:hint="eastAsia"/>
                      <w:b/>
                      <w:bCs/>
                      <w:szCs w:val="21"/>
                    </w:rPr>
                    <w:t>说明</w:t>
                  </w:r>
                </w:p>
              </w:tc>
            </w:tr>
            <w:tr w:rsidR="005D0A26" w:rsidRPr="00363C84" w14:paraId="1CE1CF35" w14:textId="77777777" w:rsidTr="00363C84">
              <w:trPr>
                <w:jc w:val="center"/>
              </w:trPr>
              <w:tc>
                <w:tcPr>
                  <w:tcW w:w="2120" w:type="dxa"/>
                  <w:tcBorders>
                    <w:top w:val="single" w:sz="6" w:space="0" w:color="auto"/>
                  </w:tcBorders>
                </w:tcPr>
                <w:p w14:paraId="643E67A3" w14:textId="181D8545" w:rsidR="005D0A26" w:rsidRPr="00363C84" w:rsidRDefault="002C1E20" w:rsidP="00F92DDF">
                  <w:pPr>
                    <w:rPr>
                      <w:szCs w:val="21"/>
                    </w:rPr>
                  </w:pPr>
                  <w:r w:rsidRPr="00363C84">
                    <w:rPr>
                      <w:szCs w:val="21"/>
                    </w:rPr>
                    <w:t>自有标注数据</w:t>
                  </w:r>
                </w:p>
              </w:tc>
              <w:tc>
                <w:tcPr>
                  <w:tcW w:w="1707" w:type="dxa"/>
                  <w:tcBorders>
                    <w:top w:val="single" w:sz="6" w:space="0" w:color="auto"/>
                  </w:tcBorders>
                </w:tcPr>
                <w:p w14:paraId="491AC9CE" w14:textId="0085EDD7" w:rsidR="005D0A26" w:rsidRPr="00363C84" w:rsidRDefault="002C1E20" w:rsidP="00F92DDF">
                  <w:pPr>
                    <w:rPr>
                      <w:szCs w:val="21"/>
                      <w:highlight w:val="yellow"/>
                    </w:rPr>
                  </w:pPr>
                  <w:r w:rsidRPr="00D87B8D">
                    <w:rPr>
                      <w:szCs w:val="21"/>
                    </w:rPr>
                    <w:t>3123</w:t>
                  </w:r>
                </w:p>
              </w:tc>
              <w:tc>
                <w:tcPr>
                  <w:tcW w:w="3544" w:type="dxa"/>
                  <w:tcBorders>
                    <w:top w:val="single" w:sz="6" w:space="0" w:color="auto"/>
                  </w:tcBorders>
                </w:tcPr>
                <w:p w14:paraId="23BCCBC3" w14:textId="11068268" w:rsidR="005D0A26" w:rsidRPr="00363C84" w:rsidRDefault="002C1E20" w:rsidP="00F92DDF">
                  <w:pPr>
                    <w:rPr>
                      <w:szCs w:val="21"/>
                    </w:rPr>
                  </w:pPr>
                  <w:r w:rsidRPr="00363C84">
                    <w:rPr>
                      <w:rFonts w:hint="eastAsia"/>
                      <w:szCs w:val="21"/>
                    </w:rPr>
                    <w:t>军事文本，</w:t>
                  </w:r>
                  <w:r w:rsidRPr="00363C84">
                    <w:rPr>
                      <w:rFonts w:hint="eastAsia"/>
                      <w:szCs w:val="21"/>
                    </w:rPr>
                    <w:t>27</w:t>
                  </w:r>
                  <w:r w:rsidRPr="00363C84">
                    <w:rPr>
                      <w:rFonts w:hint="eastAsia"/>
                      <w:szCs w:val="21"/>
                    </w:rPr>
                    <w:t>种军事实体类型</w:t>
                  </w:r>
                </w:p>
              </w:tc>
            </w:tr>
            <w:tr w:rsidR="005D0A26" w:rsidRPr="00363C84" w14:paraId="1211BC94" w14:textId="77777777" w:rsidTr="00363C84">
              <w:trPr>
                <w:jc w:val="center"/>
              </w:trPr>
              <w:tc>
                <w:tcPr>
                  <w:tcW w:w="2120" w:type="dxa"/>
                </w:tcPr>
                <w:p w14:paraId="1DD6F627" w14:textId="4C956441" w:rsidR="005D0A26" w:rsidRPr="00363C84" w:rsidRDefault="002C1E20" w:rsidP="00F92DDF">
                  <w:pPr>
                    <w:rPr>
                      <w:szCs w:val="21"/>
                    </w:rPr>
                  </w:pPr>
                  <w:r w:rsidRPr="00363C84">
                    <w:rPr>
                      <w:szCs w:val="21"/>
                    </w:rPr>
                    <w:t>CCKS</w:t>
                  </w:r>
                  <w:r w:rsidRPr="00363C84">
                    <w:rPr>
                      <w:szCs w:val="21"/>
                    </w:rPr>
                    <w:t>军事</w:t>
                  </w:r>
                  <w:r w:rsidRPr="00363C84">
                    <w:rPr>
                      <w:szCs w:val="21"/>
                    </w:rPr>
                    <w:t>NER</w:t>
                  </w:r>
                </w:p>
              </w:tc>
              <w:tc>
                <w:tcPr>
                  <w:tcW w:w="1707" w:type="dxa"/>
                </w:tcPr>
                <w:p w14:paraId="5AADFE19" w14:textId="2D01FEF7" w:rsidR="005D0A26" w:rsidRPr="00D87B8D" w:rsidRDefault="002C1E20" w:rsidP="00F92DDF">
                  <w:pPr>
                    <w:rPr>
                      <w:szCs w:val="21"/>
                    </w:rPr>
                  </w:pPr>
                  <w:r w:rsidRPr="00D87B8D">
                    <w:rPr>
                      <w:szCs w:val="21"/>
                    </w:rPr>
                    <w:t>1600</w:t>
                  </w:r>
                </w:p>
              </w:tc>
              <w:tc>
                <w:tcPr>
                  <w:tcW w:w="3544" w:type="dxa"/>
                </w:tcPr>
                <w:p w14:paraId="5FF9ED4E" w14:textId="3E3F1497" w:rsidR="005D0A26" w:rsidRPr="00363C84" w:rsidRDefault="002C1E20" w:rsidP="00F92DDF">
                  <w:pPr>
                    <w:rPr>
                      <w:szCs w:val="21"/>
                    </w:rPr>
                  </w:pPr>
                  <w:r w:rsidRPr="00363C84">
                    <w:rPr>
                      <w:rFonts w:hint="eastAsia"/>
                      <w:szCs w:val="21"/>
                    </w:rPr>
                    <w:t>竞赛</w:t>
                  </w:r>
                  <w:r w:rsidRPr="00363C84">
                    <w:rPr>
                      <w:rFonts w:hint="eastAsia"/>
                      <w:szCs w:val="21"/>
                    </w:rPr>
                    <w:t>/</w:t>
                  </w:r>
                  <w:r w:rsidRPr="00363C84">
                    <w:rPr>
                      <w:rFonts w:hint="eastAsia"/>
                      <w:szCs w:val="21"/>
                    </w:rPr>
                    <w:t>公开军事</w:t>
                  </w:r>
                  <w:r w:rsidRPr="00363C84">
                    <w:rPr>
                      <w:rFonts w:hint="eastAsia"/>
                      <w:szCs w:val="21"/>
                    </w:rPr>
                    <w:t>NER</w:t>
                  </w:r>
                  <w:r w:rsidRPr="00363C84">
                    <w:rPr>
                      <w:rFonts w:hint="eastAsia"/>
                      <w:szCs w:val="21"/>
                    </w:rPr>
                    <w:t>数据</w:t>
                  </w:r>
                </w:p>
              </w:tc>
            </w:tr>
            <w:tr w:rsidR="005D0A26" w:rsidRPr="00363C84" w14:paraId="747ED386" w14:textId="77777777" w:rsidTr="00363C84">
              <w:trPr>
                <w:jc w:val="center"/>
              </w:trPr>
              <w:tc>
                <w:tcPr>
                  <w:tcW w:w="2120" w:type="dxa"/>
                </w:tcPr>
                <w:p w14:paraId="4D7C3B2D" w14:textId="18159F7B" w:rsidR="005D0A26" w:rsidRPr="00363C84" w:rsidRDefault="002C1E20" w:rsidP="00F92DDF">
                  <w:pPr>
                    <w:rPr>
                      <w:szCs w:val="21"/>
                    </w:rPr>
                  </w:pPr>
                  <w:r w:rsidRPr="00363C84">
                    <w:rPr>
                      <w:rFonts w:hint="eastAsia"/>
                      <w:szCs w:val="21"/>
                    </w:rPr>
                    <w:t>MSRA</w:t>
                  </w:r>
                  <w:r w:rsidRPr="00363C84">
                    <w:rPr>
                      <w:rFonts w:hint="eastAsia"/>
                      <w:szCs w:val="21"/>
                    </w:rPr>
                    <w:t>通用</w:t>
                  </w:r>
                  <w:r w:rsidRPr="00363C84">
                    <w:rPr>
                      <w:rFonts w:hint="eastAsia"/>
                      <w:szCs w:val="21"/>
                    </w:rPr>
                    <w:t>NER</w:t>
                  </w:r>
                </w:p>
              </w:tc>
              <w:tc>
                <w:tcPr>
                  <w:tcW w:w="1707" w:type="dxa"/>
                </w:tcPr>
                <w:p w14:paraId="31F71D24" w14:textId="409F0380" w:rsidR="005D0A26" w:rsidRPr="00D87B8D" w:rsidRDefault="002C1E20" w:rsidP="00F92DDF">
                  <w:pPr>
                    <w:rPr>
                      <w:szCs w:val="21"/>
                    </w:rPr>
                  </w:pPr>
                  <w:r w:rsidRPr="00D87B8D">
                    <w:rPr>
                      <w:szCs w:val="21"/>
                    </w:rPr>
                    <w:t>50707</w:t>
                  </w:r>
                </w:p>
              </w:tc>
              <w:tc>
                <w:tcPr>
                  <w:tcW w:w="3544" w:type="dxa"/>
                </w:tcPr>
                <w:p w14:paraId="7025C837" w14:textId="55E37CF7" w:rsidR="005D0A26" w:rsidRPr="00363C84" w:rsidRDefault="002C1E20" w:rsidP="00F92DDF">
                  <w:pPr>
                    <w:rPr>
                      <w:szCs w:val="21"/>
                    </w:rPr>
                  </w:pPr>
                  <w:r w:rsidRPr="00363C84">
                    <w:rPr>
                      <w:szCs w:val="21"/>
                    </w:rPr>
                    <w:t>人名、地名、组织等通用类型</w:t>
                  </w:r>
                </w:p>
              </w:tc>
            </w:tr>
            <w:tr w:rsidR="005D0A26" w:rsidRPr="00363C84" w14:paraId="1258B37D" w14:textId="77777777" w:rsidTr="00363C84">
              <w:trPr>
                <w:jc w:val="center"/>
              </w:trPr>
              <w:tc>
                <w:tcPr>
                  <w:tcW w:w="2120" w:type="dxa"/>
                </w:tcPr>
                <w:p w14:paraId="4085AB19" w14:textId="1CA9348E" w:rsidR="005D0A26" w:rsidRPr="00363C84" w:rsidRDefault="002C1E20" w:rsidP="00F92DDF">
                  <w:pPr>
                    <w:rPr>
                      <w:szCs w:val="21"/>
                    </w:rPr>
                  </w:pPr>
                  <w:r w:rsidRPr="00363C84">
                    <w:rPr>
                      <w:rFonts w:hint="eastAsia"/>
                      <w:szCs w:val="21"/>
                    </w:rPr>
                    <w:t>自定义补充</w:t>
                  </w:r>
                </w:p>
              </w:tc>
              <w:tc>
                <w:tcPr>
                  <w:tcW w:w="1707" w:type="dxa"/>
                </w:tcPr>
                <w:p w14:paraId="6301BBD1" w14:textId="0F78B1C7" w:rsidR="005D0A26" w:rsidRPr="00D87B8D" w:rsidRDefault="002C1E20" w:rsidP="00F92DDF">
                  <w:pPr>
                    <w:rPr>
                      <w:szCs w:val="21"/>
                    </w:rPr>
                  </w:pPr>
                  <w:r w:rsidRPr="00D87B8D">
                    <w:rPr>
                      <w:szCs w:val="21"/>
                    </w:rPr>
                    <w:t>295</w:t>
                  </w:r>
                </w:p>
              </w:tc>
              <w:tc>
                <w:tcPr>
                  <w:tcW w:w="3544" w:type="dxa"/>
                </w:tcPr>
                <w:p w14:paraId="548F23AE" w14:textId="5BACA725" w:rsidR="005D0A26" w:rsidRPr="00363C84" w:rsidRDefault="002C1E20" w:rsidP="00F92DDF">
                  <w:pPr>
                    <w:rPr>
                      <w:szCs w:val="21"/>
                    </w:rPr>
                  </w:pPr>
                  <w:r w:rsidRPr="00363C84">
                    <w:rPr>
                      <w:szCs w:val="21"/>
                    </w:rPr>
                    <w:t>针对长尾型号、事件的补充标注</w:t>
                  </w:r>
                </w:p>
              </w:tc>
            </w:tr>
            <w:tr w:rsidR="005D0A26" w:rsidRPr="00363C84" w14:paraId="5A43A632" w14:textId="77777777" w:rsidTr="00363C84">
              <w:trPr>
                <w:jc w:val="center"/>
              </w:trPr>
              <w:tc>
                <w:tcPr>
                  <w:tcW w:w="2120" w:type="dxa"/>
                  <w:tcBorders>
                    <w:bottom w:val="single" w:sz="12" w:space="0" w:color="auto"/>
                  </w:tcBorders>
                </w:tcPr>
                <w:p w14:paraId="6FEA7DC0" w14:textId="2AD05F9C" w:rsidR="005D0A26" w:rsidRPr="00363C84" w:rsidRDefault="002C1E20" w:rsidP="00F92DDF">
                  <w:pPr>
                    <w:rPr>
                      <w:szCs w:val="21"/>
                    </w:rPr>
                  </w:pPr>
                  <w:r w:rsidRPr="00363C84">
                    <w:rPr>
                      <w:rFonts w:hint="eastAsia"/>
                      <w:szCs w:val="21"/>
                    </w:rPr>
                    <w:t>合计</w:t>
                  </w:r>
                </w:p>
              </w:tc>
              <w:tc>
                <w:tcPr>
                  <w:tcW w:w="1707" w:type="dxa"/>
                  <w:tcBorders>
                    <w:bottom w:val="single" w:sz="12" w:space="0" w:color="auto"/>
                  </w:tcBorders>
                </w:tcPr>
                <w:p w14:paraId="11E72990" w14:textId="2F562C91" w:rsidR="005D0A26" w:rsidRPr="00D87B8D" w:rsidRDefault="002C1E20" w:rsidP="00F92DDF">
                  <w:pPr>
                    <w:rPr>
                      <w:szCs w:val="21"/>
                    </w:rPr>
                  </w:pPr>
                  <w:r w:rsidRPr="00D87B8D">
                    <w:rPr>
                      <w:szCs w:val="21"/>
                    </w:rPr>
                    <w:t>51338</w:t>
                  </w:r>
                </w:p>
              </w:tc>
              <w:tc>
                <w:tcPr>
                  <w:tcW w:w="3544" w:type="dxa"/>
                  <w:tcBorders>
                    <w:bottom w:val="single" w:sz="12" w:space="0" w:color="auto"/>
                  </w:tcBorders>
                </w:tcPr>
                <w:p w14:paraId="6C3221B2" w14:textId="619D7547" w:rsidR="005D0A26" w:rsidRPr="00363C84" w:rsidRDefault="002C1E20" w:rsidP="00F92DDF">
                  <w:pPr>
                    <w:spacing w:after="120"/>
                    <w:rPr>
                      <w:szCs w:val="21"/>
                    </w:rPr>
                  </w:pPr>
                  <w:r w:rsidRPr="00363C84">
                    <w:rPr>
                      <w:rFonts w:hint="eastAsia"/>
                      <w:szCs w:val="21"/>
                    </w:rPr>
                    <w:t>共</w:t>
                  </w:r>
                  <w:r w:rsidRPr="00363C84">
                    <w:rPr>
                      <w:rFonts w:hint="eastAsia"/>
                      <w:szCs w:val="21"/>
                    </w:rPr>
                    <w:t>30</w:t>
                  </w:r>
                  <w:r w:rsidRPr="00363C84">
                    <w:rPr>
                      <w:rFonts w:hint="eastAsia"/>
                      <w:szCs w:val="21"/>
                    </w:rPr>
                    <w:t>种实体类型</w:t>
                  </w:r>
                </w:p>
              </w:tc>
            </w:tr>
          </w:tbl>
          <w:p w14:paraId="08DA4C6E" w14:textId="1093EC6E" w:rsidR="007F72EB" w:rsidRDefault="007F72EB" w:rsidP="00F92DDF">
            <w:pPr>
              <w:ind w:firstLineChars="200" w:firstLine="480"/>
              <w:rPr>
                <w:sz w:val="24"/>
              </w:rPr>
            </w:pPr>
            <w:r w:rsidRPr="007F72EB">
              <w:rPr>
                <w:rFonts w:hint="eastAsia"/>
                <w:sz w:val="24"/>
              </w:rPr>
              <w:t>统一标注格式（如</w:t>
            </w:r>
            <w:r w:rsidRPr="007F72EB">
              <w:rPr>
                <w:rFonts w:hint="eastAsia"/>
                <w:sz w:val="24"/>
              </w:rPr>
              <w:t>BIO/BIOES</w:t>
            </w:r>
            <w:r w:rsidRPr="007F72EB">
              <w:rPr>
                <w:rFonts w:hint="eastAsia"/>
                <w:sz w:val="24"/>
              </w:rPr>
              <w:t>），并对来源进行打乱与划分，避免某一来源过度集中导致过拟合。</w:t>
            </w:r>
          </w:p>
          <w:p w14:paraId="2365BE59" w14:textId="765CA0FC" w:rsidR="005D0A26" w:rsidRPr="00A47297" w:rsidRDefault="00363C84" w:rsidP="00F92DDF">
            <w:pPr>
              <w:rPr>
                <w:b/>
                <w:bCs/>
                <w:sz w:val="24"/>
              </w:rPr>
            </w:pPr>
            <w:r>
              <w:rPr>
                <w:rFonts w:hint="eastAsia"/>
                <w:b/>
                <w:bCs/>
                <w:sz w:val="24"/>
              </w:rPr>
              <w:lastRenderedPageBreak/>
              <w:t xml:space="preserve">(2) </w:t>
            </w:r>
            <w:r w:rsidR="005D0A26">
              <w:rPr>
                <w:rFonts w:hint="eastAsia"/>
                <w:b/>
                <w:bCs/>
                <w:sz w:val="24"/>
              </w:rPr>
              <w:t>模型微调</w:t>
            </w:r>
          </w:p>
          <w:p w14:paraId="4306E724" w14:textId="77777777" w:rsidR="00363C84" w:rsidRDefault="005D0A26" w:rsidP="00F92DDF">
            <w:pPr>
              <w:ind w:firstLineChars="200" w:firstLine="480"/>
              <w:rPr>
                <w:sz w:val="24"/>
              </w:rPr>
            </w:pPr>
            <w:r w:rsidRPr="005D0A26">
              <w:rPr>
                <w:rFonts w:hint="eastAsia"/>
                <w:sz w:val="24"/>
              </w:rPr>
              <w:t>选用</w:t>
            </w:r>
            <w:r w:rsidRPr="005D0A26">
              <w:rPr>
                <w:rFonts w:hint="eastAsia"/>
                <w:sz w:val="24"/>
              </w:rPr>
              <w:t>Chinese-RoBERTa-wwm-ext-large</w:t>
            </w:r>
            <w:r w:rsidRPr="005D0A26">
              <w:rPr>
                <w:rFonts w:hint="eastAsia"/>
                <w:sz w:val="24"/>
              </w:rPr>
              <w:t>作为编码器，其隐藏维度为</w:t>
            </w:r>
            <w:r w:rsidRPr="005D0A26">
              <w:rPr>
                <w:rFonts w:hint="eastAsia"/>
                <w:sz w:val="24"/>
              </w:rPr>
              <w:t>1024</w:t>
            </w:r>
            <w:r w:rsidRPr="005D0A26">
              <w:rPr>
                <w:rFonts w:hint="eastAsia"/>
                <w:sz w:val="24"/>
              </w:rPr>
              <w:t>，在中文</w:t>
            </w:r>
            <w:r w:rsidRPr="005D0A26">
              <w:rPr>
                <w:rFonts w:hint="eastAsia"/>
                <w:sz w:val="24"/>
              </w:rPr>
              <w:t>NLU</w:t>
            </w:r>
            <w:r w:rsidRPr="005D0A26">
              <w:rPr>
                <w:rFonts w:hint="eastAsia"/>
                <w:sz w:val="24"/>
              </w:rPr>
              <w:t>任务上表现稳定，且与后续实体向量化维度一致，便于复用同一编码器做提及与知识库实体的向量表示。</w:t>
            </w:r>
          </w:p>
          <w:p w14:paraId="498F1623" w14:textId="3DB8A25B" w:rsidR="00363C84" w:rsidRDefault="007C69A1" w:rsidP="00F92DDF">
            <w:pPr>
              <w:ind w:firstLineChars="200" w:firstLine="480"/>
              <w:rPr>
                <w:sz w:val="24"/>
              </w:rPr>
            </w:pPr>
            <w:r w:rsidRPr="007C69A1">
              <w:rPr>
                <w:rFonts w:hint="eastAsia"/>
                <w:sz w:val="24"/>
              </w:rPr>
              <w:t>为减少灾难性遗忘并稳定微调，采用渐进式解冻：先冻结前</w:t>
            </w:r>
            <w:r w:rsidRPr="007C69A1">
              <w:rPr>
                <w:rFonts w:hint="eastAsia"/>
                <w:sz w:val="24"/>
              </w:rPr>
              <w:t>12</w:t>
            </w:r>
            <w:r w:rsidRPr="007C69A1">
              <w:rPr>
                <w:rFonts w:hint="eastAsia"/>
                <w:sz w:val="24"/>
              </w:rPr>
              <w:t>层，仅微调后</w:t>
            </w:r>
            <w:r w:rsidRPr="007C69A1">
              <w:rPr>
                <w:rFonts w:hint="eastAsia"/>
                <w:sz w:val="24"/>
              </w:rPr>
              <w:t>12</w:t>
            </w:r>
            <w:r w:rsidRPr="007C69A1">
              <w:rPr>
                <w:rFonts w:hint="eastAsia"/>
                <w:sz w:val="24"/>
              </w:rPr>
              <w:t>层；再逐步解冻更多层直至全参数微调。训练超参数</w:t>
            </w:r>
            <w:r w:rsidR="00363C84">
              <w:rPr>
                <w:rFonts w:hint="eastAsia"/>
                <w:sz w:val="24"/>
              </w:rPr>
              <w:t>如下表所示：</w:t>
            </w:r>
          </w:p>
          <w:p w14:paraId="41E37F25" w14:textId="04A8886F" w:rsidR="00382814" w:rsidRPr="00382814" w:rsidRDefault="00382814" w:rsidP="00382814">
            <w:pPr>
              <w:pStyle w:val="ab"/>
              <w:keepNext/>
              <w:jc w:val="center"/>
              <w:rPr>
                <w:rFonts w:ascii="Times New Roman" w:eastAsia="宋体" w:hAnsi="Times New Roman" w:cs="Times New Roman"/>
                <w:sz w:val="21"/>
                <w:szCs w:val="21"/>
              </w:rPr>
            </w:pPr>
            <w:r w:rsidRPr="00A92F95">
              <w:rPr>
                <w:rFonts w:ascii="Times New Roman" w:eastAsia="宋体" w:hAnsi="Times New Roman" w:cs="Times New Roman"/>
                <w:sz w:val="21"/>
                <w:szCs w:val="21"/>
              </w:rPr>
              <w:t>表</w:t>
            </w:r>
            <w:r w:rsidRPr="00A92F95">
              <w:rPr>
                <w:rFonts w:ascii="Times New Roman" w:eastAsia="宋体" w:hAnsi="Times New Roman" w:cs="Times New Roman"/>
                <w:sz w:val="21"/>
                <w:szCs w:val="21"/>
              </w:rPr>
              <w:t>2.</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训练超参数设置</w:t>
            </w:r>
          </w:p>
          <w:tbl>
            <w:tblPr>
              <w:tblStyle w:val="a9"/>
              <w:tblW w:w="553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4033"/>
            </w:tblGrid>
            <w:tr w:rsidR="00236940" w:rsidRPr="00363C84" w14:paraId="6994995F" w14:textId="77777777" w:rsidTr="00563C81">
              <w:trPr>
                <w:jc w:val="center"/>
              </w:trPr>
              <w:tc>
                <w:tcPr>
                  <w:tcW w:w="1497" w:type="dxa"/>
                  <w:tcBorders>
                    <w:top w:val="single" w:sz="12" w:space="0" w:color="auto"/>
                    <w:bottom w:val="single" w:sz="6" w:space="0" w:color="auto"/>
                  </w:tcBorders>
                  <w:vAlign w:val="center"/>
                </w:tcPr>
                <w:p w14:paraId="0D599637" w14:textId="2FFD7CB3" w:rsidR="00236940" w:rsidRPr="00F92DDF" w:rsidRDefault="00236940" w:rsidP="00A72176">
                  <w:pPr>
                    <w:rPr>
                      <w:b/>
                      <w:bCs/>
                      <w:szCs w:val="21"/>
                    </w:rPr>
                  </w:pPr>
                  <w:r w:rsidRPr="00563C81">
                    <w:rPr>
                      <w:rFonts w:hint="eastAsia"/>
                      <w:b/>
                      <w:bCs/>
                      <w:szCs w:val="21"/>
                    </w:rPr>
                    <w:t>参数</w:t>
                  </w:r>
                </w:p>
              </w:tc>
              <w:tc>
                <w:tcPr>
                  <w:tcW w:w="4033" w:type="dxa"/>
                  <w:tcBorders>
                    <w:top w:val="single" w:sz="12" w:space="0" w:color="auto"/>
                    <w:bottom w:val="single" w:sz="6" w:space="0" w:color="auto"/>
                  </w:tcBorders>
                  <w:vAlign w:val="center"/>
                </w:tcPr>
                <w:p w14:paraId="40E47321" w14:textId="6D83F471" w:rsidR="00236940" w:rsidRPr="00F92DDF" w:rsidRDefault="00807F16" w:rsidP="00A72176">
                  <w:pPr>
                    <w:jc w:val="center"/>
                    <w:rPr>
                      <w:b/>
                      <w:bCs/>
                      <w:szCs w:val="21"/>
                    </w:rPr>
                  </w:pPr>
                  <w:r w:rsidRPr="00563C81">
                    <w:rPr>
                      <w:rFonts w:hint="eastAsia"/>
                      <w:b/>
                      <w:bCs/>
                      <w:szCs w:val="21"/>
                    </w:rPr>
                    <w:t>取值</w:t>
                  </w:r>
                </w:p>
              </w:tc>
            </w:tr>
            <w:tr w:rsidR="00236940" w:rsidRPr="00363C84" w14:paraId="1C81DA48" w14:textId="77777777" w:rsidTr="00563C81">
              <w:trPr>
                <w:jc w:val="center"/>
              </w:trPr>
              <w:tc>
                <w:tcPr>
                  <w:tcW w:w="1497" w:type="dxa"/>
                  <w:tcBorders>
                    <w:top w:val="single" w:sz="6" w:space="0" w:color="auto"/>
                  </w:tcBorders>
                </w:tcPr>
                <w:p w14:paraId="04CCBE9C" w14:textId="5143708F" w:rsidR="00236940" w:rsidRPr="00363C84" w:rsidRDefault="00C85147" w:rsidP="00A72176">
                  <w:pPr>
                    <w:rPr>
                      <w:b/>
                      <w:bCs/>
                      <w:szCs w:val="21"/>
                    </w:rPr>
                  </w:pPr>
                  <w:r w:rsidRPr="00C85147">
                    <w:rPr>
                      <w:rFonts w:hint="eastAsia"/>
                      <w:szCs w:val="21"/>
                    </w:rPr>
                    <w:t>基础编码器</w:t>
                  </w:r>
                </w:p>
              </w:tc>
              <w:tc>
                <w:tcPr>
                  <w:tcW w:w="4033" w:type="dxa"/>
                  <w:tcBorders>
                    <w:top w:val="single" w:sz="6" w:space="0" w:color="auto"/>
                  </w:tcBorders>
                  <w:vAlign w:val="center"/>
                </w:tcPr>
                <w:p w14:paraId="3DB92C22" w14:textId="294EA34A" w:rsidR="00236940" w:rsidRPr="00363C84" w:rsidRDefault="00C85147" w:rsidP="00A72176">
                  <w:pPr>
                    <w:jc w:val="center"/>
                    <w:rPr>
                      <w:b/>
                      <w:bCs/>
                      <w:szCs w:val="21"/>
                    </w:rPr>
                  </w:pPr>
                  <w:r w:rsidRPr="00C85147">
                    <w:rPr>
                      <w:rStyle w:val="ne-text"/>
                      <w:szCs w:val="21"/>
                    </w:rPr>
                    <w:t>Chinese-RoBERTa-wwm-ext-large</w:t>
                  </w:r>
                </w:p>
              </w:tc>
            </w:tr>
            <w:tr w:rsidR="00236940" w:rsidRPr="00363C84" w14:paraId="5214880C" w14:textId="77777777" w:rsidTr="00563C81">
              <w:trPr>
                <w:jc w:val="center"/>
              </w:trPr>
              <w:tc>
                <w:tcPr>
                  <w:tcW w:w="1497" w:type="dxa"/>
                </w:tcPr>
                <w:p w14:paraId="3C9FCBBB" w14:textId="7E32C87D" w:rsidR="00236940" w:rsidRPr="00363C84" w:rsidRDefault="00C85147" w:rsidP="00A72176">
                  <w:pPr>
                    <w:rPr>
                      <w:b/>
                      <w:bCs/>
                      <w:szCs w:val="21"/>
                    </w:rPr>
                  </w:pPr>
                  <w:r w:rsidRPr="00C85147">
                    <w:rPr>
                      <w:rFonts w:hint="eastAsia"/>
                      <w:szCs w:val="21"/>
                    </w:rPr>
                    <w:t>学习率</w:t>
                  </w:r>
                </w:p>
              </w:tc>
              <w:tc>
                <w:tcPr>
                  <w:tcW w:w="4033" w:type="dxa"/>
                  <w:vAlign w:val="center"/>
                </w:tcPr>
                <w:p w14:paraId="59579B06" w14:textId="7397D2D7" w:rsidR="00236940" w:rsidRPr="00363C84" w:rsidRDefault="00C85147" w:rsidP="00A72176">
                  <w:pPr>
                    <w:jc w:val="center"/>
                    <w:rPr>
                      <w:b/>
                      <w:bCs/>
                      <w:szCs w:val="21"/>
                    </w:rPr>
                  </w:pPr>
                  <w:r w:rsidRPr="00C85147">
                    <w:rPr>
                      <w:szCs w:val="21"/>
                    </w:rPr>
                    <w:t>2×10</w:t>
                  </w:r>
                  <w:r w:rsidRPr="00563C81">
                    <w:rPr>
                      <w:szCs w:val="21"/>
                      <w:vertAlign w:val="superscript"/>
                    </w:rPr>
                    <w:t>-5</w:t>
                  </w:r>
                </w:p>
              </w:tc>
            </w:tr>
            <w:tr w:rsidR="00236940" w:rsidRPr="00363C84" w14:paraId="4E47CA40" w14:textId="77777777" w:rsidTr="00563C81">
              <w:trPr>
                <w:jc w:val="center"/>
              </w:trPr>
              <w:tc>
                <w:tcPr>
                  <w:tcW w:w="1497" w:type="dxa"/>
                </w:tcPr>
                <w:p w14:paraId="78B408BA" w14:textId="4844B5B1" w:rsidR="00236940" w:rsidRPr="00363C84" w:rsidRDefault="00C85147" w:rsidP="00A72176">
                  <w:pPr>
                    <w:rPr>
                      <w:b/>
                      <w:bCs/>
                      <w:szCs w:val="21"/>
                    </w:rPr>
                  </w:pPr>
                  <w:r w:rsidRPr="00C85147">
                    <w:rPr>
                      <w:rFonts w:hint="eastAsia"/>
                      <w:szCs w:val="21"/>
                    </w:rPr>
                    <w:t>批次大小</w:t>
                  </w:r>
                </w:p>
              </w:tc>
              <w:tc>
                <w:tcPr>
                  <w:tcW w:w="4033" w:type="dxa"/>
                  <w:vAlign w:val="center"/>
                </w:tcPr>
                <w:p w14:paraId="2DBFB5A4" w14:textId="04E2A22F" w:rsidR="00236940" w:rsidRPr="00363C84" w:rsidRDefault="00C85147" w:rsidP="00A72176">
                  <w:pPr>
                    <w:jc w:val="center"/>
                    <w:rPr>
                      <w:b/>
                      <w:bCs/>
                      <w:szCs w:val="21"/>
                    </w:rPr>
                  </w:pPr>
                  <w:r w:rsidRPr="00C85147">
                    <w:rPr>
                      <w:szCs w:val="21"/>
                    </w:rPr>
                    <w:t>8</w:t>
                  </w:r>
                </w:p>
              </w:tc>
            </w:tr>
            <w:tr w:rsidR="00236940" w:rsidRPr="00363C84" w14:paraId="56153FED" w14:textId="77777777" w:rsidTr="00563C81">
              <w:trPr>
                <w:jc w:val="center"/>
              </w:trPr>
              <w:tc>
                <w:tcPr>
                  <w:tcW w:w="1497" w:type="dxa"/>
                </w:tcPr>
                <w:p w14:paraId="3326E752" w14:textId="49BC4419" w:rsidR="00236940" w:rsidRPr="00363C84" w:rsidRDefault="00C85147" w:rsidP="00A72176">
                  <w:pPr>
                    <w:rPr>
                      <w:b/>
                      <w:bCs/>
                      <w:szCs w:val="21"/>
                    </w:rPr>
                  </w:pPr>
                  <w:r w:rsidRPr="00C85147">
                    <w:rPr>
                      <w:rFonts w:hint="eastAsia"/>
                      <w:szCs w:val="21"/>
                    </w:rPr>
                    <w:t>最大序列长度</w:t>
                  </w:r>
                </w:p>
              </w:tc>
              <w:tc>
                <w:tcPr>
                  <w:tcW w:w="4033" w:type="dxa"/>
                  <w:vAlign w:val="center"/>
                </w:tcPr>
                <w:p w14:paraId="7685081B" w14:textId="7C08D387" w:rsidR="00236940" w:rsidRPr="00363C84" w:rsidRDefault="00C2045B" w:rsidP="00A72176">
                  <w:pPr>
                    <w:jc w:val="center"/>
                    <w:rPr>
                      <w:b/>
                      <w:bCs/>
                      <w:szCs w:val="21"/>
                    </w:rPr>
                  </w:pPr>
                  <w:r w:rsidRPr="00C2045B">
                    <w:rPr>
                      <w:rStyle w:val="ne-text"/>
                      <w:szCs w:val="21"/>
                    </w:rPr>
                    <w:t>512</w:t>
                  </w:r>
                </w:p>
              </w:tc>
            </w:tr>
            <w:tr w:rsidR="00236940" w:rsidRPr="00363C84" w14:paraId="70D791F9" w14:textId="77777777" w:rsidTr="00563C81">
              <w:trPr>
                <w:jc w:val="center"/>
              </w:trPr>
              <w:tc>
                <w:tcPr>
                  <w:tcW w:w="1497" w:type="dxa"/>
                </w:tcPr>
                <w:p w14:paraId="617DC457" w14:textId="52AF57E8" w:rsidR="00236940" w:rsidRPr="00363C84" w:rsidRDefault="00C85147" w:rsidP="00A72176">
                  <w:pPr>
                    <w:rPr>
                      <w:szCs w:val="21"/>
                    </w:rPr>
                  </w:pPr>
                  <w:r w:rsidRPr="00C85147">
                    <w:rPr>
                      <w:rFonts w:hint="eastAsia"/>
                      <w:szCs w:val="21"/>
                    </w:rPr>
                    <w:t>训练轮数</w:t>
                  </w:r>
                </w:p>
              </w:tc>
              <w:tc>
                <w:tcPr>
                  <w:tcW w:w="4033" w:type="dxa"/>
                  <w:vAlign w:val="center"/>
                </w:tcPr>
                <w:p w14:paraId="30E23352" w14:textId="0EFC2BB6" w:rsidR="00236940" w:rsidRPr="00363C84" w:rsidRDefault="00C2045B" w:rsidP="00A72176">
                  <w:pPr>
                    <w:jc w:val="center"/>
                    <w:rPr>
                      <w:rStyle w:val="ne-text"/>
                      <w:szCs w:val="21"/>
                    </w:rPr>
                  </w:pPr>
                  <w:r w:rsidRPr="00C2045B">
                    <w:rPr>
                      <w:rStyle w:val="ne-text"/>
                      <w:szCs w:val="21"/>
                    </w:rPr>
                    <w:t>5</w:t>
                  </w:r>
                </w:p>
              </w:tc>
            </w:tr>
            <w:tr w:rsidR="00236940" w:rsidRPr="00363C84" w14:paraId="55132299" w14:textId="77777777" w:rsidTr="00563C81">
              <w:trPr>
                <w:jc w:val="center"/>
              </w:trPr>
              <w:tc>
                <w:tcPr>
                  <w:tcW w:w="1497" w:type="dxa"/>
                </w:tcPr>
                <w:p w14:paraId="1E626EDB" w14:textId="45A2D4D8" w:rsidR="00236940" w:rsidRPr="00363C84" w:rsidRDefault="00C2045B" w:rsidP="00A72176">
                  <w:pPr>
                    <w:rPr>
                      <w:szCs w:val="21"/>
                    </w:rPr>
                  </w:pPr>
                  <w:r w:rsidRPr="00C2045B">
                    <w:rPr>
                      <w:szCs w:val="21"/>
                    </w:rPr>
                    <w:t>学习率策略</w:t>
                  </w:r>
                </w:p>
              </w:tc>
              <w:tc>
                <w:tcPr>
                  <w:tcW w:w="4033" w:type="dxa"/>
                  <w:vAlign w:val="center"/>
                </w:tcPr>
                <w:p w14:paraId="41437CAF" w14:textId="7BBC534C" w:rsidR="00236940" w:rsidRPr="00363C84" w:rsidRDefault="00C2045B" w:rsidP="00A72176">
                  <w:pPr>
                    <w:jc w:val="center"/>
                    <w:rPr>
                      <w:rStyle w:val="ne-text"/>
                      <w:szCs w:val="21"/>
                    </w:rPr>
                  </w:pPr>
                  <w:r w:rsidRPr="00C2045B">
                    <w:rPr>
                      <w:rStyle w:val="ne-text"/>
                      <w:rFonts w:hint="eastAsia"/>
                      <w:szCs w:val="21"/>
                    </w:rPr>
                    <w:t>线性衰减</w:t>
                  </w:r>
                </w:p>
              </w:tc>
            </w:tr>
            <w:tr w:rsidR="00236940" w:rsidRPr="00363C84" w14:paraId="5E6E03F7" w14:textId="77777777" w:rsidTr="00563C81">
              <w:trPr>
                <w:jc w:val="center"/>
              </w:trPr>
              <w:tc>
                <w:tcPr>
                  <w:tcW w:w="1497" w:type="dxa"/>
                </w:tcPr>
                <w:p w14:paraId="2CFC0AFD" w14:textId="3AEB0DAD" w:rsidR="00236940" w:rsidRPr="00363C84" w:rsidRDefault="00C2045B" w:rsidP="00A72176">
                  <w:pPr>
                    <w:rPr>
                      <w:szCs w:val="21"/>
                    </w:rPr>
                  </w:pPr>
                  <w:r w:rsidRPr="00C2045B">
                    <w:rPr>
                      <w:rFonts w:hint="eastAsia"/>
                      <w:szCs w:val="21"/>
                    </w:rPr>
                    <w:t>解冻策略</w:t>
                  </w:r>
                </w:p>
              </w:tc>
              <w:tc>
                <w:tcPr>
                  <w:tcW w:w="4033" w:type="dxa"/>
                  <w:vAlign w:val="center"/>
                </w:tcPr>
                <w:p w14:paraId="5C3E55CA" w14:textId="5E6796EC" w:rsidR="00236940" w:rsidRPr="00563C81" w:rsidRDefault="00C2045B" w:rsidP="00563C81">
                  <w:pPr>
                    <w:spacing w:after="120"/>
                    <w:jc w:val="center"/>
                  </w:pPr>
                  <w:r w:rsidRPr="00C2045B">
                    <w:rPr>
                      <w:szCs w:val="21"/>
                    </w:rPr>
                    <w:t>先冻结前</w:t>
                  </w:r>
                  <w:r w:rsidRPr="00C2045B">
                    <w:rPr>
                      <w:szCs w:val="21"/>
                    </w:rPr>
                    <w:t>12</w:t>
                  </w:r>
                  <w:r w:rsidRPr="00C2045B">
                    <w:rPr>
                      <w:szCs w:val="21"/>
                    </w:rPr>
                    <w:t>层，再解冻至全参数微调</w:t>
                  </w:r>
                </w:p>
              </w:tc>
            </w:tr>
          </w:tbl>
          <w:p w14:paraId="2A3741C9" w14:textId="3625292C" w:rsidR="001266B5" w:rsidRDefault="001266B5" w:rsidP="00A72176">
            <w:pPr>
              <w:ind w:firstLineChars="200" w:firstLine="480"/>
              <w:rPr>
                <w:sz w:val="24"/>
              </w:rPr>
            </w:pPr>
            <w:r w:rsidRPr="001266B5">
              <w:rPr>
                <w:rFonts w:hint="eastAsia"/>
                <w:sz w:val="24"/>
              </w:rPr>
              <w:t>采用</w:t>
            </w:r>
            <w:proofErr w:type="gramStart"/>
            <w:r w:rsidRPr="001266B5">
              <w:rPr>
                <w:rFonts w:hint="eastAsia"/>
                <w:sz w:val="24"/>
              </w:rPr>
              <w:t>实体级</w:t>
            </w:r>
            <w:proofErr w:type="gramEnd"/>
            <w:r w:rsidRPr="001266B5">
              <w:rPr>
                <w:rFonts w:hint="eastAsia"/>
                <w:sz w:val="24"/>
              </w:rPr>
              <w:t>精确匹配评估</w:t>
            </w:r>
            <w:r w:rsidR="00376B2F">
              <w:rPr>
                <w:rFonts w:hint="eastAsia"/>
                <w:sz w:val="24"/>
              </w:rPr>
              <w:t>，</w:t>
            </w:r>
            <w:r w:rsidRPr="001266B5">
              <w:rPr>
                <w:rFonts w:hint="eastAsia"/>
                <w:sz w:val="24"/>
              </w:rPr>
              <w:t>在验证集上结果为：准确率</w:t>
            </w:r>
            <w:r w:rsidRPr="001266B5">
              <w:rPr>
                <w:rFonts w:hint="eastAsia"/>
                <w:sz w:val="24"/>
              </w:rPr>
              <w:t>98.22%</w:t>
            </w:r>
            <w:r w:rsidRPr="001266B5">
              <w:rPr>
                <w:rFonts w:hint="eastAsia"/>
                <w:sz w:val="24"/>
              </w:rPr>
              <w:t>，精确率</w:t>
            </w:r>
            <w:r w:rsidRPr="001266B5">
              <w:rPr>
                <w:rFonts w:hint="eastAsia"/>
                <w:sz w:val="24"/>
              </w:rPr>
              <w:t>97.98%</w:t>
            </w:r>
            <w:r w:rsidRPr="001266B5">
              <w:rPr>
                <w:rFonts w:hint="eastAsia"/>
                <w:sz w:val="24"/>
              </w:rPr>
              <w:t>，召回率</w:t>
            </w:r>
            <w:r w:rsidRPr="001266B5">
              <w:rPr>
                <w:rFonts w:hint="eastAsia"/>
                <w:sz w:val="24"/>
              </w:rPr>
              <w:t>98.54%</w:t>
            </w:r>
            <w:r w:rsidR="00363C84" w:rsidRPr="001266B5">
              <w:rPr>
                <w:rFonts w:hint="eastAsia"/>
                <w:sz w:val="24"/>
              </w:rPr>
              <w:t>，</w:t>
            </w:r>
            <w:r w:rsidR="00363C84">
              <w:rPr>
                <w:rFonts w:hint="eastAsia"/>
                <w:sz w:val="24"/>
              </w:rPr>
              <w:t>Micro-</w:t>
            </w:r>
            <w:r w:rsidR="00363C84" w:rsidRPr="001266B5">
              <w:rPr>
                <w:rFonts w:hint="eastAsia"/>
                <w:sz w:val="24"/>
              </w:rPr>
              <w:t>F</w:t>
            </w:r>
            <w:r w:rsidR="00363C84">
              <w:rPr>
                <w:rFonts w:hint="eastAsia"/>
                <w:sz w:val="24"/>
              </w:rPr>
              <w:t>1</w:t>
            </w:r>
            <w:r w:rsidR="00363C84">
              <w:rPr>
                <w:rFonts w:hint="eastAsia"/>
                <w:sz w:val="24"/>
              </w:rPr>
              <w:t>分数</w:t>
            </w:r>
            <w:r w:rsidR="00363C84" w:rsidRPr="001266B5">
              <w:rPr>
                <w:rFonts w:hint="eastAsia"/>
                <w:sz w:val="24"/>
              </w:rPr>
              <w:t>98.26%</w:t>
            </w:r>
            <w:r w:rsidR="00363C84">
              <w:rPr>
                <w:rFonts w:hint="eastAsia"/>
                <w:sz w:val="24"/>
              </w:rPr>
              <w:t>。</w:t>
            </w:r>
            <w:r w:rsidRPr="001266B5">
              <w:rPr>
                <w:rFonts w:hint="eastAsia"/>
                <w:sz w:val="24"/>
              </w:rPr>
              <w:t>相较未微调的基线，提升</w:t>
            </w:r>
            <w:r w:rsidRPr="001266B5">
              <w:rPr>
                <w:rFonts w:hint="eastAsia"/>
                <w:sz w:val="24"/>
              </w:rPr>
              <w:t>12.96%</w:t>
            </w:r>
            <w:r w:rsidRPr="001266B5">
              <w:rPr>
                <w:rFonts w:hint="eastAsia"/>
                <w:sz w:val="24"/>
              </w:rPr>
              <w:t>。当前较高的</w:t>
            </w:r>
            <w:r w:rsidRPr="001266B5">
              <w:rPr>
                <w:rFonts w:hint="eastAsia"/>
                <w:sz w:val="24"/>
              </w:rPr>
              <w:t>F1</w:t>
            </w:r>
            <w:r w:rsidRPr="001266B5">
              <w:rPr>
                <w:rFonts w:hint="eastAsia"/>
                <w:sz w:val="24"/>
              </w:rPr>
              <w:t>主要反映了模型在现有标注体系和数据分布下的稳定性，而在开放场景中的复杂表达，</w:t>
            </w:r>
            <w:proofErr w:type="gramStart"/>
            <w:r w:rsidRPr="001266B5">
              <w:rPr>
                <w:rFonts w:hint="eastAsia"/>
                <w:sz w:val="24"/>
              </w:rPr>
              <w:t>如跨句</w:t>
            </w:r>
            <w:proofErr w:type="gramEnd"/>
            <w:r w:rsidRPr="001266B5">
              <w:rPr>
                <w:rFonts w:hint="eastAsia"/>
                <w:sz w:val="24"/>
              </w:rPr>
              <w:t>提及、简称缩写、嵌套实体以及型号与事件混合出现等情况下，仍可能存在边界识别不稳或类型混淆的问题。尤其在军事文本中，诸如“东风</w:t>
            </w:r>
            <w:r w:rsidRPr="001266B5">
              <w:rPr>
                <w:rFonts w:hint="eastAsia"/>
                <w:sz w:val="24"/>
              </w:rPr>
              <w:t>-41</w:t>
            </w:r>
            <w:r w:rsidRPr="001266B5">
              <w:rPr>
                <w:rFonts w:hint="eastAsia"/>
                <w:sz w:val="24"/>
              </w:rPr>
              <w:t>”“歼</w:t>
            </w:r>
            <w:r w:rsidRPr="001266B5">
              <w:rPr>
                <w:rFonts w:hint="eastAsia"/>
                <w:sz w:val="24"/>
              </w:rPr>
              <w:t>-20</w:t>
            </w:r>
            <w:r w:rsidRPr="001266B5">
              <w:rPr>
                <w:rFonts w:hint="eastAsia"/>
                <w:sz w:val="24"/>
              </w:rPr>
              <w:t>”“某型舰载雷达系统”等实体往往同时包含数字、连字符和领域缩写，这类表达虽然对人工判断较为直观，但对序列标注模型而言并不总是容易处理。</w:t>
            </w:r>
          </w:p>
          <w:p w14:paraId="13467274" w14:textId="3F8C97D5" w:rsidR="008F7B7A" w:rsidRPr="00CF34A5" w:rsidRDefault="00CF34A5" w:rsidP="00CF34A5">
            <w:pPr>
              <w:ind w:firstLineChars="200" w:firstLine="420"/>
              <w:rPr>
                <w:sz w:val="24"/>
              </w:rPr>
            </w:pPr>
            <w:r>
              <w:rPr>
                <w:noProof/>
              </w:rPr>
              <w:drawing>
                <wp:anchor distT="0" distB="0" distL="114300" distR="114300" simplePos="0" relativeHeight="251665408" behindDoc="0" locked="0" layoutInCell="1" allowOverlap="1" wp14:anchorId="2ECADF6F" wp14:editId="5101AD4D">
                  <wp:simplePos x="0" y="0"/>
                  <wp:positionH relativeFrom="column">
                    <wp:posOffset>-17231</wp:posOffset>
                  </wp:positionH>
                  <wp:positionV relativeFrom="paragraph">
                    <wp:posOffset>802640</wp:posOffset>
                  </wp:positionV>
                  <wp:extent cx="5114925" cy="480695"/>
                  <wp:effectExtent l="0" t="0" r="9525" b="0"/>
                  <wp:wrapTopAndBottom/>
                  <wp:docPr id="2129985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516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14925" cy="480695"/>
                          </a:xfrm>
                          <a:prstGeom prst="rect">
                            <a:avLst/>
                          </a:prstGeom>
                        </pic:spPr>
                      </pic:pic>
                    </a:graphicData>
                  </a:graphic>
                </wp:anchor>
              </w:drawing>
            </w:r>
            <w:r w:rsidR="001266B5" w:rsidRPr="001266B5">
              <w:rPr>
                <w:rFonts w:hint="eastAsia"/>
                <w:sz w:val="24"/>
              </w:rPr>
              <w:t>因此，更适合将</w:t>
            </w:r>
            <w:r w:rsidR="001266B5" w:rsidRPr="001266B5">
              <w:rPr>
                <w:rFonts w:hint="eastAsia"/>
                <w:sz w:val="24"/>
              </w:rPr>
              <w:t>NER</w:t>
            </w:r>
            <w:r w:rsidR="001266B5" w:rsidRPr="001266B5">
              <w:rPr>
                <w:rFonts w:hint="eastAsia"/>
                <w:sz w:val="24"/>
              </w:rPr>
              <w:t>模型视为高质量实体入口，并结合实体链接结果进行联合误差分析：当链接阶段连续出现某类失败样本时，再反向检查是否源于</w:t>
            </w:r>
            <w:r w:rsidR="001266B5" w:rsidRPr="001266B5">
              <w:rPr>
                <w:rFonts w:hint="eastAsia"/>
                <w:sz w:val="24"/>
              </w:rPr>
              <w:t>NER</w:t>
            </w:r>
            <w:r w:rsidR="001266B5" w:rsidRPr="001266B5">
              <w:rPr>
                <w:rFonts w:hint="eastAsia"/>
                <w:sz w:val="24"/>
              </w:rPr>
              <w:t>边界切分问题，并据此补充数据</w:t>
            </w:r>
            <w:r w:rsidR="001266B5">
              <w:rPr>
                <w:rFonts w:hint="eastAsia"/>
                <w:sz w:val="24"/>
              </w:rPr>
              <w:t>描述</w:t>
            </w:r>
            <w:r w:rsidR="001266B5" w:rsidRPr="001266B5">
              <w:rPr>
                <w:rFonts w:hint="eastAsia"/>
                <w:sz w:val="24"/>
              </w:rPr>
              <w:t>，</w:t>
            </w:r>
            <w:r w:rsidR="001266B5">
              <w:rPr>
                <w:rFonts w:hint="eastAsia"/>
                <w:sz w:val="24"/>
              </w:rPr>
              <w:t>结合</w:t>
            </w:r>
            <w:r w:rsidR="001266B5">
              <w:rPr>
                <w:rFonts w:hint="eastAsia"/>
                <w:sz w:val="24"/>
              </w:rPr>
              <w:t>LLM</w:t>
            </w:r>
            <w:r w:rsidR="001266B5" w:rsidRPr="001266B5">
              <w:rPr>
                <w:rFonts w:hint="eastAsia"/>
                <w:sz w:val="24"/>
              </w:rPr>
              <w:t>以提升整体效果。</w:t>
            </w:r>
          </w:p>
          <w:p w14:paraId="6045867B" w14:textId="242D0245" w:rsidR="001C608C" w:rsidRPr="00F9104E" w:rsidRDefault="008F7B7A" w:rsidP="00F92DDF">
            <w:pPr>
              <w:pStyle w:val="ab"/>
              <w:jc w:val="center"/>
              <w:rPr>
                <w:rFonts w:ascii="Times New Roman" w:eastAsia="宋体" w:hAnsi="Times New Roman" w:cs="Times New Roman"/>
                <w:sz w:val="21"/>
                <w:szCs w:val="21"/>
              </w:rPr>
            </w:pPr>
            <w:r w:rsidRPr="00F9104E">
              <w:rPr>
                <w:rFonts w:ascii="Times New Roman" w:eastAsia="宋体" w:hAnsi="Times New Roman" w:cs="Times New Roman"/>
                <w:sz w:val="21"/>
                <w:szCs w:val="21"/>
              </w:rPr>
              <w:t>图</w:t>
            </w:r>
            <w:r w:rsidRPr="00F9104E">
              <w:rPr>
                <w:rFonts w:ascii="Times New Roman" w:eastAsia="宋体" w:hAnsi="Times New Roman" w:cs="Times New Roman"/>
                <w:sz w:val="21"/>
                <w:szCs w:val="21"/>
              </w:rPr>
              <w:fldChar w:fldCharType="begin"/>
            </w:r>
            <w:r w:rsidRPr="00F9104E">
              <w:rPr>
                <w:rFonts w:ascii="Times New Roman" w:eastAsia="宋体" w:hAnsi="Times New Roman" w:cs="Times New Roman"/>
                <w:sz w:val="21"/>
                <w:szCs w:val="21"/>
              </w:rPr>
              <w:instrText xml:space="preserve"> SEQ </w:instrText>
            </w:r>
            <w:r w:rsidRPr="00F9104E">
              <w:rPr>
                <w:rFonts w:ascii="Times New Roman" w:eastAsia="宋体" w:hAnsi="Times New Roman" w:cs="Times New Roman"/>
                <w:sz w:val="21"/>
                <w:szCs w:val="21"/>
              </w:rPr>
              <w:instrText>图表</w:instrText>
            </w:r>
            <w:r w:rsidRPr="00F9104E">
              <w:rPr>
                <w:rFonts w:ascii="Times New Roman" w:eastAsia="宋体" w:hAnsi="Times New Roman" w:cs="Times New Roman"/>
                <w:sz w:val="21"/>
                <w:szCs w:val="21"/>
              </w:rPr>
              <w:instrText xml:space="preserve"> \* ARABIC </w:instrText>
            </w:r>
            <w:r w:rsidRPr="00F9104E">
              <w:rPr>
                <w:rFonts w:ascii="Times New Roman" w:eastAsia="宋体" w:hAnsi="Times New Roman" w:cs="Times New Roman"/>
                <w:sz w:val="21"/>
                <w:szCs w:val="21"/>
              </w:rPr>
              <w:fldChar w:fldCharType="separate"/>
            </w:r>
            <w:r w:rsidR="003A7266" w:rsidRPr="00F9104E">
              <w:rPr>
                <w:rFonts w:ascii="Times New Roman" w:eastAsia="宋体" w:hAnsi="Times New Roman" w:cs="Times New Roman"/>
                <w:sz w:val="21"/>
                <w:szCs w:val="21"/>
              </w:rPr>
              <w:t>3</w:t>
            </w:r>
            <w:r w:rsidRPr="00F9104E">
              <w:rPr>
                <w:rFonts w:ascii="Times New Roman" w:eastAsia="宋体" w:hAnsi="Times New Roman" w:cs="Times New Roman"/>
                <w:sz w:val="21"/>
                <w:szCs w:val="21"/>
              </w:rPr>
              <w:fldChar w:fldCharType="end"/>
            </w:r>
            <w:r w:rsidRPr="00F9104E">
              <w:rPr>
                <w:rFonts w:ascii="Times New Roman" w:eastAsia="宋体" w:hAnsi="Times New Roman" w:cs="Times New Roman"/>
                <w:sz w:val="21"/>
                <w:szCs w:val="21"/>
              </w:rPr>
              <w:t>.2</w:t>
            </w:r>
            <w:r w:rsidR="00832EF1" w:rsidRPr="00F9104E">
              <w:rPr>
                <w:rFonts w:ascii="Times New Roman" w:eastAsia="宋体" w:hAnsi="Times New Roman" w:cs="Times New Roman"/>
                <w:sz w:val="21"/>
                <w:szCs w:val="21"/>
              </w:rPr>
              <w:t>模型微调流程</w:t>
            </w:r>
          </w:p>
          <w:p w14:paraId="347B0C3C" w14:textId="31803572" w:rsidR="006C311D" w:rsidRPr="00000B41" w:rsidRDefault="00000B41" w:rsidP="00F92DDF">
            <w:pPr>
              <w:spacing w:before="120"/>
              <w:rPr>
                <w:b/>
                <w:bCs/>
                <w:sz w:val="24"/>
              </w:rPr>
            </w:pPr>
            <w:r w:rsidRPr="00000B41">
              <w:rPr>
                <w:rFonts w:hint="eastAsia"/>
                <w:b/>
                <w:bCs/>
                <w:sz w:val="24"/>
              </w:rPr>
              <w:t>2.3</w:t>
            </w:r>
            <w:r w:rsidRPr="00000B41">
              <w:rPr>
                <w:rFonts w:hint="eastAsia"/>
                <w:b/>
                <w:bCs/>
                <w:sz w:val="24"/>
              </w:rPr>
              <w:t>实体链接</w:t>
            </w:r>
          </w:p>
          <w:p w14:paraId="46363FDF" w14:textId="3314B1BE" w:rsidR="000C2A3A" w:rsidRDefault="00363C84" w:rsidP="00F92DDF">
            <w:pPr>
              <w:rPr>
                <w:b/>
                <w:bCs/>
                <w:sz w:val="24"/>
              </w:rPr>
            </w:pPr>
            <w:r w:rsidRPr="00A92F95">
              <w:rPr>
                <w:rFonts w:hint="eastAsia"/>
                <w:b/>
                <w:bCs/>
                <w:sz w:val="24"/>
              </w:rPr>
              <w:t>(1)</w:t>
            </w:r>
            <w:r>
              <w:rPr>
                <w:rFonts w:hint="eastAsia"/>
                <w:b/>
                <w:bCs/>
                <w:sz w:val="24"/>
              </w:rPr>
              <w:t xml:space="preserve"> </w:t>
            </w:r>
            <w:r w:rsidR="000C2A3A">
              <w:rPr>
                <w:rFonts w:hint="eastAsia"/>
                <w:b/>
                <w:bCs/>
                <w:sz w:val="24"/>
              </w:rPr>
              <w:t>候选实体生成</w:t>
            </w:r>
          </w:p>
          <w:p w14:paraId="7E7C799A" w14:textId="5A40F2BA" w:rsidR="000F3C3A" w:rsidRDefault="000F3C3A" w:rsidP="00F92DDF">
            <w:pPr>
              <w:ind w:firstLineChars="200" w:firstLine="480"/>
              <w:rPr>
                <w:sz w:val="24"/>
              </w:rPr>
            </w:pPr>
            <w:r w:rsidRPr="000F3C3A">
              <w:rPr>
                <w:rFonts w:hint="eastAsia"/>
                <w:sz w:val="24"/>
              </w:rPr>
              <w:t>基于</w:t>
            </w:r>
            <w:r w:rsidRPr="000F3C3A">
              <w:rPr>
                <w:rFonts w:hint="eastAsia"/>
                <w:sz w:val="24"/>
              </w:rPr>
              <w:t>Elasticsearch</w:t>
            </w:r>
            <w:r w:rsidRPr="000F3C3A">
              <w:rPr>
                <w:rFonts w:hint="eastAsia"/>
                <w:sz w:val="24"/>
              </w:rPr>
              <w:t>倒排索引进行多字段检索。首先进行分词处理，再将分词结果映射到倒排索引中进行全文匹配，并结合</w:t>
            </w:r>
            <w:r w:rsidRPr="000F3C3A">
              <w:rPr>
                <w:rFonts w:hint="eastAsia"/>
                <w:sz w:val="24"/>
              </w:rPr>
              <w:t>BM25</w:t>
            </w:r>
            <w:r w:rsidRPr="000F3C3A">
              <w:rPr>
                <w:rFonts w:hint="eastAsia"/>
                <w:sz w:val="24"/>
              </w:rPr>
              <w:t>相关性评分完成候选排序。采用多字段加权策略：</w:t>
            </w:r>
            <w:r w:rsidR="00363C84" w:rsidRPr="00D87B8D">
              <w:rPr>
                <w:rFonts w:hint="eastAsia"/>
                <w:sz w:val="24"/>
              </w:rPr>
              <w:t>“</w:t>
            </w:r>
            <w:r w:rsidRPr="00D87B8D">
              <w:rPr>
                <w:rFonts w:hint="eastAsia"/>
                <w:sz w:val="24"/>
              </w:rPr>
              <w:t>label</w:t>
            </w:r>
            <w:r w:rsidR="00363C84" w:rsidRPr="00D87B8D">
              <w:rPr>
                <w:rFonts w:hint="eastAsia"/>
                <w:sz w:val="24"/>
              </w:rPr>
              <w:t>”标签部分的</w:t>
            </w:r>
            <w:r w:rsidRPr="00D87B8D">
              <w:rPr>
                <w:rFonts w:hint="eastAsia"/>
                <w:sz w:val="24"/>
              </w:rPr>
              <w:t>权重</w:t>
            </w:r>
            <w:r w:rsidR="00363C84" w:rsidRPr="00D87B8D">
              <w:rPr>
                <w:rFonts w:hint="eastAsia"/>
                <w:sz w:val="24"/>
              </w:rPr>
              <w:t>是</w:t>
            </w:r>
            <w:r w:rsidRPr="00D87B8D">
              <w:rPr>
                <w:rFonts w:hint="eastAsia"/>
                <w:sz w:val="24"/>
              </w:rPr>
              <w:t>5.0</w:t>
            </w:r>
            <w:r w:rsidRPr="00D87B8D">
              <w:rPr>
                <w:rFonts w:hint="eastAsia"/>
                <w:sz w:val="24"/>
              </w:rPr>
              <w:t>、</w:t>
            </w:r>
            <w:r w:rsidR="00363C84" w:rsidRPr="00D87B8D">
              <w:rPr>
                <w:rFonts w:hint="eastAsia"/>
                <w:sz w:val="24"/>
              </w:rPr>
              <w:t>“</w:t>
            </w:r>
            <w:r w:rsidRPr="00D87B8D">
              <w:rPr>
                <w:rFonts w:hint="eastAsia"/>
                <w:sz w:val="24"/>
              </w:rPr>
              <w:t>aliases_zh</w:t>
            </w:r>
            <w:r w:rsidR="00363C84" w:rsidRPr="00D87B8D">
              <w:rPr>
                <w:rFonts w:hint="eastAsia"/>
                <w:sz w:val="24"/>
              </w:rPr>
              <w:t>”中</w:t>
            </w:r>
            <w:r w:rsidR="00363C84" w:rsidRPr="00D87B8D">
              <w:rPr>
                <w:rFonts w:hint="eastAsia"/>
                <w:sz w:val="24"/>
              </w:rPr>
              <w:lastRenderedPageBreak/>
              <w:t>文别名部分的权重是</w:t>
            </w:r>
            <w:r w:rsidRPr="00D87B8D">
              <w:rPr>
                <w:rFonts w:hint="eastAsia"/>
                <w:sz w:val="24"/>
              </w:rPr>
              <w:t>3.0</w:t>
            </w:r>
            <w:r w:rsidRPr="00D87B8D">
              <w:rPr>
                <w:rFonts w:hint="eastAsia"/>
                <w:sz w:val="24"/>
              </w:rPr>
              <w:t>、</w:t>
            </w:r>
            <w:r w:rsidR="00363C84" w:rsidRPr="00D87B8D">
              <w:rPr>
                <w:rFonts w:hint="eastAsia"/>
                <w:sz w:val="24"/>
              </w:rPr>
              <w:t>“</w:t>
            </w:r>
            <w:r w:rsidRPr="00D87B8D">
              <w:rPr>
                <w:rFonts w:hint="eastAsia"/>
                <w:sz w:val="24"/>
              </w:rPr>
              <w:t>descriptions_zh</w:t>
            </w:r>
            <w:r w:rsidR="00363C84" w:rsidRPr="00D87B8D">
              <w:rPr>
                <w:rFonts w:hint="eastAsia"/>
                <w:sz w:val="24"/>
              </w:rPr>
              <w:t>”中文描述部分的权重是</w:t>
            </w:r>
            <w:r w:rsidRPr="00D87B8D">
              <w:rPr>
                <w:rFonts w:hint="eastAsia"/>
                <w:sz w:val="24"/>
              </w:rPr>
              <w:t>1.0</w:t>
            </w:r>
            <w:r w:rsidRPr="00D87B8D">
              <w:rPr>
                <w:rFonts w:hint="eastAsia"/>
                <w:sz w:val="24"/>
              </w:rPr>
              <w:t>，</w:t>
            </w:r>
            <w:r w:rsidRPr="000F3C3A">
              <w:rPr>
                <w:rFonts w:hint="eastAsia"/>
                <w:sz w:val="24"/>
              </w:rPr>
              <w:t>以突出名称与别名的匹配，同时利用</w:t>
            </w:r>
            <w:proofErr w:type="gramStart"/>
            <w:r w:rsidRPr="000F3C3A">
              <w:rPr>
                <w:rFonts w:hint="eastAsia"/>
                <w:sz w:val="24"/>
              </w:rPr>
              <w:t>描述做</w:t>
            </w:r>
            <w:proofErr w:type="gramEnd"/>
            <w:r w:rsidRPr="000F3C3A">
              <w:rPr>
                <w:rFonts w:hint="eastAsia"/>
                <w:sz w:val="24"/>
              </w:rPr>
              <w:t>语义补充。</w:t>
            </w:r>
          </w:p>
          <w:p w14:paraId="4488754E" w14:textId="54C0D891" w:rsidR="000C2A3A" w:rsidRPr="000F3C3A" w:rsidRDefault="000F3C3A" w:rsidP="00F92DDF">
            <w:pPr>
              <w:ind w:firstLineChars="200" w:firstLine="480"/>
              <w:rPr>
                <w:sz w:val="24"/>
              </w:rPr>
            </w:pPr>
            <w:r w:rsidRPr="000F3C3A">
              <w:rPr>
                <w:rFonts w:hint="eastAsia"/>
                <w:sz w:val="24"/>
              </w:rPr>
              <w:t>先尽可能保证标准名称和常见别名能够稳定命中，再利用描述字段补足字面不完全一致但语义相关的情况。检索得到</w:t>
            </w:r>
            <w:r w:rsidRPr="000F3C3A">
              <w:rPr>
                <w:rFonts w:hint="eastAsia"/>
                <w:sz w:val="24"/>
              </w:rPr>
              <w:t>Top-K</w:t>
            </w:r>
            <w:r w:rsidRPr="000F3C3A">
              <w:rPr>
                <w:rFonts w:hint="eastAsia"/>
                <w:sz w:val="24"/>
              </w:rPr>
              <w:t>候选实体列表，供后续向量或</w:t>
            </w:r>
            <w:r w:rsidRPr="000F3C3A">
              <w:rPr>
                <w:rFonts w:hint="eastAsia"/>
                <w:sz w:val="24"/>
              </w:rPr>
              <w:t>LLM</w:t>
            </w:r>
            <w:r w:rsidRPr="000F3C3A">
              <w:rPr>
                <w:rFonts w:hint="eastAsia"/>
                <w:sz w:val="24"/>
              </w:rPr>
              <w:t>重排序使用。</w:t>
            </w:r>
          </w:p>
          <w:p w14:paraId="6CEF9728" w14:textId="6B02D0DE" w:rsidR="001C608C" w:rsidRDefault="00363C84" w:rsidP="00F92DDF">
            <w:pPr>
              <w:rPr>
                <w:b/>
                <w:bCs/>
                <w:sz w:val="24"/>
              </w:rPr>
            </w:pPr>
            <w:r w:rsidRPr="00A92F95">
              <w:rPr>
                <w:rFonts w:hint="eastAsia"/>
                <w:b/>
                <w:bCs/>
                <w:sz w:val="24"/>
              </w:rPr>
              <w:t>(2)</w:t>
            </w:r>
            <w:r>
              <w:rPr>
                <w:rFonts w:hint="eastAsia"/>
                <w:b/>
                <w:bCs/>
                <w:sz w:val="24"/>
              </w:rPr>
              <w:t xml:space="preserve"> </w:t>
            </w:r>
            <w:r w:rsidR="000C2A3A">
              <w:rPr>
                <w:rFonts w:hint="eastAsia"/>
                <w:b/>
                <w:bCs/>
                <w:sz w:val="24"/>
              </w:rPr>
              <w:t>混合检索方案</w:t>
            </w:r>
          </w:p>
          <w:p w14:paraId="1140B2CE" w14:textId="57CD08F2" w:rsidR="000F3C3A" w:rsidRPr="000F3C3A" w:rsidRDefault="000F3C3A" w:rsidP="00F92DDF">
            <w:pPr>
              <w:ind w:firstLineChars="200" w:firstLine="480"/>
              <w:rPr>
                <w:sz w:val="24"/>
              </w:rPr>
            </w:pPr>
            <w:r w:rsidRPr="000F3C3A">
              <w:rPr>
                <w:sz w:val="24"/>
              </w:rPr>
              <w:t>使用与</w:t>
            </w:r>
            <w:r w:rsidRPr="000F3C3A">
              <w:rPr>
                <w:sz w:val="24"/>
              </w:rPr>
              <w:t>NER</w:t>
            </w:r>
            <w:r w:rsidRPr="000F3C3A">
              <w:rPr>
                <w:sz w:val="24"/>
              </w:rPr>
              <w:t>一致的</w:t>
            </w:r>
            <w:r w:rsidRPr="000F3C3A">
              <w:rPr>
                <w:sz w:val="24"/>
              </w:rPr>
              <w:t>Chinese-RoBERTa</w:t>
            </w:r>
            <w:r w:rsidRPr="000F3C3A">
              <w:rPr>
                <w:sz w:val="24"/>
              </w:rPr>
              <w:t>对提及与知识库实体进行编码，得到</w:t>
            </w:r>
            <w:r w:rsidRPr="000F3C3A">
              <w:rPr>
                <w:sz w:val="24"/>
              </w:rPr>
              <w:t>1024</w:t>
            </w:r>
            <w:r w:rsidRPr="000F3C3A">
              <w:rPr>
                <w:sz w:val="24"/>
              </w:rPr>
              <w:t>维向量归一化。在</w:t>
            </w:r>
            <w:r w:rsidRPr="000F3C3A">
              <w:rPr>
                <w:sz w:val="24"/>
              </w:rPr>
              <w:t>ES</w:t>
            </w:r>
            <w:r w:rsidRPr="000F3C3A">
              <w:rPr>
                <w:sz w:val="24"/>
              </w:rPr>
              <w:t>中配置向量字段（</w:t>
            </w:r>
            <w:r w:rsidRPr="000F3C3A">
              <w:rPr>
                <w:sz w:val="24"/>
              </w:rPr>
              <w:t>label_vector</w:t>
            </w:r>
            <w:r w:rsidRPr="000F3C3A">
              <w:rPr>
                <w:sz w:val="24"/>
              </w:rPr>
              <w:t>、</w:t>
            </w:r>
            <w:r w:rsidRPr="000F3C3A">
              <w:rPr>
                <w:sz w:val="24"/>
              </w:rPr>
              <w:t>label_zh_vector</w:t>
            </w:r>
            <w:r w:rsidRPr="000F3C3A">
              <w:rPr>
                <w:sz w:val="24"/>
              </w:rPr>
              <w:t>、</w:t>
            </w:r>
            <w:r w:rsidRPr="000F3C3A">
              <w:rPr>
                <w:sz w:val="24"/>
              </w:rPr>
              <w:t>descriptions_zh_vector</w:t>
            </w:r>
            <w:r w:rsidRPr="000F3C3A">
              <w:rPr>
                <w:sz w:val="24"/>
              </w:rPr>
              <w:t>、</w:t>
            </w:r>
            <w:r w:rsidRPr="000F3C3A">
              <w:rPr>
                <w:sz w:val="24"/>
              </w:rPr>
              <w:t>entity_words_zh_vector</w:t>
            </w:r>
            <w:r w:rsidRPr="000F3C3A">
              <w:rPr>
                <w:sz w:val="24"/>
              </w:rPr>
              <w:t>等）</w:t>
            </w:r>
            <w:r w:rsidRPr="00175EC8">
              <w:rPr>
                <w:sz w:val="24"/>
              </w:rPr>
              <w:t>，支持纯向量</w:t>
            </w:r>
            <w:r w:rsidRPr="00175EC8">
              <w:rPr>
                <w:sz w:val="24"/>
              </w:rPr>
              <w:t>KNN</w:t>
            </w:r>
            <w:r w:rsidRPr="00175EC8">
              <w:rPr>
                <w:sz w:val="24"/>
              </w:rPr>
              <w:t>以及</w:t>
            </w:r>
            <w:r w:rsidR="00363C84" w:rsidRPr="00175EC8">
              <w:rPr>
                <w:rFonts w:hint="eastAsia"/>
                <w:sz w:val="24"/>
              </w:rPr>
              <w:t>“</w:t>
            </w:r>
            <w:r w:rsidRPr="00175EC8">
              <w:rPr>
                <w:sz w:val="24"/>
              </w:rPr>
              <w:t>文本检索</w:t>
            </w:r>
            <w:r w:rsidRPr="00175EC8">
              <w:rPr>
                <w:sz w:val="24"/>
              </w:rPr>
              <w:t>+</w:t>
            </w:r>
            <w:r w:rsidRPr="00175EC8">
              <w:rPr>
                <w:sz w:val="24"/>
              </w:rPr>
              <w:t>向量重排</w:t>
            </w:r>
            <w:r w:rsidR="00363C84" w:rsidRPr="00175EC8">
              <w:rPr>
                <w:rFonts w:hint="eastAsia"/>
                <w:sz w:val="24"/>
              </w:rPr>
              <w:t>”</w:t>
            </w:r>
            <w:r w:rsidRPr="000F3C3A">
              <w:rPr>
                <w:sz w:val="24"/>
              </w:rPr>
              <w:t>的混合策略。</w:t>
            </w:r>
          </w:p>
          <w:p w14:paraId="5721815D" w14:textId="1A94AAB1" w:rsidR="00FF130E" w:rsidRDefault="000F3C3A" w:rsidP="00F92DDF">
            <w:pPr>
              <w:ind w:firstLineChars="200" w:firstLine="480"/>
              <w:rPr>
                <w:sz w:val="24"/>
              </w:rPr>
            </w:pPr>
            <w:r w:rsidRPr="000F3C3A">
              <w:rPr>
                <w:sz w:val="24"/>
              </w:rPr>
              <w:t>仅依赖文本检索或向量检索分数，在面对军事文本中的简称、模糊提及和上下文不足等情况时，候选</w:t>
            </w:r>
            <w:proofErr w:type="gramStart"/>
            <w:r w:rsidRPr="000F3C3A">
              <w:rPr>
                <w:sz w:val="24"/>
              </w:rPr>
              <w:t>排序仍</w:t>
            </w:r>
            <w:proofErr w:type="gramEnd"/>
            <w:r w:rsidRPr="000F3C3A">
              <w:rPr>
                <w:sz w:val="24"/>
              </w:rPr>
              <w:t>可能不够稳定。为进一步增强链接决策能力，引入</w:t>
            </w:r>
            <w:r w:rsidRPr="000F3C3A">
              <w:rPr>
                <w:sz w:val="24"/>
              </w:rPr>
              <w:t>LLM</w:t>
            </w:r>
            <w:r w:rsidRPr="000F3C3A">
              <w:rPr>
                <w:sz w:val="24"/>
              </w:rPr>
              <w:t>辅助判别机制。在已有候选实体集的基础上，对提及进行规范化，并结合候选实体的标准名、别名和描述信息完成重排序判断。利用</w:t>
            </w:r>
            <w:r w:rsidR="009B16E3">
              <w:rPr>
                <w:rFonts w:hint="eastAsia"/>
                <w:sz w:val="24"/>
              </w:rPr>
              <w:t>模型</w:t>
            </w:r>
            <w:r w:rsidRPr="000F3C3A">
              <w:rPr>
                <w:sz w:val="24"/>
              </w:rPr>
              <w:t>补充提及的可能别名、常用表达或简要语义定义，再将这些信息与候选实体信息一并组织为待判别输入，由</w:t>
            </w:r>
            <w:r w:rsidRPr="000F3C3A">
              <w:rPr>
                <w:sz w:val="24"/>
              </w:rPr>
              <w:t>LLM</w:t>
            </w:r>
            <w:r w:rsidRPr="000F3C3A">
              <w:rPr>
                <w:sz w:val="24"/>
              </w:rPr>
              <w:t>输出匹配度或置信度分数。能够在</w:t>
            </w:r>
            <w:r>
              <w:rPr>
                <w:rFonts w:hint="eastAsia"/>
                <w:sz w:val="24"/>
              </w:rPr>
              <w:t>保证</w:t>
            </w:r>
            <w:r w:rsidRPr="000F3C3A">
              <w:rPr>
                <w:sz w:val="24"/>
              </w:rPr>
              <w:t>传统检索效率优势的前提下，利用大模型在语义比较和模糊表达理解方面的能力，</w:t>
            </w:r>
            <w:proofErr w:type="gramStart"/>
            <w:r w:rsidRPr="000F3C3A">
              <w:rPr>
                <w:sz w:val="24"/>
              </w:rPr>
              <w:t>对难例样本</w:t>
            </w:r>
            <w:proofErr w:type="gramEnd"/>
            <w:r w:rsidRPr="000F3C3A">
              <w:rPr>
                <w:sz w:val="24"/>
              </w:rPr>
              <w:t>进行更细粒度的消</w:t>
            </w:r>
            <w:proofErr w:type="gramStart"/>
            <w:r w:rsidRPr="000F3C3A">
              <w:rPr>
                <w:sz w:val="24"/>
              </w:rPr>
              <w:t>歧</w:t>
            </w:r>
            <w:proofErr w:type="gramEnd"/>
            <w:r w:rsidRPr="000F3C3A">
              <w:rPr>
                <w:sz w:val="24"/>
              </w:rPr>
              <w:t>判断。</w:t>
            </w:r>
          </w:p>
          <w:p w14:paraId="56F14C51" w14:textId="074A5A83" w:rsidR="00000B41" w:rsidRDefault="00FF130E" w:rsidP="00F92DDF">
            <w:pPr>
              <w:ind w:firstLineChars="200" w:firstLine="480"/>
              <w:rPr>
                <w:sz w:val="24"/>
              </w:rPr>
            </w:pPr>
            <w:r>
              <w:rPr>
                <w:rFonts w:hint="eastAsia"/>
                <w:sz w:val="24"/>
              </w:rPr>
              <w:t>为</w:t>
            </w:r>
            <w:r w:rsidRPr="00FF130E">
              <w:rPr>
                <w:sz w:val="24"/>
              </w:rPr>
              <w:t>检验实体链接链路中不同能力的有效性</w:t>
            </w:r>
            <w:r>
              <w:rPr>
                <w:rFonts w:hint="eastAsia"/>
                <w:sz w:val="24"/>
              </w:rPr>
              <w:t>，</w:t>
            </w:r>
            <w:r w:rsidRPr="00CC52CF">
              <w:rPr>
                <w:sz w:val="24"/>
              </w:rPr>
              <w:t>纯向量检索</w:t>
            </w:r>
            <w:r w:rsidRPr="00FF130E">
              <w:rPr>
                <w:sz w:val="24"/>
              </w:rPr>
              <w:t>用于</w:t>
            </w:r>
            <w:proofErr w:type="gramStart"/>
            <w:r w:rsidRPr="00FF130E">
              <w:rPr>
                <w:sz w:val="24"/>
              </w:rPr>
              <w:t>观察仅</w:t>
            </w:r>
            <w:proofErr w:type="gramEnd"/>
            <w:r w:rsidRPr="00FF130E">
              <w:rPr>
                <w:sz w:val="24"/>
              </w:rPr>
              <w:t>依赖向量语义空间时，系统能否完成有效候选召回；</w:t>
            </w:r>
            <w:r w:rsidRPr="00CC52CF">
              <w:rPr>
                <w:rFonts w:hint="eastAsia"/>
                <w:sz w:val="24"/>
              </w:rPr>
              <w:t>纯</w:t>
            </w:r>
            <w:r w:rsidRPr="00CC52CF">
              <w:rPr>
                <w:rFonts w:hint="eastAsia"/>
                <w:sz w:val="24"/>
              </w:rPr>
              <w:t>ES</w:t>
            </w:r>
            <w:r w:rsidRPr="00CC52CF">
              <w:rPr>
                <w:rFonts w:hint="eastAsia"/>
                <w:sz w:val="24"/>
              </w:rPr>
              <w:t>文本</w:t>
            </w:r>
            <w:r>
              <w:rPr>
                <w:rFonts w:hint="eastAsia"/>
                <w:sz w:val="24"/>
              </w:rPr>
              <w:t>检</w:t>
            </w:r>
            <w:r w:rsidRPr="00CC52CF">
              <w:rPr>
                <w:rFonts w:hint="eastAsia"/>
                <w:sz w:val="24"/>
              </w:rPr>
              <w:t>索</w:t>
            </w:r>
            <w:r w:rsidRPr="00FF130E">
              <w:rPr>
                <w:sz w:val="24"/>
              </w:rPr>
              <w:t>用于检验基于名称、别名和描述字段的</w:t>
            </w:r>
            <w:r w:rsidRPr="00FF130E">
              <w:rPr>
                <w:sz w:val="24"/>
              </w:rPr>
              <w:t>BM25</w:t>
            </w:r>
            <w:r w:rsidRPr="00FF130E">
              <w:rPr>
                <w:sz w:val="24"/>
              </w:rPr>
              <w:t>检索能否作为稳定主链路；</w:t>
            </w:r>
            <w:r w:rsidRPr="00CC52CF">
              <w:rPr>
                <w:rFonts w:hint="eastAsia"/>
                <w:sz w:val="24"/>
              </w:rPr>
              <w:t>纯</w:t>
            </w:r>
            <w:r w:rsidRPr="00CC52CF">
              <w:rPr>
                <w:rFonts w:hint="eastAsia"/>
                <w:sz w:val="24"/>
              </w:rPr>
              <w:t>LLM</w:t>
            </w:r>
            <w:r w:rsidRPr="00CC52CF">
              <w:rPr>
                <w:rFonts w:hint="eastAsia"/>
                <w:sz w:val="24"/>
              </w:rPr>
              <w:t>判断</w:t>
            </w:r>
            <w:r w:rsidRPr="00FF130E">
              <w:rPr>
                <w:sz w:val="24"/>
              </w:rPr>
              <w:t>重点考察大模型在候选语义判别和排序上的独立作用；</w:t>
            </w:r>
            <w:r w:rsidRPr="00CC52CF">
              <w:rPr>
                <w:sz w:val="24"/>
              </w:rPr>
              <w:t>向量</w:t>
            </w:r>
            <w:r w:rsidRPr="00CC52CF">
              <w:rPr>
                <w:sz w:val="24"/>
              </w:rPr>
              <w:t>+LLM</w:t>
            </w:r>
            <w:r w:rsidRPr="00CC52CF">
              <w:rPr>
                <w:sz w:val="24"/>
              </w:rPr>
              <w:t>重排序</w:t>
            </w:r>
            <w:r w:rsidRPr="00FF130E">
              <w:rPr>
                <w:sz w:val="24"/>
              </w:rPr>
              <w:t>用于验证在前置向量召回基础上持续引入</w:t>
            </w:r>
            <w:r w:rsidRPr="00FF130E">
              <w:rPr>
                <w:sz w:val="24"/>
              </w:rPr>
              <w:t>LLM</w:t>
            </w:r>
            <w:r w:rsidRPr="00FF130E">
              <w:rPr>
                <w:sz w:val="24"/>
              </w:rPr>
              <w:t>是否能够显著修正排序结果；</w:t>
            </w:r>
            <w:r w:rsidRPr="000F3C3A">
              <w:rPr>
                <w:rFonts w:hint="eastAsia"/>
                <w:sz w:val="24"/>
              </w:rPr>
              <w:t>向量</w:t>
            </w:r>
            <w:r w:rsidRPr="000F3C3A">
              <w:rPr>
                <w:rFonts w:hint="eastAsia"/>
                <w:sz w:val="24"/>
              </w:rPr>
              <w:t>+LLM</w:t>
            </w:r>
            <w:r>
              <w:rPr>
                <w:rFonts w:hint="eastAsia"/>
                <w:sz w:val="24"/>
              </w:rPr>
              <w:t>动态</w:t>
            </w:r>
            <w:r w:rsidRPr="000F3C3A">
              <w:rPr>
                <w:rFonts w:hint="eastAsia"/>
                <w:sz w:val="24"/>
              </w:rPr>
              <w:t>混合</w:t>
            </w:r>
            <w:r w:rsidRPr="00FF130E">
              <w:rPr>
                <w:sz w:val="24"/>
              </w:rPr>
              <w:t>则进一步</w:t>
            </w:r>
            <w:proofErr w:type="gramStart"/>
            <w:r w:rsidR="00376B2F">
              <w:rPr>
                <w:rFonts w:hint="eastAsia"/>
                <w:sz w:val="24"/>
              </w:rPr>
              <w:t>观测</w:t>
            </w:r>
            <w:r w:rsidRPr="00FF130E">
              <w:rPr>
                <w:sz w:val="24"/>
              </w:rPr>
              <w:t>仅</w:t>
            </w:r>
            <w:proofErr w:type="gramEnd"/>
            <w:r w:rsidRPr="00FF130E">
              <w:rPr>
                <w:sz w:val="24"/>
              </w:rPr>
              <w:t>在低置信度或困难样本上调用</w:t>
            </w:r>
            <w:r w:rsidRPr="00FF130E">
              <w:rPr>
                <w:sz w:val="24"/>
              </w:rPr>
              <w:t>LLM</w:t>
            </w:r>
            <w:r w:rsidRPr="00FF130E">
              <w:rPr>
                <w:sz w:val="24"/>
              </w:rPr>
              <w:t>时，能否在效果与成本之间取得更合理的平衡。可区分</w:t>
            </w:r>
            <w:r w:rsidRPr="00FF130E">
              <w:rPr>
                <w:sz w:val="24"/>
              </w:rPr>
              <w:t>“</w:t>
            </w:r>
            <w:r w:rsidRPr="00FF130E">
              <w:rPr>
                <w:sz w:val="24"/>
              </w:rPr>
              <w:t>文本匹配能力</w:t>
            </w:r>
            <w:r w:rsidRPr="00FF130E">
              <w:rPr>
                <w:sz w:val="24"/>
              </w:rPr>
              <w:t>”“</w:t>
            </w:r>
            <w:r w:rsidRPr="00FF130E">
              <w:rPr>
                <w:sz w:val="24"/>
              </w:rPr>
              <w:t>向量表征能力</w:t>
            </w:r>
            <w:r w:rsidRPr="00FF130E">
              <w:rPr>
                <w:sz w:val="24"/>
              </w:rPr>
              <w:t>”</w:t>
            </w:r>
            <w:r w:rsidRPr="00FF130E">
              <w:rPr>
                <w:sz w:val="24"/>
              </w:rPr>
              <w:t>和</w:t>
            </w:r>
            <w:r w:rsidRPr="00FF130E">
              <w:rPr>
                <w:sz w:val="24"/>
              </w:rPr>
              <w:t>“LLM</w:t>
            </w:r>
            <w:r w:rsidRPr="00FF130E">
              <w:rPr>
                <w:sz w:val="24"/>
              </w:rPr>
              <w:t>语义推断能力</w:t>
            </w:r>
            <w:r w:rsidRPr="00FF130E">
              <w:rPr>
                <w:sz w:val="24"/>
              </w:rPr>
              <w:t>”</w:t>
            </w:r>
            <w:r w:rsidRPr="00FF130E">
              <w:rPr>
                <w:sz w:val="24"/>
              </w:rPr>
              <w:t>分别对实体链接结果产生的影响。</w:t>
            </w:r>
          </w:p>
          <w:p w14:paraId="6E74C930" w14:textId="4A7F1884" w:rsidR="00DB6999" w:rsidRPr="00363C84" w:rsidRDefault="00DB6999" w:rsidP="00F92DDF">
            <w:pPr>
              <w:pStyle w:val="ab"/>
              <w:keepNext/>
              <w:jc w:val="center"/>
              <w:rPr>
                <w:rFonts w:ascii="Times New Roman" w:eastAsia="宋体" w:hAnsi="Times New Roman" w:cs="Times New Roman"/>
                <w:sz w:val="21"/>
                <w:szCs w:val="21"/>
              </w:rPr>
            </w:pPr>
            <w:r w:rsidRPr="008B7164">
              <w:rPr>
                <w:rFonts w:ascii="Times New Roman" w:eastAsia="宋体" w:hAnsi="Times New Roman" w:cs="Times New Roman"/>
                <w:sz w:val="21"/>
                <w:szCs w:val="21"/>
              </w:rPr>
              <w:t>表</w:t>
            </w:r>
            <w:r w:rsidRPr="008B7164">
              <w:rPr>
                <w:rFonts w:ascii="Times New Roman" w:eastAsia="宋体" w:hAnsi="Times New Roman" w:cs="Times New Roman"/>
                <w:sz w:val="21"/>
                <w:szCs w:val="21"/>
              </w:rPr>
              <w:t>2.2</w:t>
            </w:r>
            <w:r w:rsidRPr="008B7164">
              <w:rPr>
                <w:rFonts w:ascii="Times New Roman" w:eastAsia="宋体" w:hAnsi="Times New Roman" w:cs="Times New Roman"/>
                <w:sz w:val="21"/>
                <w:szCs w:val="21"/>
              </w:rPr>
              <w:t>检索方案说明</w:t>
            </w:r>
          </w:p>
          <w:tbl>
            <w:tblPr>
              <w:tblStyle w:val="a9"/>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2"/>
              <w:gridCol w:w="5245"/>
            </w:tblGrid>
            <w:tr w:rsidR="000F3C3A" w:rsidRPr="00363C84" w14:paraId="3E11148E" w14:textId="77777777" w:rsidTr="00363C84">
              <w:trPr>
                <w:jc w:val="center"/>
              </w:trPr>
              <w:tc>
                <w:tcPr>
                  <w:tcW w:w="2262" w:type="dxa"/>
                  <w:tcBorders>
                    <w:top w:val="single" w:sz="12" w:space="0" w:color="auto"/>
                    <w:bottom w:val="single" w:sz="6" w:space="0" w:color="auto"/>
                  </w:tcBorders>
                </w:tcPr>
                <w:p w14:paraId="02F8FBC9" w14:textId="6F45CB4B" w:rsidR="000F3C3A" w:rsidRPr="00363C84" w:rsidRDefault="000F3C3A" w:rsidP="00F92DDF">
                  <w:pPr>
                    <w:rPr>
                      <w:szCs w:val="21"/>
                    </w:rPr>
                  </w:pPr>
                  <w:r w:rsidRPr="00363C84">
                    <w:rPr>
                      <w:b/>
                      <w:bCs/>
                      <w:szCs w:val="21"/>
                    </w:rPr>
                    <w:t>方案</w:t>
                  </w:r>
                </w:p>
              </w:tc>
              <w:tc>
                <w:tcPr>
                  <w:tcW w:w="5245" w:type="dxa"/>
                  <w:tcBorders>
                    <w:top w:val="single" w:sz="12" w:space="0" w:color="auto"/>
                    <w:bottom w:val="single" w:sz="6" w:space="0" w:color="auto"/>
                  </w:tcBorders>
                </w:tcPr>
                <w:p w14:paraId="24DFF044" w14:textId="5D546440" w:rsidR="000F3C3A" w:rsidRPr="00363C84" w:rsidRDefault="000F3C3A" w:rsidP="00F92DDF">
                  <w:pPr>
                    <w:rPr>
                      <w:szCs w:val="21"/>
                    </w:rPr>
                  </w:pPr>
                  <w:r w:rsidRPr="00363C84">
                    <w:rPr>
                      <w:b/>
                      <w:bCs/>
                      <w:szCs w:val="21"/>
                    </w:rPr>
                    <w:t>描述</w:t>
                  </w:r>
                </w:p>
              </w:tc>
            </w:tr>
            <w:tr w:rsidR="000F3C3A" w:rsidRPr="00363C84" w14:paraId="7D1F1DF1" w14:textId="77777777" w:rsidTr="00363C84">
              <w:trPr>
                <w:jc w:val="center"/>
              </w:trPr>
              <w:tc>
                <w:tcPr>
                  <w:tcW w:w="2262" w:type="dxa"/>
                  <w:tcBorders>
                    <w:top w:val="single" w:sz="6" w:space="0" w:color="auto"/>
                  </w:tcBorders>
                </w:tcPr>
                <w:p w14:paraId="304E70BE" w14:textId="7B40D19B" w:rsidR="000F3C3A" w:rsidRPr="00363C84" w:rsidRDefault="00CC52CF" w:rsidP="00F92DDF">
                  <w:pPr>
                    <w:rPr>
                      <w:szCs w:val="21"/>
                    </w:rPr>
                  </w:pPr>
                  <w:r w:rsidRPr="00363C84">
                    <w:rPr>
                      <w:szCs w:val="21"/>
                    </w:rPr>
                    <w:t>纯向量检索</w:t>
                  </w:r>
                </w:p>
              </w:tc>
              <w:tc>
                <w:tcPr>
                  <w:tcW w:w="5245" w:type="dxa"/>
                  <w:tcBorders>
                    <w:top w:val="single" w:sz="6" w:space="0" w:color="auto"/>
                  </w:tcBorders>
                </w:tcPr>
                <w:p w14:paraId="4C47E4BE" w14:textId="573C7822" w:rsidR="000F3C3A" w:rsidRPr="00363C84" w:rsidRDefault="000F3C3A" w:rsidP="00F92DDF">
                  <w:pPr>
                    <w:rPr>
                      <w:szCs w:val="21"/>
                    </w:rPr>
                  </w:pPr>
                  <w:r w:rsidRPr="00363C84">
                    <w:rPr>
                      <w:szCs w:val="21"/>
                    </w:rPr>
                    <w:t>仅用向量相似度</w:t>
                  </w:r>
                  <w:r w:rsidRPr="00363C84">
                    <w:rPr>
                      <w:szCs w:val="21"/>
                    </w:rPr>
                    <w:t>KNN</w:t>
                  </w:r>
                  <w:r w:rsidRPr="00363C84">
                    <w:rPr>
                      <w:szCs w:val="21"/>
                    </w:rPr>
                    <w:t>取</w:t>
                  </w:r>
                  <w:r w:rsidRPr="00363C84">
                    <w:rPr>
                      <w:szCs w:val="21"/>
                    </w:rPr>
                    <w:t>Top-K</w:t>
                  </w:r>
                </w:p>
              </w:tc>
            </w:tr>
            <w:tr w:rsidR="000F3C3A" w:rsidRPr="00363C84" w14:paraId="79D63DA8" w14:textId="77777777" w:rsidTr="00363C84">
              <w:trPr>
                <w:jc w:val="center"/>
              </w:trPr>
              <w:tc>
                <w:tcPr>
                  <w:tcW w:w="2262" w:type="dxa"/>
                </w:tcPr>
                <w:p w14:paraId="2DCCAD59" w14:textId="4923A29B" w:rsidR="000F3C3A" w:rsidRPr="00363C84" w:rsidRDefault="00CC52CF" w:rsidP="00F92DDF">
                  <w:pPr>
                    <w:rPr>
                      <w:szCs w:val="21"/>
                    </w:rPr>
                  </w:pPr>
                  <w:r w:rsidRPr="00363C84">
                    <w:rPr>
                      <w:rFonts w:hint="eastAsia"/>
                      <w:szCs w:val="21"/>
                    </w:rPr>
                    <w:t>纯</w:t>
                  </w:r>
                  <w:r w:rsidRPr="00363C84">
                    <w:rPr>
                      <w:rFonts w:hint="eastAsia"/>
                      <w:szCs w:val="21"/>
                    </w:rPr>
                    <w:t>ES</w:t>
                  </w:r>
                  <w:r w:rsidRPr="00363C84">
                    <w:rPr>
                      <w:rFonts w:hint="eastAsia"/>
                      <w:szCs w:val="21"/>
                    </w:rPr>
                    <w:t>文本检索</w:t>
                  </w:r>
                </w:p>
              </w:tc>
              <w:tc>
                <w:tcPr>
                  <w:tcW w:w="5245" w:type="dxa"/>
                </w:tcPr>
                <w:p w14:paraId="2023007B" w14:textId="52B1B04E" w:rsidR="000F3C3A" w:rsidRPr="00363C84" w:rsidRDefault="000F3C3A" w:rsidP="00F92DDF">
                  <w:pPr>
                    <w:rPr>
                      <w:szCs w:val="21"/>
                    </w:rPr>
                  </w:pPr>
                  <w:r w:rsidRPr="00363C84">
                    <w:rPr>
                      <w:rFonts w:hint="eastAsia"/>
                      <w:szCs w:val="21"/>
                    </w:rPr>
                    <w:t>多字段</w:t>
                  </w:r>
                  <w:r w:rsidRPr="00363C84">
                    <w:rPr>
                      <w:rFonts w:hint="eastAsia"/>
                      <w:szCs w:val="21"/>
                    </w:rPr>
                    <w:t>BM25</w:t>
                  </w:r>
                  <w:r w:rsidRPr="00363C84">
                    <w:rPr>
                      <w:rFonts w:hint="eastAsia"/>
                      <w:szCs w:val="21"/>
                    </w:rPr>
                    <w:t>加权，无向量、无</w:t>
                  </w:r>
                  <w:r w:rsidRPr="00363C84">
                    <w:rPr>
                      <w:rFonts w:hint="eastAsia"/>
                      <w:szCs w:val="21"/>
                    </w:rPr>
                    <w:t>LLM</w:t>
                  </w:r>
                </w:p>
              </w:tc>
            </w:tr>
            <w:tr w:rsidR="000F3C3A" w:rsidRPr="00363C84" w14:paraId="5040C8B0" w14:textId="77777777" w:rsidTr="00363C84">
              <w:trPr>
                <w:jc w:val="center"/>
              </w:trPr>
              <w:tc>
                <w:tcPr>
                  <w:tcW w:w="2262" w:type="dxa"/>
                </w:tcPr>
                <w:p w14:paraId="2B08411B" w14:textId="036E67B7" w:rsidR="000F3C3A" w:rsidRPr="00363C84" w:rsidRDefault="00CC52CF" w:rsidP="00F92DDF">
                  <w:pPr>
                    <w:rPr>
                      <w:szCs w:val="21"/>
                    </w:rPr>
                  </w:pPr>
                  <w:r w:rsidRPr="00363C84">
                    <w:rPr>
                      <w:rFonts w:hint="eastAsia"/>
                      <w:szCs w:val="21"/>
                    </w:rPr>
                    <w:t>纯</w:t>
                  </w:r>
                  <w:r w:rsidRPr="00363C84">
                    <w:rPr>
                      <w:rFonts w:hint="eastAsia"/>
                      <w:szCs w:val="21"/>
                    </w:rPr>
                    <w:t>LLM</w:t>
                  </w:r>
                  <w:r w:rsidRPr="00363C84">
                    <w:rPr>
                      <w:rFonts w:hint="eastAsia"/>
                      <w:szCs w:val="21"/>
                    </w:rPr>
                    <w:t>判断</w:t>
                  </w:r>
                </w:p>
              </w:tc>
              <w:tc>
                <w:tcPr>
                  <w:tcW w:w="5245" w:type="dxa"/>
                </w:tcPr>
                <w:p w14:paraId="76B67203" w14:textId="309735E3" w:rsidR="000F3C3A" w:rsidRPr="00363C84" w:rsidRDefault="000F3C3A" w:rsidP="00F92DDF">
                  <w:pPr>
                    <w:rPr>
                      <w:szCs w:val="21"/>
                    </w:rPr>
                  </w:pPr>
                  <w:r w:rsidRPr="00363C84">
                    <w:rPr>
                      <w:szCs w:val="21"/>
                    </w:rPr>
                    <w:t>由大模型对</w:t>
                  </w:r>
                  <w:proofErr w:type="gramStart"/>
                  <w:r w:rsidRPr="00363C84">
                    <w:rPr>
                      <w:szCs w:val="21"/>
                    </w:rPr>
                    <w:t>候选集做语义</w:t>
                  </w:r>
                  <w:proofErr w:type="gramEnd"/>
                  <w:r w:rsidRPr="00363C84">
                    <w:rPr>
                      <w:szCs w:val="21"/>
                    </w:rPr>
                    <w:t>匹配度打分并排序</w:t>
                  </w:r>
                </w:p>
              </w:tc>
            </w:tr>
            <w:tr w:rsidR="000F3C3A" w:rsidRPr="00363C84" w14:paraId="722AFE4D" w14:textId="77777777" w:rsidTr="00363C84">
              <w:trPr>
                <w:jc w:val="center"/>
              </w:trPr>
              <w:tc>
                <w:tcPr>
                  <w:tcW w:w="2262" w:type="dxa"/>
                </w:tcPr>
                <w:p w14:paraId="605FDB7B" w14:textId="3B302433" w:rsidR="000F3C3A" w:rsidRPr="00363C84" w:rsidRDefault="00CC52CF" w:rsidP="00F92DDF">
                  <w:pPr>
                    <w:rPr>
                      <w:szCs w:val="21"/>
                    </w:rPr>
                  </w:pPr>
                  <w:r w:rsidRPr="00363C84">
                    <w:rPr>
                      <w:szCs w:val="21"/>
                    </w:rPr>
                    <w:t>向量</w:t>
                  </w:r>
                  <w:r w:rsidRPr="00363C84">
                    <w:rPr>
                      <w:szCs w:val="21"/>
                    </w:rPr>
                    <w:t>+LLM</w:t>
                  </w:r>
                  <w:r w:rsidRPr="00363C84">
                    <w:rPr>
                      <w:szCs w:val="21"/>
                    </w:rPr>
                    <w:t>重排序</w:t>
                  </w:r>
                </w:p>
              </w:tc>
              <w:tc>
                <w:tcPr>
                  <w:tcW w:w="5245" w:type="dxa"/>
                </w:tcPr>
                <w:p w14:paraId="5873EBD4" w14:textId="5D335FB7" w:rsidR="000F3C3A" w:rsidRPr="00363C84" w:rsidRDefault="000F3C3A" w:rsidP="00F92DDF">
                  <w:pPr>
                    <w:rPr>
                      <w:szCs w:val="21"/>
                    </w:rPr>
                  </w:pPr>
                  <w:r w:rsidRPr="00363C84">
                    <w:rPr>
                      <w:rFonts w:hint="eastAsia"/>
                      <w:szCs w:val="21"/>
                    </w:rPr>
                    <w:t>先向量检索，再对结果始终用</w:t>
                  </w:r>
                  <w:r w:rsidRPr="00363C84">
                    <w:rPr>
                      <w:rFonts w:hint="eastAsia"/>
                      <w:szCs w:val="21"/>
                    </w:rPr>
                    <w:t>LLM</w:t>
                  </w:r>
                  <w:r w:rsidRPr="00363C84">
                    <w:rPr>
                      <w:rFonts w:hint="eastAsia"/>
                      <w:szCs w:val="21"/>
                    </w:rPr>
                    <w:t>重排</w:t>
                  </w:r>
                </w:p>
              </w:tc>
            </w:tr>
            <w:tr w:rsidR="000F3C3A" w:rsidRPr="00363C84" w14:paraId="3AA22A2B" w14:textId="77777777" w:rsidTr="00363C84">
              <w:trPr>
                <w:trHeight w:val="54"/>
                <w:jc w:val="center"/>
              </w:trPr>
              <w:tc>
                <w:tcPr>
                  <w:tcW w:w="2262" w:type="dxa"/>
                  <w:tcBorders>
                    <w:bottom w:val="single" w:sz="12" w:space="0" w:color="auto"/>
                  </w:tcBorders>
                </w:tcPr>
                <w:p w14:paraId="766ACB74" w14:textId="039E671A" w:rsidR="000F3C3A" w:rsidRPr="00363C84" w:rsidRDefault="000F3C3A" w:rsidP="00F92DDF">
                  <w:pPr>
                    <w:rPr>
                      <w:szCs w:val="21"/>
                    </w:rPr>
                  </w:pPr>
                  <w:r w:rsidRPr="00363C84">
                    <w:rPr>
                      <w:rFonts w:hint="eastAsia"/>
                      <w:szCs w:val="21"/>
                    </w:rPr>
                    <w:t>向量</w:t>
                  </w:r>
                  <w:r w:rsidRPr="00363C84">
                    <w:rPr>
                      <w:rFonts w:hint="eastAsia"/>
                      <w:szCs w:val="21"/>
                    </w:rPr>
                    <w:t>+LLM</w:t>
                  </w:r>
                  <w:r w:rsidRPr="00363C84">
                    <w:rPr>
                      <w:rFonts w:hint="eastAsia"/>
                      <w:szCs w:val="21"/>
                    </w:rPr>
                    <w:t>动态混合</w:t>
                  </w:r>
                </w:p>
              </w:tc>
              <w:tc>
                <w:tcPr>
                  <w:tcW w:w="5245" w:type="dxa"/>
                  <w:tcBorders>
                    <w:bottom w:val="single" w:sz="12" w:space="0" w:color="auto"/>
                  </w:tcBorders>
                </w:tcPr>
                <w:p w14:paraId="7A0C082A" w14:textId="0BC0A8EC" w:rsidR="000F3C3A" w:rsidRPr="00363C84" w:rsidRDefault="000F3C3A" w:rsidP="00F92DDF">
                  <w:pPr>
                    <w:spacing w:after="120"/>
                    <w:rPr>
                      <w:szCs w:val="21"/>
                    </w:rPr>
                  </w:pPr>
                  <w:r w:rsidRPr="00363C84">
                    <w:rPr>
                      <w:rFonts w:hint="eastAsia"/>
                      <w:szCs w:val="21"/>
                    </w:rPr>
                    <w:t>根据置信度或查询难度自适应决定是否调用</w:t>
                  </w:r>
                  <w:r w:rsidRPr="00363C84">
                    <w:rPr>
                      <w:rFonts w:hint="eastAsia"/>
                      <w:szCs w:val="21"/>
                    </w:rPr>
                    <w:t>LLM</w:t>
                  </w:r>
                  <w:r w:rsidRPr="00363C84">
                    <w:rPr>
                      <w:rFonts w:hint="eastAsia"/>
                      <w:szCs w:val="21"/>
                    </w:rPr>
                    <w:t>重排</w:t>
                  </w:r>
                </w:p>
              </w:tc>
            </w:tr>
          </w:tbl>
          <w:p w14:paraId="2FA0771C" w14:textId="0FA5E658" w:rsidR="00DE47BC" w:rsidRDefault="00DE47BC" w:rsidP="00563C81">
            <w:pPr>
              <w:spacing w:before="120"/>
              <w:ind w:firstLineChars="200" w:firstLine="480"/>
              <w:rPr>
                <w:sz w:val="24"/>
              </w:rPr>
            </w:pPr>
            <w:r>
              <w:rPr>
                <w:rFonts w:hint="eastAsia"/>
                <w:sz w:val="24"/>
              </w:rPr>
              <w:t>文本和向量检索对</w:t>
            </w:r>
            <w:proofErr w:type="gramStart"/>
            <w:r>
              <w:rPr>
                <w:rFonts w:hint="eastAsia"/>
                <w:sz w:val="24"/>
              </w:rPr>
              <w:t>源数据</w:t>
            </w:r>
            <w:proofErr w:type="gramEnd"/>
            <w:r>
              <w:rPr>
                <w:rFonts w:hint="eastAsia"/>
                <w:sz w:val="24"/>
              </w:rPr>
              <w:t>的分布具有一定的依赖性，本实验针对不同的数</w:t>
            </w:r>
            <w:r>
              <w:rPr>
                <w:rFonts w:hint="eastAsia"/>
                <w:sz w:val="24"/>
              </w:rPr>
              <w:lastRenderedPageBreak/>
              <w:t>据分布构造了不同的数据</w:t>
            </w:r>
            <w:proofErr w:type="gramStart"/>
            <w:r>
              <w:rPr>
                <w:rFonts w:hint="eastAsia"/>
                <w:sz w:val="24"/>
              </w:rPr>
              <w:t>集用于</w:t>
            </w:r>
            <w:proofErr w:type="gramEnd"/>
            <w:r>
              <w:rPr>
                <w:rFonts w:hint="eastAsia"/>
                <w:sz w:val="24"/>
              </w:rPr>
              <w:t>对比。</w:t>
            </w:r>
            <w:r w:rsidRPr="00DE47BC">
              <w:rPr>
                <w:rFonts w:hint="eastAsia"/>
                <w:sz w:val="24"/>
              </w:rPr>
              <w:t>仅</w:t>
            </w:r>
            <w:r w:rsidRPr="00DE47BC">
              <w:rPr>
                <w:rFonts w:hint="eastAsia"/>
                <w:sz w:val="24"/>
              </w:rPr>
              <w:t>traindata</w:t>
            </w:r>
            <w:r>
              <w:rPr>
                <w:rFonts w:hint="eastAsia"/>
                <w:sz w:val="24"/>
              </w:rPr>
              <w:t>数据</w:t>
            </w:r>
            <w:r w:rsidRPr="00DE47BC">
              <w:rPr>
                <w:rFonts w:hint="eastAsia"/>
                <w:sz w:val="24"/>
              </w:rPr>
              <w:t>用于观察系统在自有训练数据条件下的基础表现，反映当前自</w:t>
            </w:r>
            <w:proofErr w:type="gramStart"/>
            <w:r w:rsidRPr="00DE47BC">
              <w:rPr>
                <w:rFonts w:hint="eastAsia"/>
                <w:sz w:val="24"/>
              </w:rPr>
              <w:t>建数据</w:t>
            </w:r>
            <w:proofErr w:type="gramEnd"/>
            <w:r w:rsidRPr="00DE47BC">
              <w:rPr>
                <w:rFonts w:hint="eastAsia"/>
                <w:sz w:val="24"/>
              </w:rPr>
              <w:t>对实体链接任务的直接支撑能力；仅</w:t>
            </w:r>
            <w:r w:rsidRPr="00DE47BC">
              <w:rPr>
                <w:rFonts w:hint="eastAsia"/>
                <w:sz w:val="24"/>
              </w:rPr>
              <w:t>CCKS</w:t>
            </w:r>
            <w:r w:rsidRPr="00DE47BC">
              <w:rPr>
                <w:rFonts w:hint="eastAsia"/>
                <w:sz w:val="24"/>
              </w:rPr>
              <w:t>数据用于考察公开军事领域数据单独使用时的效果，以比较外部领域数据在候选召回和排序中的适用性；全部（除</w:t>
            </w:r>
            <w:r w:rsidRPr="00DE47BC">
              <w:rPr>
                <w:rFonts w:hint="eastAsia"/>
                <w:sz w:val="24"/>
              </w:rPr>
              <w:t>MSRA</w:t>
            </w:r>
            <w:r w:rsidRPr="00DE47BC">
              <w:rPr>
                <w:rFonts w:hint="eastAsia"/>
                <w:sz w:val="24"/>
              </w:rPr>
              <w:t>）用于观察在不引入通用领域</w:t>
            </w:r>
            <w:r w:rsidRPr="00DE47BC">
              <w:rPr>
                <w:rFonts w:hint="eastAsia"/>
                <w:sz w:val="24"/>
              </w:rPr>
              <w:t>MSRA</w:t>
            </w:r>
            <w:r w:rsidRPr="00DE47BC">
              <w:rPr>
                <w:rFonts w:hint="eastAsia"/>
                <w:sz w:val="24"/>
              </w:rPr>
              <w:t>数据的情况下，仅依赖领域相关数据是否已经能够形成较稳定的实体链接能力；全部数据代表当前可利用信息最完整的实验条件，用于评估在领域数据与通用数据共同参与时系统的整体性能和鲁棒性。通过横向比较，可以进一步判断实验结果究竟主要受检索策略本身影响，还是受到数据组成差异的显著干扰。</w:t>
            </w:r>
          </w:p>
          <w:p w14:paraId="66B631FB" w14:textId="59A0F6B0" w:rsidR="00FC6D9C" w:rsidRPr="00FC6D9C" w:rsidRDefault="00FC6D9C" w:rsidP="00F92DDF">
            <w:pPr>
              <w:ind w:firstLineChars="200" w:firstLine="480"/>
              <w:rPr>
                <w:sz w:val="24"/>
              </w:rPr>
            </w:pPr>
            <w:r w:rsidRPr="00FC6D9C">
              <w:rPr>
                <w:sz w:val="24"/>
              </w:rPr>
              <w:t>为衡量实体链接系统在实际应用中的效果，</w:t>
            </w:r>
            <w:r w:rsidR="005228D1" w:rsidRPr="00FC6D9C">
              <w:rPr>
                <w:sz w:val="24"/>
              </w:rPr>
              <w:t>从</w:t>
            </w:r>
            <w:r w:rsidR="005228D1" w:rsidRPr="00FC6D9C">
              <w:rPr>
                <w:sz w:val="24"/>
              </w:rPr>
              <w:t>“</w:t>
            </w:r>
            <w:r w:rsidR="005228D1" w:rsidRPr="00FC6D9C">
              <w:rPr>
                <w:sz w:val="24"/>
              </w:rPr>
              <w:t>排序精度</w:t>
            </w:r>
            <w:r w:rsidR="005228D1" w:rsidRPr="00FC6D9C">
              <w:rPr>
                <w:sz w:val="24"/>
              </w:rPr>
              <w:t>”</w:t>
            </w:r>
            <w:r w:rsidR="005228D1" w:rsidRPr="00FC6D9C">
              <w:rPr>
                <w:sz w:val="24"/>
              </w:rPr>
              <w:t>和</w:t>
            </w:r>
            <w:r w:rsidR="005228D1" w:rsidRPr="00FC6D9C">
              <w:rPr>
                <w:sz w:val="24"/>
              </w:rPr>
              <w:t>“</w:t>
            </w:r>
            <w:r w:rsidR="005228D1" w:rsidRPr="00FC6D9C">
              <w:rPr>
                <w:sz w:val="24"/>
              </w:rPr>
              <w:t>候选命中率</w:t>
            </w:r>
            <w:r w:rsidR="005228D1" w:rsidRPr="00FC6D9C">
              <w:rPr>
                <w:sz w:val="24"/>
              </w:rPr>
              <w:t>”</w:t>
            </w:r>
            <w:r w:rsidR="005228D1" w:rsidRPr="00FC6D9C">
              <w:rPr>
                <w:sz w:val="24"/>
              </w:rPr>
              <w:t>两个维度对实体链接方法进行较为完整的评价</w:t>
            </w:r>
            <w:r w:rsidR="005228D1">
              <w:rPr>
                <w:rFonts w:hint="eastAsia"/>
                <w:sz w:val="24"/>
              </w:rPr>
              <w:t>，</w:t>
            </w:r>
            <w:r w:rsidRPr="00FC6D9C">
              <w:rPr>
                <w:sz w:val="24"/>
              </w:rPr>
              <w:t>采用</w:t>
            </w:r>
            <w:r w:rsidRPr="00FC6D9C">
              <w:rPr>
                <w:sz w:val="24"/>
              </w:rPr>
              <w:t>MRR</w:t>
            </w:r>
            <w:r w:rsidRPr="00FC6D9C">
              <w:rPr>
                <w:sz w:val="24"/>
              </w:rPr>
              <w:t>与</w:t>
            </w:r>
            <w:r w:rsidRPr="00FC6D9C">
              <w:rPr>
                <w:sz w:val="24"/>
              </w:rPr>
              <w:t>Hit@k</w:t>
            </w:r>
            <w:r w:rsidRPr="00FC6D9C">
              <w:rPr>
                <w:sz w:val="24"/>
              </w:rPr>
              <w:t>作为主要评估指标。其中，</w:t>
            </w:r>
            <w:r w:rsidRPr="00FC6D9C">
              <w:rPr>
                <w:sz w:val="24"/>
              </w:rPr>
              <w:t>MRR</w:t>
            </w:r>
            <w:r w:rsidRPr="00FC6D9C">
              <w:rPr>
                <w:sz w:val="24"/>
              </w:rPr>
              <w:t>用于反映正确实体在候选列表中的平均排序位置，对</w:t>
            </w:r>
            <w:r w:rsidRPr="00FC6D9C">
              <w:rPr>
                <w:sz w:val="24"/>
              </w:rPr>
              <w:t>“</w:t>
            </w:r>
            <w:r w:rsidRPr="00FC6D9C">
              <w:rPr>
                <w:sz w:val="24"/>
              </w:rPr>
              <w:t>正确答案是否排在前列</w:t>
            </w:r>
            <w:r w:rsidRPr="00FC6D9C">
              <w:rPr>
                <w:sz w:val="24"/>
              </w:rPr>
              <w:t>”</w:t>
            </w:r>
            <w:r w:rsidRPr="00FC6D9C">
              <w:rPr>
                <w:sz w:val="24"/>
              </w:rPr>
              <w:t>较为敏感；</w:t>
            </w:r>
            <w:r w:rsidRPr="00FC6D9C">
              <w:rPr>
                <w:sz w:val="24"/>
              </w:rPr>
              <w:t>Hit@k</w:t>
            </w:r>
            <w:r w:rsidRPr="00FC6D9C">
              <w:rPr>
                <w:sz w:val="24"/>
              </w:rPr>
              <w:t>用于衡量正确实体是否出现在前</w:t>
            </w:r>
            <w:r w:rsidRPr="00FC6D9C">
              <w:rPr>
                <w:sz w:val="24"/>
              </w:rPr>
              <w:t>k</w:t>
            </w:r>
            <w:proofErr w:type="gramStart"/>
            <w:r w:rsidRPr="00FC6D9C">
              <w:rPr>
                <w:sz w:val="24"/>
              </w:rPr>
              <w:t>个</w:t>
            </w:r>
            <w:proofErr w:type="gramEnd"/>
            <w:r w:rsidRPr="00FC6D9C">
              <w:rPr>
                <w:sz w:val="24"/>
              </w:rPr>
              <w:t>候选中，更适合观察候选召回能力以及重排序策略对候选覆盖范围的影响</w:t>
            </w:r>
            <w:r w:rsidR="005228D1">
              <w:rPr>
                <w:rFonts w:hint="eastAsia"/>
                <w:sz w:val="24"/>
              </w:rPr>
              <w:t>。</w:t>
            </w:r>
          </w:p>
          <w:p w14:paraId="396D140A" w14:textId="3CB54D27" w:rsidR="000F3C3A" w:rsidRDefault="00FF130E" w:rsidP="00F92DDF">
            <w:pPr>
              <w:ind w:firstLineChars="200" w:firstLine="480"/>
              <w:rPr>
                <w:sz w:val="24"/>
              </w:rPr>
            </w:pPr>
            <w:r w:rsidRPr="00FF130E">
              <w:rPr>
                <w:rFonts w:hint="eastAsia"/>
                <w:sz w:val="24"/>
              </w:rPr>
              <w:t>测试集由约</w:t>
            </w:r>
            <w:r w:rsidRPr="00FF130E">
              <w:rPr>
                <w:rFonts w:hint="eastAsia"/>
                <w:sz w:val="24"/>
              </w:rPr>
              <w:t>300</w:t>
            </w:r>
            <w:r w:rsidRPr="00FF130E">
              <w:rPr>
                <w:rFonts w:hint="eastAsia"/>
                <w:sz w:val="24"/>
              </w:rPr>
              <w:t>条军事领域查询构成，覆盖多种实体类型。为验证结论的稳健性，评测在多种数据配置下进行仅</w:t>
            </w:r>
            <w:r w:rsidRPr="00FF130E">
              <w:rPr>
                <w:rFonts w:hint="eastAsia"/>
                <w:sz w:val="24"/>
              </w:rPr>
              <w:t>traindata</w:t>
            </w:r>
            <w:r w:rsidRPr="00FF130E">
              <w:rPr>
                <w:rFonts w:hint="eastAsia"/>
                <w:sz w:val="24"/>
              </w:rPr>
              <w:t>、仅</w:t>
            </w:r>
            <w:r w:rsidRPr="00FF130E">
              <w:rPr>
                <w:rFonts w:hint="eastAsia"/>
                <w:sz w:val="24"/>
              </w:rPr>
              <w:t>CCKS</w:t>
            </w:r>
            <w:r w:rsidRPr="00FF130E">
              <w:rPr>
                <w:rFonts w:hint="eastAsia"/>
                <w:sz w:val="24"/>
              </w:rPr>
              <w:t>数据、全部（除</w:t>
            </w:r>
            <w:r w:rsidRPr="00FF130E">
              <w:rPr>
                <w:rFonts w:hint="eastAsia"/>
                <w:sz w:val="24"/>
              </w:rPr>
              <w:t>MSRA</w:t>
            </w:r>
            <w:r w:rsidRPr="00FF130E">
              <w:rPr>
                <w:rFonts w:hint="eastAsia"/>
                <w:sz w:val="24"/>
              </w:rPr>
              <w:t>）、全部数据。评估指标：</w:t>
            </w:r>
            <w:r w:rsidRPr="00FF130E">
              <w:rPr>
                <w:rFonts w:hint="eastAsia"/>
                <w:sz w:val="24"/>
              </w:rPr>
              <w:t>MRR</w:t>
            </w:r>
            <w:r w:rsidRPr="00FF130E">
              <w:rPr>
                <w:rFonts w:hint="eastAsia"/>
                <w:sz w:val="24"/>
              </w:rPr>
              <w:t>、</w:t>
            </w:r>
            <w:r w:rsidRPr="00FF130E">
              <w:rPr>
                <w:rFonts w:hint="eastAsia"/>
                <w:sz w:val="24"/>
              </w:rPr>
              <w:t>Hit@1</w:t>
            </w:r>
            <w:r w:rsidRPr="00FF130E">
              <w:rPr>
                <w:rFonts w:hint="eastAsia"/>
                <w:sz w:val="24"/>
              </w:rPr>
              <w:t>、</w:t>
            </w:r>
            <w:r w:rsidRPr="00FF130E">
              <w:rPr>
                <w:rFonts w:hint="eastAsia"/>
                <w:sz w:val="24"/>
              </w:rPr>
              <w:t>Hit@5</w:t>
            </w:r>
            <w:r w:rsidRPr="00FF130E">
              <w:rPr>
                <w:rFonts w:hint="eastAsia"/>
                <w:sz w:val="24"/>
              </w:rPr>
              <w:t>、</w:t>
            </w:r>
            <w:r w:rsidRPr="00FF130E">
              <w:rPr>
                <w:rFonts w:hint="eastAsia"/>
                <w:sz w:val="24"/>
              </w:rPr>
              <w:t>Hit@10</w:t>
            </w:r>
            <w:r w:rsidRPr="00FF130E">
              <w:rPr>
                <w:rFonts w:hint="eastAsia"/>
                <w:sz w:val="24"/>
              </w:rPr>
              <w:t>。</w:t>
            </w:r>
          </w:p>
          <w:p w14:paraId="33B55A64" w14:textId="08F5D03C" w:rsidR="000C2A3A" w:rsidRDefault="00363C84" w:rsidP="00F92DDF">
            <w:pPr>
              <w:rPr>
                <w:b/>
                <w:bCs/>
                <w:sz w:val="24"/>
              </w:rPr>
            </w:pPr>
            <w:r w:rsidRPr="00A92F95">
              <w:rPr>
                <w:rFonts w:hint="eastAsia"/>
                <w:b/>
                <w:bCs/>
                <w:sz w:val="24"/>
              </w:rPr>
              <w:t>(3)</w:t>
            </w:r>
            <w:r>
              <w:rPr>
                <w:rFonts w:hint="eastAsia"/>
                <w:b/>
                <w:bCs/>
                <w:sz w:val="24"/>
              </w:rPr>
              <w:t xml:space="preserve"> </w:t>
            </w:r>
            <w:r w:rsidR="000C2A3A">
              <w:rPr>
                <w:rFonts w:hint="eastAsia"/>
                <w:b/>
                <w:bCs/>
                <w:sz w:val="24"/>
              </w:rPr>
              <w:t>检索效果分析</w:t>
            </w:r>
          </w:p>
          <w:p w14:paraId="7A30BEDF" w14:textId="3FAA37EC" w:rsidR="007E6289" w:rsidRPr="007E6289" w:rsidRDefault="007E6289" w:rsidP="00F92DDF">
            <w:pPr>
              <w:ind w:firstLineChars="200" w:firstLine="480"/>
              <w:rPr>
                <w:sz w:val="24"/>
              </w:rPr>
            </w:pPr>
            <w:r w:rsidRPr="007E6289">
              <w:rPr>
                <w:rFonts w:hint="eastAsia"/>
                <w:sz w:val="24"/>
              </w:rPr>
              <w:t>针对四种不同数据分布的数据集实验效果如下：</w:t>
            </w:r>
          </w:p>
          <w:p w14:paraId="4DA56AE3" w14:textId="190D67EC" w:rsidR="002B0363" w:rsidRPr="00363C84" w:rsidRDefault="002B0363" w:rsidP="00F92DDF">
            <w:pPr>
              <w:pStyle w:val="ab"/>
              <w:keepNext/>
              <w:jc w:val="center"/>
              <w:rPr>
                <w:rFonts w:ascii="Times New Roman" w:eastAsia="宋体" w:hAnsi="Times New Roman" w:cs="Times New Roman"/>
                <w:sz w:val="21"/>
                <w:szCs w:val="21"/>
              </w:rPr>
            </w:pPr>
            <w:r w:rsidRPr="00363C84">
              <w:rPr>
                <w:rFonts w:ascii="Times New Roman" w:eastAsia="宋体" w:hAnsi="Times New Roman" w:cs="Times New Roman"/>
                <w:sz w:val="21"/>
                <w:szCs w:val="21"/>
              </w:rPr>
              <w:t>表</w:t>
            </w:r>
            <w:r w:rsidRPr="00363C84">
              <w:rPr>
                <w:rFonts w:ascii="Times New Roman" w:eastAsia="宋体" w:hAnsi="Times New Roman" w:cs="Times New Roman"/>
                <w:sz w:val="21"/>
                <w:szCs w:val="21"/>
              </w:rPr>
              <w:fldChar w:fldCharType="begin"/>
            </w:r>
            <w:r w:rsidRPr="00363C84">
              <w:rPr>
                <w:rFonts w:ascii="Times New Roman" w:eastAsia="宋体" w:hAnsi="Times New Roman" w:cs="Times New Roman"/>
                <w:sz w:val="21"/>
                <w:szCs w:val="21"/>
              </w:rPr>
              <w:instrText xml:space="preserve"> SEQ </w:instrText>
            </w:r>
            <w:r w:rsidRPr="00363C84">
              <w:rPr>
                <w:rFonts w:ascii="Times New Roman" w:eastAsia="宋体" w:hAnsi="Times New Roman" w:cs="Times New Roman"/>
                <w:sz w:val="21"/>
                <w:szCs w:val="21"/>
              </w:rPr>
              <w:instrText>表格</w:instrText>
            </w:r>
            <w:r w:rsidRPr="00363C84">
              <w:rPr>
                <w:rFonts w:ascii="Times New Roman" w:eastAsia="宋体" w:hAnsi="Times New Roman" w:cs="Times New Roman"/>
                <w:sz w:val="21"/>
                <w:szCs w:val="21"/>
              </w:rPr>
              <w:instrText xml:space="preserve"> \* ARABIC </w:instrText>
            </w:r>
            <w:r w:rsidRPr="00363C84">
              <w:rPr>
                <w:rFonts w:ascii="Times New Roman" w:eastAsia="宋体" w:hAnsi="Times New Roman" w:cs="Times New Roman"/>
                <w:sz w:val="21"/>
                <w:szCs w:val="21"/>
              </w:rPr>
              <w:fldChar w:fldCharType="separate"/>
            </w:r>
            <w:r w:rsidR="00382814">
              <w:rPr>
                <w:rFonts w:ascii="Times New Roman" w:eastAsia="宋体" w:hAnsi="Times New Roman" w:cs="Times New Roman"/>
                <w:noProof/>
                <w:sz w:val="21"/>
                <w:szCs w:val="21"/>
              </w:rPr>
              <w:t>2</w:t>
            </w:r>
            <w:r w:rsidRPr="00363C84">
              <w:rPr>
                <w:rFonts w:ascii="Times New Roman" w:eastAsia="宋体" w:hAnsi="Times New Roman" w:cs="Times New Roman"/>
                <w:sz w:val="21"/>
                <w:szCs w:val="21"/>
              </w:rPr>
              <w:fldChar w:fldCharType="end"/>
            </w:r>
            <w:r w:rsidR="00A03C34" w:rsidRPr="00363C84">
              <w:rPr>
                <w:rFonts w:ascii="Times New Roman" w:eastAsia="宋体" w:hAnsi="Times New Roman" w:cs="Times New Roman"/>
                <w:sz w:val="21"/>
                <w:szCs w:val="21"/>
              </w:rPr>
              <w:t>.3</w:t>
            </w:r>
            <w:r w:rsidRPr="00363C84">
              <w:rPr>
                <w:rFonts w:ascii="Times New Roman" w:eastAsia="宋体" w:hAnsi="Times New Roman" w:cs="Times New Roman"/>
                <w:sz w:val="21"/>
                <w:szCs w:val="21"/>
              </w:rPr>
              <w:t>仅</w:t>
            </w:r>
            <w:r w:rsidR="00363C84" w:rsidRPr="00363C84">
              <w:rPr>
                <w:rFonts w:ascii="Times New Roman" w:eastAsia="宋体" w:hAnsi="Times New Roman" w:cs="Times New Roman"/>
                <w:sz w:val="21"/>
                <w:szCs w:val="21"/>
              </w:rPr>
              <w:t>训练集</w:t>
            </w:r>
            <w:r w:rsidRPr="00363C84">
              <w:rPr>
                <w:rFonts w:ascii="Times New Roman" w:eastAsia="宋体" w:hAnsi="Times New Roman" w:cs="Times New Roman"/>
                <w:sz w:val="21"/>
                <w:szCs w:val="21"/>
              </w:rPr>
              <w:t>数据</w:t>
            </w:r>
          </w:p>
          <w:tbl>
            <w:tblPr>
              <w:tblStyle w:val="a9"/>
              <w:tblW w:w="663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98"/>
              <w:gridCol w:w="1134"/>
              <w:gridCol w:w="1134"/>
              <w:gridCol w:w="1134"/>
              <w:gridCol w:w="1134"/>
            </w:tblGrid>
            <w:tr w:rsidR="00363C84" w:rsidRPr="00F92DDF" w14:paraId="769B82CA" w14:textId="77777777" w:rsidTr="00F92DDF">
              <w:trPr>
                <w:jc w:val="center"/>
              </w:trPr>
              <w:tc>
                <w:tcPr>
                  <w:tcW w:w="2098" w:type="dxa"/>
                  <w:tcBorders>
                    <w:top w:val="single" w:sz="12" w:space="0" w:color="auto"/>
                    <w:bottom w:val="single" w:sz="6" w:space="0" w:color="auto"/>
                  </w:tcBorders>
                  <w:vAlign w:val="center"/>
                </w:tcPr>
                <w:p w14:paraId="38FD531C" w14:textId="174F631B" w:rsidR="00363C84" w:rsidRPr="00F92DDF" w:rsidRDefault="00363C84" w:rsidP="00F92DDF">
                  <w:pPr>
                    <w:rPr>
                      <w:b/>
                      <w:bCs/>
                      <w:szCs w:val="21"/>
                    </w:rPr>
                  </w:pPr>
                  <w:r w:rsidRPr="00F92DDF">
                    <w:rPr>
                      <w:rStyle w:val="ne-text"/>
                      <w:b/>
                      <w:bCs/>
                      <w:szCs w:val="21"/>
                    </w:rPr>
                    <w:t>方案</w:t>
                  </w:r>
                </w:p>
              </w:tc>
              <w:tc>
                <w:tcPr>
                  <w:tcW w:w="1134" w:type="dxa"/>
                  <w:tcBorders>
                    <w:top w:val="single" w:sz="12" w:space="0" w:color="auto"/>
                    <w:bottom w:val="single" w:sz="6" w:space="0" w:color="auto"/>
                  </w:tcBorders>
                  <w:vAlign w:val="center"/>
                </w:tcPr>
                <w:p w14:paraId="087E513F" w14:textId="34A20CCB" w:rsidR="00363C84" w:rsidRPr="00F92DDF" w:rsidRDefault="00363C84" w:rsidP="00F92DDF">
                  <w:pPr>
                    <w:jc w:val="center"/>
                    <w:rPr>
                      <w:b/>
                      <w:bCs/>
                      <w:szCs w:val="21"/>
                    </w:rPr>
                  </w:pPr>
                  <w:r w:rsidRPr="00F92DDF">
                    <w:rPr>
                      <w:rStyle w:val="ne-text"/>
                      <w:b/>
                      <w:bCs/>
                      <w:szCs w:val="21"/>
                    </w:rPr>
                    <w:t>MRR</w:t>
                  </w:r>
                </w:p>
              </w:tc>
              <w:tc>
                <w:tcPr>
                  <w:tcW w:w="1134" w:type="dxa"/>
                  <w:tcBorders>
                    <w:top w:val="single" w:sz="12" w:space="0" w:color="auto"/>
                    <w:bottom w:val="single" w:sz="6" w:space="0" w:color="auto"/>
                  </w:tcBorders>
                  <w:vAlign w:val="center"/>
                </w:tcPr>
                <w:p w14:paraId="70FF8C1D" w14:textId="4F78D171" w:rsidR="00363C84" w:rsidRPr="00F92DDF" w:rsidRDefault="00363C84" w:rsidP="00F92DDF">
                  <w:pPr>
                    <w:jc w:val="center"/>
                    <w:rPr>
                      <w:b/>
                      <w:bCs/>
                      <w:szCs w:val="21"/>
                    </w:rPr>
                  </w:pPr>
                  <w:r w:rsidRPr="00F92DDF">
                    <w:rPr>
                      <w:rStyle w:val="ne-text"/>
                      <w:b/>
                      <w:bCs/>
                      <w:szCs w:val="21"/>
                    </w:rPr>
                    <w:t>Hit@1</w:t>
                  </w:r>
                </w:p>
              </w:tc>
              <w:tc>
                <w:tcPr>
                  <w:tcW w:w="1134" w:type="dxa"/>
                  <w:tcBorders>
                    <w:top w:val="single" w:sz="12" w:space="0" w:color="auto"/>
                    <w:bottom w:val="single" w:sz="6" w:space="0" w:color="auto"/>
                  </w:tcBorders>
                  <w:vAlign w:val="center"/>
                </w:tcPr>
                <w:p w14:paraId="16AF3783" w14:textId="6710868D" w:rsidR="00363C84" w:rsidRPr="00F92DDF" w:rsidRDefault="00363C84" w:rsidP="00F92DDF">
                  <w:pPr>
                    <w:jc w:val="center"/>
                    <w:rPr>
                      <w:b/>
                      <w:bCs/>
                      <w:szCs w:val="21"/>
                    </w:rPr>
                  </w:pPr>
                  <w:r w:rsidRPr="00F92DDF">
                    <w:rPr>
                      <w:rStyle w:val="ne-text"/>
                      <w:b/>
                      <w:bCs/>
                      <w:szCs w:val="21"/>
                    </w:rPr>
                    <w:t>Hit@5</w:t>
                  </w:r>
                </w:p>
              </w:tc>
              <w:tc>
                <w:tcPr>
                  <w:tcW w:w="1134" w:type="dxa"/>
                  <w:tcBorders>
                    <w:top w:val="single" w:sz="12" w:space="0" w:color="auto"/>
                    <w:bottom w:val="single" w:sz="6" w:space="0" w:color="auto"/>
                  </w:tcBorders>
                  <w:vAlign w:val="center"/>
                </w:tcPr>
                <w:p w14:paraId="5AF1638C" w14:textId="1D7BFADD" w:rsidR="00363C84" w:rsidRPr="00F92DDF" w:rsidRDefault="00363C84" w:rsidP="00F92DDF">
                  <w:pPr>
                    <w:jc w:val="center"/>
                    <w:rPr>
                      <w:b/>
                      <w:bCs/>
                      <w:szCs w:val="21"/>
                    </w:rPr>
                  </w:pPr>
                  <w:r w:rsidRPr="00F92DDF">
                    <w:rPr>
                      <w:rStyle w:val="ne-text"/>
                      <w:b/>
                      <w:bCs/>
                      <w:szCs w:val="21"/>
                    </w:rPr>
                    <w:t>Hit@10</w:t>
                  </w:r>
                </w:p>
              </w:tc>
            </w:tr>
            <w:tr w:rsidR="00363C84" w:rsidRPr="00363C84" w14:paraId="2DA8D4B3" w14:textId="77777777" w:rsidTr="00F92DDF">
              <w:trPr>
                <w:jc w:val="center"/>
              </w:trPr>
              <w:tc>
                <w:tcPr>
                  <w:tcW w:w="2098" w:type="dxa"/>
                  <w:tcBorders>
                    <w:top w:val="single" w:sz="6" w:space="0" w:color="auto"/>
                  </w:tcBorders>
                  <w:vAlign w:val="center"/>
                </w:tcPr>
                <w:p w14:paraId="26DE122C" w14:textId="412D51F0" w:rsidR="00363C84" w:rsidRPr="00363C84" w:rsidRDefault="00363C84" w:rsidP="00F92DDF">
                  <w:pPr>
                    <w:rPr>
                      <w:b/>
                      <w:bCs/>
                      <w:szCs w:val="21"/>
                    </w:rPr>
                  </w:pPr>
                  <w:r w:rsidRPr="00363C84">
                    <w:rPr>
                      <w:szCs w:val="21"/>
                    </w:rPr>
                    <w:t>纯向量检索</w:t>
                  </w:r>
                </w:p>
              </w:tc>
              <w:tc>
                <w:tcPr>
                  <w:tcW w:w="1134" w:type="dxa"/>
                  <w:tcBorders>
                    <w:top w:val="single" w:sz="6" w:space="0" w:color="auto"/>
                  </w:tcBorders>
                  <w:vAlign w:val="center"/>
                </w:tcPr>
                <w:p w14:paraId="46F588BA" w14:textId="2E7974AB" w:rsidR="00363C84" w:rsidRPr="00363C84" w:rsidRDefault="00363C84" w:rsidP="00F92DDF">
                  <w:pPr>
                    <w:jc w:val="center"/>
                    <w:rPr>
                      <w:b/>
                      <w:bCs/>
                      <w:szCs w:val="21"/>
                    </w:rPr>
                  </w:pPr>
                  <w:r w:rsidRPr="00363C84">
                    <w:rPr>
                      <w:rStyle w:val="ne-text"/>
                      <w:szCs w:val="21"/>
                    </w:rPr>
                    <w:t>0.0534</w:t>
                  </w:r>
                </w:p>
              </w:tc>
              <w:tc>
                <w:tcPr>
                  <w:tcW w:w="1134" w:type="dxa"/>
                  <w:tcBorders>
                    <w:top w:val="single" w:sz="6" w:space="0" w:color="auto"/>
                  </w:tcBorders>
                  <w:vAlign w:val="center"/>
                </w:tcPr>
                <w:p w14:paraId="548B1F76" w14:textId="613322C5" w:rsidR="00363C84" w:rsidRPr="00363C84" w:rsidRDefault="00363C84" w:rsidP="00F92DDF">
                  <w:pPr>
                    <w:jc w:val="center"/>
                    <w:rPr>
                      <w:b/>
                      <w:bCs/>
                      <w:szCs w:val="21"/>
                    </w:rPr>
                  </w:pPr>
                  <w:r w:rsidRPr="00363C84">
                    <w:rPr>
                      <w:rStyle w:val="ne-text"/>
                      <w:szCs w:val="21"/>
                    </w:rPr>
                    <w:t>0.0248</w:t>
                  </w:r>
                </w:p>
              </w:tc>
              <w:tc>
                <w:tcPr>
                  <w:tcW w:w="1134" w:type="dxa"/>
                  <w:tcBorders>
                    <w:top w:val="single" w:sz="6" w:space="0" w:color="auto"/>
                  </w:tcBorders>
                  <w:vAlign w:val="center"/>
                </w:tcPr>
                <w:p w14:paraId="7842CE2D" w14:textId="380D8093" w:rsidR="00363C84" w:rsidRPr="00363C84" w:rsidRDefault="00363C84" w:rsidP="00F92DDF">
                  <w:pPr>
                    <w:jc w:val="center"/>
                    <w:rPr>
                      <w:b/>
                      <w:bCs/>
                      <w:szCs w:val="21"/>
                    </w:rPr>
                  </w:pPr>
                  <w:r w:rsidRPr="00363C84">
                    <w:rPr>
                      <w:rStyle w:val="ne-text"/>
                      <w:szCs w:val="21"/>
                    </w:rPr>
                    <w:t>0.0743</w:t>
                  </w:r>
                </w:p>
              </w:tc>
              <w:tc>
                <w:tcPr>
                  <w:tcW w:w="1134" w:type="dxa"/>
                  <w:tcBorders>
                    <w:top w:val="single" w:sz="6" w:space="0" w:color="auto"/>
                  </w:tcBorders>
                  <w:vAlign w:val="center"/>
                </w:tcPr>
                <w:p w14:paraId="35EC8C29" w14:textId="1FB43F84" w:rsidR="00363C84" w:rsidRPr="00363C84" w:rsidRDefault="00363C84" w:rsidP="00F92DDF">
                  <w:pPr>
                    <w:jc w:val="center"/>
                    <w:rPr>
                      <w:b/>
                      <w:bCs/>
                      <w:szCs w:val="21"/>
                    </w:rPr>
                  </w:pPr>
                  <w:r w:rsidRPr="00363C84">
                    <w:rPr>
                      <w:rStyle w:val="ne-text"/>
                      <w:szCs w:val="21"/>
                    </w:rPr>
                    <w:t>0.1081</w:t>
                  </w:r>
                </w:p>
              </w:tc>
            </w:tr>
            <w:tr w:rsidR="00363C84" w:rsidRPr="00363C84" w14:paraId="530DC4F6" w14:textId="77777777" w:rsidTr="00F92DDF">
              <w:trPr>
                <w:jc w:val="center"/>
              </w:trPr>
              <w:tc>
                <w:tcPr>
                  <w:tcW w:w="2098" w:type="dxa"/>
                  <w:vAlign w:val="center"/>
                </w:tcPr>
                <w:p w14:paraId="390A8670" w14:textId="484BC595" w:rsidR="00363C84" w:rsidRPr="00363C84" w:rsidRDefault="00363C84" w:rsidP="00F92DDF">
                  <w:pPr>
                    <w:rPr>
                      <w:b/>
                      <w:bCs/>
                      <w:szCs w:val="21"/>
                    </w:rPr>
                  </w:pPr>
                  <w:r w:rsidRPr="00363C84">
                    <w:rPr>
                      <w:szCs w:val="21"/>
                    </w:rPr>
                    <w:t>纯文本检索</w:t>
                  </w:r>
                </w:p>
              </w:tc>
              <w:tc>
                <w:tcPr>
                  <w:tcW w:w="1134" w:type="dxa"/>
                  <w:vAlign w:val="center"/>
                </w:tcPr>
                <w:p w14:paraId="40F49D89" w14:textId="56882105" w:rsidR="00363C84" w:rsidRPr="00363C84" w:rsidRDefault="00363C84" w:rsidP="00F92DDF">
                  <w:pPr>
                    <w:jc w:val="center"/>
                    <w:rPr>
                      <w:b/>
                      <w:bCs/>
                      <w:szCs w:val="21"/>
                    </w:rPr>
                  </w:pPr>
                  <w:r w:rsidRPr="00363C84">
                    <w:rPr>
                      <w:rStyle w:val="ne-text"/>
                      <w:szCs w:val="21"/>
                    </w:rPr>
                    <w:t>0.6925</w:t>
                  </w:r>
                </w:p>
              </w:tc>
              <w:tc>
                <w:tcPr>
                  <w:tcW w:w="1134" w:type="dxa"/>
                  <w:vAlign w:val="center"/>
                </w:tcPr>
                <w:p w14:paraId="034C67B1" w14:textId="066161CF" w:rsidR="00363C84" w:rsidRPr="00363C84" w:rsidRDefault="00363C84" w:rsidP="00F92DDF">
                  <w:pPr>
                    <w:jc w:val="center"/>
                    <w:rPr>
                      <w:b/>
                      <w:bCs/>
                      <w:szCs w:val="21"/>
                    </w:rPr>
                  </w:pPr>
                  <w:r w:rsidRPr="00363C84">
                    <w:rPr>
                      <w:rStyle w:val="ne-text"/>
                      <w:szCs w:val="21"/>
                    </w:rPr>
                    <w:t>0.6284</w:t>
                  </w:r>
                </w:p>
              </w:tc>
              <w:tc>
                <w:tcPr>
                  <w:tcW w:w="1134" w:type="dxa"/>
                  <w:vAlign w:val="center"/>
                </w:tcPr>
                <w:p w14:paraId="25329964" w14:textId="3B5F970F" w:rsidR="00363C84" w:rsidRPr="00363C84" w:rsidRDefault="00363C84" w:rsidP="00F92DDF">
                  <w:pPr>
                    <w:jc w:val="center"/>
                    <w:rPr>
                      <w:b/>
                      <w:bCs/>
                      <w:szCs w:val="21"/>
                    </w:rPr>
                  </w:pPr>
                  <w:r w:rsidRPr="00363C84">
                    <w:rPr>
                      <w:rStyle w:val="ne-text"/>
                      <w:szCs w:val="21"/>
                    </w:rPr>
                    <w:t>0.7770</w:t>
                  </w:r>
                </w:p>
              </w:tc>
              <w:tc>
                <w:tcPr>
                  <w:tcW w:w="1134" w:type="dxa"/>
                  <w:vAlign w:val="center"/>
                </w:tcPr>
                <w:p w14:paraId="21334BA0" w14:textId="042C2B14" w:rsidR="00363C84" w:rsidRPr="00363C84" w:rsidRDefault="00363C84" w:rsidP="00F92DDF">
                  <w:pPr>
                    <w:jc w:val="center"/>
                    <w:rPr>
                      <w:b/>
                      <w:bCs/>
                      <w:szCs w:val="21"/>
                    </w:rPr>
                  </w:pPr>
                  <w:r w:rsidRPr="00363C84">
                    <w:rPr>
                      <w:rStyle w:val="ne-text"/>
                      <w:szCs w:val="21"/>
                    </w:rPr>
                    <w:t>0.8311</w:t>
                  </w:r>
                </w:p>
              </w:tc>
            </w:tr>
            <w:tr w:rsidR="00363C84" w:rsidRPr="00363C84" w14:paraId="1BC6F47A" w14:textId="77777777" w:rsidTr="00F92DDF">
              <w:trPr>
                <w:jc w:val="center"/>
              </w:trPr>
              <w:tc>
                <w:tcPr>
                  <w:tcW w:w="2098" w:type="dxa"/>
                  <w:vAlign w:val="center"/>
                </w:tcPr>
                <w:p w14:paraId="6289C391" w14:textId="1493C6EB" w:rsidR="00363C84" w:rsidRPr="00363C84" w:rsidRDefault="00363C84" w:rsidP="00F92DDF">
                  <w:pPr>
                    <w:rPr>
                      <w:b/>
                      <w:bCs/>
                      <w:szCs w:val="21"/>
                    </w:rPr>
                  </w:pPr>
                  <w:r w:rsidRPr="00363C84">
                    <w:rPr>
                      <w:szCs w:val="21"/>
                    </w:rPr>
                    <w:t>纯</w:t>
                  </w:r>
                  <w:r w:rsidRPr="00363C84">
                    <w:rPr>
                      <w:szCs w:val="21"/>
                    </w:rPr>
                    <w:t>LLM</w:t>
                  </w:r>
                </w:p>
              </w:tc>
              <w:tc>
                <w:tcPr>
                  <w:tcW w:w="1134" w:type="dxa"/>
                  <w:vAlign w:val="center"/>
                </w:tcPr>
                <w:p w14:paraId="524A0282" w14:textId="444BE729" w:rsidR="00363C84" w:rsidRPr="00363C84" w:rsidRDefault="00363C84" w:rsidP="00F92DDF">
                  <w:pPr>
                    <w:jc w:val="center"/>
                    <w:rPr>
                      <w:b/>
                      <w:bCs/>
                      <w:szCs w:val="21"/>
                    </w:rPr>
                  </w:pPr>
                  <w:r w:rsidRPr="00363C84">
                    <w:rPr>
                      <w:rStyle w:val="ne-text"/>
                      <w:szCs w:val="21"/>
                    </w:rPr>
                    <w:t>0.7006</w:t>
                  </w:r>
                </w:p>
              </w:tc>
              <w:tc>
                <w:tcPr>
                  <w:tcW w:w="1134" w:type="dxa"/>
                  <w:vAlign w:val="center"/>
                </w:tcPr>
                <w:p w14:paraId="7C4F19B4" w14:textId="45B7DE43" w:rsidR="00363C84" w:rsidRPr="00363C84" w:rsidRDefault="00363C84" w:rsidP="00F92DDF">
                  <w:pPr>
                    <w:jc w:val="center"/>
                    <w:rPr>
                      <w:b/>
                      <w:bCs/>
                      <w:szCs w:val="21"/>
                    </w:rPr>
                  </w:pPr>
                  <w:r w:rsidRPr="00363C84">
                    <w:rPr>
                      <w:rStyle w:val="ne-text"/>
                      <w:szCs w:val="21"/>
                    </w:rPr>
                    <w:t>0.6396</w:t>
                  </w:r>
                </w:p>
              </w:tc>
              <w:tc>
                <w:tcPr>
                  <w:tcW w:w="1134" w:type="dxa"/>
                  <w:vAlign w:val="center"/>
                </w:tcPr>
                <w:p w14:paraId="0199FE7D" w14:textId="4906B56F" w:rsidR="00363C84" w:rsidRPr="00363C84" w:rsidRDefault="00363C84" w:rsidP="00F92DDF">
                  <w:pPr>
                    <w:jc w:val="center"/>
                    <w:rPr>
                      <w:b/>
                      <w:bCs/>
                      <w:szCs w:val="21"/>
                    </w:rPr>
                  </w:pPr>
                  <w:r w:rsidRPr="00363C84">
                    <w:rPr>
                      <w:rStyle w:val="ne-text"/>
                      <w:szCs w:val="21"/>
                    </w:rPr>
                    <w:t>0.7793</w:t>
                  </w:r>
                </w:p>
              </w:tc>
              <w:tc>
                <w:tcPr>
                  <w:tcW w:w="1134" w:type="dxa"/>
                  <w:vAlign w:val="center"/>
                </w:tcPr>
                <w:p w14:paraId="0BC4AAB3" w14:textId="4BECC8E9" w:rsidR="00363C84" w:rsidRPr="00363C84" w:rsidRDefault="00363C84" w:rsidP="00F92DDF">
                  <w:pPr>
                    <w:jc w:val="center"/>
                    <w:rPr>
                      <w:b/>
                      <w:bCs/>
                      <w:szCs w:val="21"/>
                    </w:rPr>
                  </w:pPr>
                  <w:r w:rsidRPr="00363C84">
                    <w:rPr>
                      <w:rStyle w:val="ne-text"/>
                      <w:szCs w:val="21"/>
                    </w:rPr>
                    <w:t>0.8333</w:t>
                  </w:r>
                </w:p>
              </w:tc>
            </w:tr>
            <w:tr w:rsidR="00363C84" w:rsidRPr="00363C84" w14:paraId="4A885A7E" w14:textId="77777777" w:rsidTr="00F92DDF">
              <w:trPr>
                <w:jc w:val="center"/>
              </w:trPr>
              <w:tc>
                <w:tcPr>
                  <w:tcW w:w="2098" w:type="dxa"/>
                  <w:vAlign w:val="center"/>
                </w:tcPr>
                <w:p w14:paraId="2CB4AB7E" w14:textId="30A57979" w:rsidR="00363C84" w:rsidRPr="00363C84" w:rsidRDefault="00363C84" w:rsidP="00F92DDF">
                  <w:pPr>
                    <w:rPr>
                      <w:b/>
                      <w:bCs/>
                      <w:szCs w:val="21"/>
                    </w:rPr>
                  </w:pPr>
                  <w:r w:rsidRPr="00363C84">
                    <w:rPr>
                      <w:szCs w:val="21"/>
                    </w:rPr>
                    <w:t>向量</w:t>
                  </w:r>
                  <w:r w:rsidRPr="00363C84">
                    <w:rPr>
                      <w:szCs w:val="21"/>
                    </w:rPr>
                    <w:t>+LLM</w:t>
                  </w:r>
                  <w:r w:rsidRPr="00363C84">
                    <w:rPr>
                      <w:szCs w:val="21"/>
                    </w:rPr>
                    <w:t>重排序</w:t>
                  </w:r>
                </w:p>
              </w:tc>
              <w:tc>
                <w:tcPr>
                  <w:tcW w:w="1134" w:type="dxa"/>
                  <w:vAlign w:val="center"/>
                </w:tcPr>
                <w:p w14:paraId="3A9DBC9B" w14:textId="50BC0B17" w:rsidR="00363C84" w:rsidRPr="00363C84" w:rsidRDefault="00363C84" w:rsidP="00F92DDF">
                  <w:pPr>
                    <w:jc w:val="center"/>
                    <w:rPr>
                      <w:b/>
                      <w:bCs/>
                      <w:szCs w:val="21"/>
                    </w:rPr>
                  </w:pPr>
                  <w:r w:rsidRPr="00363C84">
                    <w:rPr>
                      <w:rStyle w:val="ne-text"/>
                      <w:szCs w:val="21"/>
                    </w:rPr>
                    <w:t>0.0653</w:t>
                  </w:r>
                </w:p>
              </w:tc>
              <w:tc>
                <w:tcPr>
                  <w:tcW w:w="1134" w:type="dxa"/>
                  <w:vAlign w:val="center"/>
                </w:tcPr>
                <w:p w14:paraId="5059650E" w14:textId="4A72B329" w:rsidR="00363C84" w:rsidRPr="00363C84" w:rsidRDefault="00363C84" w:rsidP="00F92DDF">
                  <w:pPr>
                    <w:jc w:val="center"/>
                    <w:rPr>
                      <w:b/>
                      <w:bCs/>
                      <w:szCs w:val="21"/>
                    </w:rPr>
                  </w:pPr>
                  <w:r w:rsidRPr="00363C84">
                    <w:rPr>
                      <w:rStyle w:val="ne-text"/>
                      <w:szCs w:val="21"/>
                    </w:rPr>
                    <w:t>0.0428</w:t>
                  </w:r>
                </w:p>
              </w:tc>
              <w:tc>
                <w:tcPr>
                  <w:tcW w:w="1134" w:type="dxa"/>
                  <w:vAlign w:val="center"/>
                </w:tcPr>
                <w:p w14:paraId="1086AB0C" w14:textId="71F8CEF7" w:rsidR="00363C84" w:rsidRPr="00363C84" w:rsidRDefault="00363C84" w:rsidP="00F92DDF">
                  <w:pPr>
                    <w:jc w:val="center"/>
                    <w:rPr>
                      <w:b/>
                      <w:bCs/>
                      <w:szCs w:val="21"/>
                    </w:rPr>
                  </w:pPr>
                  <w:r w:rsidRPr="00363C84">
                    <w:rPr>
                      <w:rStyle w:val="ne-text"/>
                      <w:szCs w:val="21"/>
                    </w:rPr>
                    <w:t>0.0766</w:t>
                  </w:r>
                </w:p>
              </w:tc>
              <w:tc>
                <w:tcPr>
                  <w:tcW w:w="1134" w:type="dxa"/>
                  <w:vAlign w:val="center"/>
                </w:tcPr>
                <w:p w14:paraId="195CA07C" w14:textId="472C3859" w:rsidR="00363C84" w:rsidRPr="00363C84" w:rsidRDefault="00363C84" w:rsidP="00F92DDF">
                  <w:pPr>
                    <w:jc w:val="center"/>
                    <w:rPr>
                      <w:b/>
                      <w:bCs/>
                      <w:szCs w:val="21"/>
                    </w:rPr>
                  </w:pPr>
                  <w:r w:rsidRPr="00363C84">
                    <w:rPr>
                      <w:rStyle w:val="ne-text"/>
                      <w:szCs w:val="21"/>
                    </w:rPr>
                    <w:t>0.1104</w:t>
                  </w:r>
                </w:p>
              </w:tc>
            </w:tr>
            <w:tr w:rsidR="00363C84" w:rsidRPr="00363C84" w14:paraId="46B514FA" w14:textId="77777777" w:rsidTr="00F92DDF">
              <w:trPr>
                <w:jc w:val="center"/>
              </w:trPr>
              <w:tc>
                <w:tcPr>
                  <w:tcW w:w="2098" w:type="dxa"/>
                  <w:tcBorders>
                    <w:bottom w:val="single" w:sz="12" w:space="0" w:color="auto"/>
                  </w:tcBorders>
                  <w:vAlign w:val="center"/>
                </w:tcPr>
                <w:p w14:paraId="39A3CBF2" w14:textId="217EC8B9" w:rsidR="00363C84" w:rsidRPr="00363C84" w:rsidRDefault="00363C84" w:rsidP="00F92DDF">
                  <w:pPr>
                    <w:spacing w:after="120"/>
                    <w:rPr>
                      <w:b/>
                      <w:bCs/>
                      <w:szCs w:val="21"/>
                    </w:rPr>
                  </w:pPr>
                  <w:r w:rsidRPr="00363C84">
                    <w:rPr>
                      <w:szCs w:val="21"/>
                    </w:rPr>
                    <w:t>向量</w:t>
                  </w:r>
                  <w:r w:rsidRPr="00363C84">
                    <w:rPr>
                      <w:szCs w:val="21"/>
                    </w:rPr>
                    <w:t>+LLM</w:t>
                  </w:r>
                  <w:r w:rsidRPr="00363C84">
                    <w:rPr>
                      <w:szCs w:val="21"/>
                    </w:rPr>
                    <w:t>动态混合</w:t>
                  </w:r>
                </w:p>
              </w:tc>
              <w:tc>
                <w:tcPr>
                  <w:tcW w:w="1134" w:type="dxa"/>
                  <w:tcBorders>
                    <w:bottom w:val="single" w:sz="12" w:space="0" w:color="auto"/>
                  </w:tcBorders>
                  <w:vAlign w:val="center"/>
                </w:tcPr>
                <w:p w14:paraId="6C046A3D" w14:textId="4732D166" w:rsidR="00363C84" w:rsidRPr="00363C84" w:rsidRDefault="00363C84" w:rsidP="00F92DDF">
                  <w:pPr>
                    <w:spacing w:after="120"/>
                    <w:jc w:val="center"/>
                    <w:rPr>
                      <w:b/>
                      <w:bCs/>
                      <w:szCs w:val="21"/>
                    </w:rPr>
                  </w:pPr>
                  <w:r w:rsidRPr="00363C84">
                    <w:rPr>
                      <w:rStyle w:val="ne-text"/>
                      <w:szCs w:val="21"/>
                    </w:rPr>
                    <w:t>0.6714</w:t>
                  </w:r>
                </w:p>
              </w:tc>
              <w:tc>
                <w:tcPr>
                  <w:tcW w:w="1134" w:type="dxa"/>
                  <w:tcBorders>
                    <w:bottom w:val="single" w:sz="12" w:space="0" w:color="auto"/>
                  </w:tcBorders>
                  <w:vAlign w:val="center"/>
                </w:tcPr>
                <w:p w14:paraId="006C9788" w14:textId="7D27C488" w:rsidR="00363C84" w:rsidRPr="00363C84" w:rsidRDefault="00363C84" w:rsidP="00F92DDF">
                  <w:pPr>
                    <w:spacing w:after="120"/>
                    <w:jc w:val="center"/>
                    <w:rPr>
                      <w:b/>
                      <w:bCs/>
                      <w:szCs w:val="21"/>
                    </w:rPr>
                  </w:pPr>
                  <w:r w:rsidRPr="00363C84">
                    <w:rPr>
                      <w:rStyle w:val="ne-text"/>
                      <w:szCs w:val="21"/>
                    </w:rPr>
                    <w:t>0.6014</w:t>
                  </w:r>
                </w:p>
              </w:tc>
              <w:tc>
                <w:tcPr>
                  <w:tcW w:w="1134" w:type="dxa"/>
                  <w:tcBorders>
                    <w:bottom w:val="single" w:sz="12" w:space="0" w:color="auto"/>
                  </w:tcBorders>
                  <w:vAlign w:val="center"/>
                </w:tcPr>
                <w:p w14:paraId="60FDE923" w14:textId="44416E52" w:rsidR="00363C84" w:rsidRPr="00363C84" w:rsidRDefault="00363C84" w:rsidP="00F92DDF">
                  <w:pPr>
                    <w:spacing w:after="120"/>
                    <w:jc w:val="center"/>
                    <w:rPr>
                      <w:b/>
                      <w:bCs/>
                      <w:szCs w:val="21"/>
                    </w:rPr>
                  </w:pPr>
                  <w:r w:rsidRPr="00363C84">
                    <w:rPr>
                      <w:rStyle w:val="ne-text"/>
                      <w:szCs w:val="21"/>
                    </w:rPr>
                    <w:t>0.7613</w:t>
                  </w:r>
                </w:p>
              </w:tc>
              <w:tc>
                <w:tcPr>
                  <w:tcW w:w="1134" w:type="dxa"/>
                  <w:tcBorders>
                    <w:bottom w:val="single" w:sz="12" w:space="0" w:color="auto"/>
                  </w:tcBorders>
                  <w:vAlign w:val="center"/>
                </w:tcPr>
                <w:p w14:paraId="07E5CE6B" w14:textId="2345273C" w:rsidR="00363C84" w:rsidRPr="00363C84" w:rsidRDefault="00363C84" w:rsidP="00F92DDF">
                  <w:pPr>
                    <w:spacing w:after="120"/>
                    <w:jc w:val="center"/>
                    <w:rPr>
                      <w:b/>
                      <w:bCs/>
                      <w:szCs w:val="21"/>
                    </w:rPr>
                  </w:pPr>
                  <w:r w:rsidRPr="00363C84">
                    <w:rPr>
                      <w:rStyle w:val="ne-text"/>
                      <w:szCs w:val="21"/>
                    </w:rPr>
                    <w:t>0.8333</w:t>
                  </w:r>
                </w:p>
              </w:tc>
            </w:tr>
          </w:tbl>
          <w:p w14:paraId="5382B732" w14:textId="6E2C2741" w:rsidR="007E6289" w:rsidRPr="00363C84" w:rsidRDefault="007E6289" w:rsidP="00F92DDF">
            <w:pPr>
              <w:pStyle w:val="ab"/>
              <w:keepNext/>
              <w:jc w:val="center"/>
              <w:rPr>
                <w:rFonts w:ascii="Times New Roman" w:eastAsia="宋体" w:hAnsi="Times New Roman" w:cs="Times New Roman"/>
                <w:sz w:val="21"/>
                <w:szCs w:val="21"/>
              </w:rPr>
            </w:pPr>
            <w:r w:rsidRPr="00363C84">
              <w:rPr>
                <w:rFonts w:ascii="Times New Roman" w:eastAsia="宋体" w:hAnsi="Times New Roman" w:cs="Times New Roman"/>
                <w:sz w:val="21"/>
                <w:szCs w:val="21"/>
              </w:rPr>
              <w:t>表</w:t>
            </w:r>
            <w:r w:rsidRPr="00363C84">
              <w:rPr>
                <w:rFonts w:ascii="Times New Roman" w:eastAsia="宋体" w:hAnsi="Times New Roman" w:cs="Times New Roman"/>
                <w:sz w:val="21"/>
                <w:szCs w:val="21"/>
              </w:rPr>
              <w:t>2.4</w:t>
            </w:r>
            <w:r w:rsidRPr="00363C84">
              <w:rPr>
                <w:rFonts w:ascii="Times New Roman" w:eastAsia="宋体" w:hAnsi="Times New Roman" w:cs="Times New Roman"/>
                <w:sz w:val="21"/>
                <w:szCs w:val="21"/>
              </w:rPr>
              <w:t>仅</w:t>
            </w:r>
            <w:r w:rsidRPr="00363C84">
              <w:rPr>
                <w:rFonts w:ascii="Times New Roman" w:eastAsia="宋体" w:hAnsi="Times New Roman" w:cs="Times New Roman"/>
                <w:sz w:val="21"/>
                <w:szCs w:val="21"/>
              </w:rPr>
              <w:t>CCKS</w:t>
            </w:r>
            <w:r w:rsidRPr="00363C84">
              <w:rPr>
                <w:rFonts w:ascii="Times New Roman" w:eastAsia="宋体" w:hAnsi="Times New Roman" w:cs="Times New Roman"/>
                <w:sz w:val="21"/>
                <w:szCs w:val="21"/>
              </w:rPr>
              <w:t>数据</w:t>
            </w:r>
          </w:p>
          <w:tbl>
            <w:tblPr>
              <w:tblStyle w:val="a9"/>
              <w:tblW w:w="663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98"/>
              <w:gridCol w:w="1134"/>
              <w:gridCol w:w="1134"/>
              <w:gridCol w:w="1134"/>
              <w:gridCol w:w="1134"/>
            </w:tblGrid>
            <w:tr w:rsidR="00363C84" w:rsidRPr="00363C84" w14:paraId="52377D3A" w14:textId="77777777" w:rsidTr="00F92DDF">
              <w:trPr>
                <w:jc w:val="center"/>
              </w:trPr>
              <w:tc>
                <w:tcPr>
                  <w:tcW w:w="2098" w:type="dxa"/>
                  <w:tcBorders>
                    <w:top w:val="single" w:sz="12" w:space="0" w:color="auto"/>
                    <w:bottom w:val="single" w:sz="6" w:space="0" w:color="auto"/>
                  </w:tcBorders>
                  <w:vAlign w:val="center"/>
                </w:tcPr>
                <w:p w14:paraId="58BAD7CC" w14:textId="38CD425A" w:rsidR="00363C84" w:rsidRPr="00F92DDF" w:rsidRDefault="00363C84" w:rsidP="00F92DDF">
                  <w:pPr>
                    <w:rPr>
                      <w:b/>
                      <w:bCs/>
                      <w:szCs w:val="21"/>
                    </w:rPr>
                  </w:pPr>
                  <w:r w:rsidRPr="00F92DDF">
                    <w:rPr>
                      <w:rStyle w:val="ne-text"/>
                      <w:b/>
                      <w:bCs/>
                      <w:szCs w:val="21"/>
                    </w:rPr>
                    <w:t>方案</w:t>
                  </w:r>
                </w:p>
              </w:tc>
              <w:tc>
                <w:tcPr>
                  <w:tcW w:w="1134" w:type="dxa"/>
                  <w:tcBorders>
                    <w:top w:val="single" w:sz="12" w:space="0" w:color="auto"/>
                    <w:bottom w:val="single" w:sz="6" w:space="0" w:color="auto"/>
                  </w:tcBorders>
                  <w:vAlign w:val="center"/>
                </w:tcPr>
                <w:p w14:paraId="12F596C3" w14:textId="3B2BC288" w:rsidR="00363C84" w:rsidRPr="00F92DDF" w:rsidRDefault="00363C84" w:rsidP="00F92DDF">
                  <w:pPr>
                    <w:jc w:val="center"/>
                    <w:rPr>
                      <w:b/>
                      <w:bCs/>
                      <w:szCs w:val="21"/>
                    </w:rPr>
                  </w:pPr>
                  <w:r w:rsidRPr="00F92DDF">
                    <w:rPr>
                      <w:rStyle w:val="ne-text"/>
                      <w:b/>
                      <w:bCs/>
                      <w:szCs w:val="21"/>
                    </w:rPr>
                    <w:t>MRR</w:t>
                  </w:r>
                </w:p>
              </w:tc>
              <w:tc>
                <w:tcPr>
                  <w:tcW w:w="1134" w:type="dxa"/>
                  <w:tcBorders>
                    <w:top w:val="single" w:sz="12" w:space="0" w:color="auto"/>
                    <w:bottom w:val="single" w:sz="6" w:space="0" w:color="auto"/>
                  </w:tcBorders>
                  <w:vAlign w:val="center"/>
                </w:tcPr>
                <w:p w14:paraId="72A56EA9" w14:textId="65830EF0" w:rsidR="00363C84" w:rsidRPr="00F92DDF" w:rsidRDefault="00363C84" w:rsidP="00F92DDF">
                  <w:pPr>
                    <w:jc w:val="center"/>
                    <w:rPr>
                      <w:b/>
                      <w:bCs/>
                      <w:szCs w:val="21"/>
                    </w:rPr>
                  </w:pPr>
                  <w:r w:rsidRPr="00F92DDF">
                    <w:rPr>
                      <w:rStyle w:val="ne-text"/>
                      <w:b/>
                      <w:bCs/>
                      <w:szCs w:val="21"/>
                    </w:rPr>
                    <w:t>Hit@1</w:t>
                  </w:r>
                </w:p>
              </w:tc>
              <w:tc>
                <w:tcPr>
                  <w:tcW w:w="1134" w:type="dxa"/>
                  <w:tcBorders>
                    <w:top w:val="single" w:sz="12" w:space="0" w:color="auto"/>
                    <w:bottom w:val="single" w:sz="6" w:space="0" w:color="auto"/>
                  </w:tcBorders>
                  <w:vAlign w:val="center"/>
                </w:tcPr>
                <w:p w14:paraId="4F932F99" w14:textId="24956BFD" w:rsidR="00363C84" w:rsidRPr="00F92DDF" w:rsidRDefault="00363C84" w:rsidP="00F92DDF">
                  <w:pPr>
                    <w:jc w:val="center"/>
                    <w:rPr>
                      <w:b/>
                      <w:bCs/>
                      <w:szCs w:val="21"/>
                    </w:rPr>
                  </w:pPr>
                  <w:r w:rsidRPr="00F92DDF">
                    <w:rPr>
                      <w:rStyle w:val="ne-text"/>
                      <w:b/>
                      <w:bCs/>
                      <w:szCs w:val="21"/>
                    </w:rPr>
                    <w:t>Hit@5</w:t>
                  </w:r>
                </w:p>
              </w:tc>
              <w:tc>
                <w:tcPr>
                  <w:tcW w:w="1134" w:type="dxa"/>
                  <w:tcBorders>
                    <w:top w:val="single" w:sz="12" w:space="0" w:color="auto"/>
                    <w:bottom w:val="single" w:sz="6" w:space="0" w:color="auto"/>
                  </w:tcBorders>
                  <w:vAlign w:val="center"/>
                </w:tcPr>
                <w:p w14:paraId="5C95D121" w14:textId="6233048F" w:rsidR="00363C84" w:rsidRPr="00F92DDF" w:rsidRDefault="00363C84" w:rsidP="00F92DDF">
                  <w:pPr>
                    <w:jc w:val="center"/>
                    <w:rPr>
                      <w:b/>
                      <w:bCs/>
                      <w:szCs w:val="21"/>
                    </w:rPr>
                  </w:pPr>
                  <w:r w:rsidRPr="00F92DDF">
                    <w:rPr>
                      <w:rStyle w:val="ne-text"/>
                      <w:b/>
                      <w:bCs/>
                      <w:szCs w:val="21"/>
                    </w:rPr>
                    <w:t>Hit@10</w:t>
                  </w:r>
                </w:p>
              </w:tc>
            </w:tr>
            <w:tr w:rsidR="00363C84" w:rsidRPr="00363C84" w14:paraId="3C8820D1" w14:textId="77777777" w:rsidTr="00F92DDF">
              <w:trPr>
                <w:jc w:val="center"/>
              </w:trPr>
              <w:tc>
                <w:tcPr>
                  <w:tcW w:w="2098" w:type="dxa"/>
                  <w:tcBorders>
                    <w:top w:val="single" w:sz="6" w:space="0" w:color="auto"/>
                  </w:tcBorders>
                </w:tcPr>
                <w:p w14:paraId="35CC06A4" w14:textId="44F4D533" w:rsidR="00363C84" w:rsidRPr="00363C84" w:rsidRDefault="00363C84" w:rsidP="00F92DDF">
                  <w:pPr>
                    <w:rPr>
                      <w:b/>
                      <w:bCs/>
                      <w:szCs w:val="21"/>
                    </w:rPr>
                  </w:pPr>
                  <w:r w:rsidRPr="00363C84">
                    <w:rPr>
                      <w:szCs w:val="21"/>
                    </w:rPr>
                    <w:t>纯向量检索</w:t>
                  </w:r>
                </w:p>
              </w:tc>
              <w:tc>
                <w:tcPr>
                  <w:tcW w:w="1134" w:type="dxa"/>
                  <w:tcBorders>
                    <w:top w:val="single" w:sz="6" w:space="0" w:color="auto"/>
                  </w:tcBorders>
                  <w:vAlign w:val="center"/>
                </w:tcPr>
                <w:p w14:paraId="6F27A2FB" w14:textId="5504F29A" w:rsidR="00363C84" w:rsidRPr="00363C84" w:rsidRDefault="00363C84" w:rsidP="00F92DDF">
                  <w:pPr>
                    <w:jc w:val="center"/>
                    <w:rPr>
                      <w:b/>
                      <w:bCs/>
                      <w:szCs w:val="21"/>
                    </w:rPr>
                  </w:pPr>
                  <w:r w:rsidRPr="00363C84">
                    <w:rPr>
                      <w:rStyle w:val="ne-text"/>
                      <w:szCs w:val="21"/>
                    </w:rPr>
                    <w:t>0.0495</w:t>
                  </w:r>
                </w:p>
              </w:tc>
              <w:tc>
                <w:tcPr>
                  <w:tcW w:w="1134" w:type="dxa"/>
                  <w:tcBorders>
                    <w:top w:val="single" w:sz="6" w:space="0" w:color="auto"/>
                  </w:tcBorders>
                  <w:vAlign w:val="center"/>
                </w:tcPr>
                <w:p w14:paraId="5EA47C7B" w14:textId="41B2CE89" w:rsidR="00363C84" w:rsidRPr="00363C84" w:rsidRDefault="00363C84" w:rsidP="00F92DDF">
                  <w:pPr>
                    <w:jc w:val="center"/>
                    <w:rPr>
                      <w:b/>
                      <w:bCs/>
                      <w:szCs w:val="21"/>
                    </w:rPr>
                  </w:pPr>
                  <w:r w:rsidRPr="00363C84">
                    <w:rPr>
                      <w:rStyle w:val="ne-text"/>
                      <w:szCs w:val="21"/>
                    </w:rPr>
                    <w:t>0.0270</w:t>
                  </w:r>
                </w:p>
              </w:tc>
              <w:tc>
                <w:tcPr>
                  <w:tcW w:w="1134" w:type="dxa"/>
                  <w:tcBorders>
                    <w:top w:val="single" w:sz="6" w:space="0" w:color="auto"/>
                  </w:tcBorders>
                  <w:vAlign w:val="center"/>
                </w:tcPr>
                <w:p w14:paraId="674859EA" w14:textId="36299611" w:rsidR="00363C84" w:rsidRPr="00363C84" w:rsidRDefault="00363C84" w:rsidP="00F92DDF">
                  <w:pPr>
                    <w:jc w:val="center"/>
                    <w:rPr>
                      <w:b/>
                      <w:bCs/>
                      <w:szCs w:val="21"/>
                    </w:rPr>
                  </w:pPr>
                  <w:r w:rsidRPr="00363C84">
                    <w:rPr>
                      <w:rStyle w:val="ne-text"/>
                      <w:szCs w:val="21"/>
                    </w:rPr>
                    <w:t>0.0631</w:t>
                  </w:r>
                </w:p>
              </w:tc>
              <w:tc>
                <w:tcPr>
                  <w:tcW w:w="1134" w:type="dxa"/>
                  <w:tcBorders>
                    <w:top w:val="single" w:sz="6" w:space="0" w:color="auto"/>
                  </w:tcBorders>
                  <w:vAlign w:val="center"/>
                </w:tcPr>
                <w:p w14:paraId="5DAE610A" w14:textId="5B2E9625" w:rsidR="00363C84" w:rsidRPr="00363C84" w:rsidRDefault="00363C84" w:rsidP="00F92DDF">
                  <w:pPr>
                    <w:jc w:val="center"/>
                    <w:rPr>
                      <w:b/>
                      <w:bCs/>
                      <w:szCs w:val="21"/>
                    </w:rPr>
                  </w:pPr>
                  <w:r w:rsidRPr="00363C84">
                    <w:rPr>
                      <w:rStyle w:val="ne-text"/>
                      <w:szCs w:val="21"/>
                    </w:rPr>
                    <w:t>0.0968</w:t>
                  </w:r>
                </w:p>
              </w:tc>
            </w:tr>
            <w:tr w:rsidR="00363C84" w:rsidRPr="00363C84" w14:paraId="64D68071" w14:textId="77777777" w:rsidTr="00F92DDF">
              <w:trPr>
                <w:jc w:val="center"/>
              </w:trPr>
              <w:tc>
                <w:tcPr>
                  <w:tcW w:w="2098" w:type="dxa"/>
                </w:tcPr>
                <w:p w14:paraId="4D5FCCAA" w14:textId="4B24BD2F" w:rsidR="00363C84" w:rsidRPr="00363C84" w:rsidRDefault="00363C84" w:rsidP="00F92DDF">
                  <w:pPr>
                    <w:rPr>
                      <w:b/>
                      <w:bCs/>
                      <w:szCs w:val="21"/>
                    </w:rPr>
                  </w:pPr>
                  <w:r w:rsidRPr="00363C84">
                    <w:rPr>
                      <w:szCs w:val="21"/>
                    </w:rPr>
                    <w:t>纯文本检索</w:t>
                  </w:r>
                </w:p>
              </w:tc>
              <w:tc>
                <w:tcPr>
                  <w:tcW w:w="1134" w:type="dxa"/>
                  <w:vAlign w:val="center"/>
                </w:tcPr>
                <w:p w14:paraId="6F3B6E52" w14:textId="3F15775D" w:rsidR="00363C84" w:rsidRPr="00363C84" w:rsidRDefault="00363C84" w:rsidP="00F92DDF">
                  <w:pPr>
                    <w:jc w:val="center"/>
                    <w:rPr>
                      <w:b/>
                      <w:bCs/>
                      <w:szCs w:val="21"/>
                    </w:rPr>
                  </w:pPr>
                  <w:r w:rsidRPr="00363C84">
                    <w:rPr>
                      <w:rStyle w:val="ne-text"/>
                      <w:szCs w:val="21"/>
                    </w:rPr>
                    <w:t>0.6913</w:t>
                  </w:r>
                </w:p>
              </w:tc>
              <w:tc>
                <w:tcPr>
                  <w:tcW w:w="1134" w:type="dxa"/>
                  <w:vAlign w:val="center"/>
                </w:tcPr>
                <w:p w14:paraId="56043474" w14:textId="147FE16D" w:rsidR="00363C84" w:rsidRPr="00363C84" w:rsidRDefault="00363C84" w:rsidP="00F92DDF">
                  <w:pPr>
                    <w:jc w:val="center"/>
                    <w:rPr>
                      <w:b/>
                      <w:bCs/>
                      <w:szCs w:val="21"/>
                    </w:rPr>
                  </w:pPr>
                  <w:r w:rsidRPr="00363C84">
                    <w:rPr>
                      <w:rStyle w:val="ne-text"/>
                      <w:szCs w:val="21"/>
                    </w:rPr>
                    <w:t>0.6261</w:t>
                  </w:r>
                </w:p>
              </w:tc>
              <w:tc>
                <w:tcPr>
                  <w:tcW w:w="1134" w:type="dxa"/>
                  <w:vAlign w:val="center"/>
                </w:tcPr>
                <w:p w14:paraId="7A5D18EF" w14:textId="23FDDE02" w:rsidR="00363C84" w:rsidRPr="00363C84" w:rsidRDefault="00363C84" w:rsidP="00F92DDF">
                  <w:pPr>
                    <w:jc w:val="center"/>
                    <w:rPr>
                      <w:b/>
                      <w:bCs/>
                      <w:szCs w:val="21"/>
                    </w:rPr>
                  </w:pPr>
                  <w:r w:rsidRPr="00363C84">
                    <w:rPr>
                      <w:rStyle w:val="ne-text"/>
                      <w:szCs w:val="21"/>
                    </w:rPr>
                    <w:t>0.7770</w:t>
                  </w:r>
                </w:p>
              </w:tc>
              <w:tc>
                <w:tcPr>
                  <w:tcW w:w="1134" w:type="dxa"/>
                  <w:vAlign w:val="center"/>
                </w:tcPr>
                <w:p w14:paraId="60927E03" w14:textId="30E6C975" w:rsidR="00363C84" w:rsidRPr="00363C84" w:rsidRDefault="00363C84" w:rsidP="00F92DDF">
                  <w:pPr>
                    <w:jc w:val="center"/>
                    <w:rPr>
                      <w:b/>
                      <w:bCs/>
                      <w:szCs w:val="21"/>
                    </w:rPr>
                  </w:pPr>
                  <w:r w:rsidRPr="00363C84">
                    <w:rPr>
                      <w:rStyle w:val="ne-text"/>
                      <w:szCs w:val="21"/>
                    </w:rPr>
                    <w:t>0.8311</w:t>
                  </w:r>
                </w:p>
              </w:tc>
            </w:tr>
            <w:tr w:rsidR="00363C84" w:rsidRPr="00363C84" w14:paraId="70D3CBB8" w14:textId="77777777" w:rsidTr="00F92DDF">
              <w:trPr>
                <w:jc w:val="center"/>
              </w:trPr>
              <w:tc>
                <w:tcPr>
                  <w:tcW w:w="2098" w:type="dxa"/>
                </w:tcPr>
                <w:p w14:paraId="140A5315" w14:textId="2EEAED50" w:rsidR="00363C84" w:rsidRPr="00363C84" w:rsidRDefault="00363C84" w:rsidP="00F92DDF">
                  <w:pPr>
                    <w:rPr>
                      <w:b/>
                      <w:bCs/>
                      <w:szCs w:val="21"/>
                    </w:rPr>
                  </w:pPr>
                  <w:r w:rsidRPr="00363C84">
                    <w:rPr>
                      <w:szCs w:val="21"/>
                    </w:rPr>
                    <w:t>纯</w:t>
                  </w:r>
                  <w:r w:rsidRPr="00363C84">
                    <w:rPr>
                      <w:szCs w:val="21"/>
                    </w:rPr>
                    <w:t>LLM</w:t>
                  </w:r>
                </w:p>
              </w:tc>
              <w:tc>
                <w:tcPr>
                  <w:tcW w:w="1134" w:type="dxa"/>
                  <w:vAlign w:val="center"/>
                </w:tcPr>
                <w:p w14:paraId="6B2212E9" w14:textId="5050EB32" w:rsidR="00363C84" w:rsidRPr="00363C84" w:rsidRDefault="00363C84" w:rsidP="00F92DDF">
                  <w:pPr>
                    <w:jc w:val="center"/>
                    <w:rPr>
                      <w:b/>
                      <w:bCs/>
                      <w:szCs w:val="21"/>
                    </w:rPr>
                  </w:pPr>
                  <w:r w:rsidRPr="00363C84">
                    <w:rPr>
                      <w:rStyle w:val="ne-text"/>
                      <w:szCs w:val="21"/>
                    </w:rPr>
                    <w:t>0.6974</w:t>
                  </w:r>
                </w:p>
              </w:tc>
              <w:tc>
                <w:tcPr>
                  <w:tcW w:w="1134" w:type="dxa"/>
                  <w:vAlign w:val="center"/>
                </w:tcPr>
                <w:p w14:paraId="153C5D06" w14:textId="16B6C7FD" w:rsidR="00363C84" w:rsidRPr="00363C84" w:rsidRDefault="00363C84" w:rsidP="00F92DDF">
                  <w:pPr>
                    <w:jc w:val="center"/>
                    <w:rPr>
                      <w:b/>
                      <w:bCs/>
                      <w:szCs w:val="21"/>
                    </w:rPr>
                  </w:pPr>
                  <w:r w:rsidRPr="00363C84">
                    <w:rPr>
                      <w:rStyle w:val="ne-text"/>
                      <w:szCs w:val="21"/>
                    </w:rPr>
                    <w:t>0.6351</w:t>
                  </w:r>
                </w:p>
              </w:tc>
              <w:tc>
                <w:tcPr>
                  <w:tcW w:w="1134" w:type="dxa"/>
                  <w:vAlign w:val="center"/>
                </w:tcPr>
                <w:p w14:paraId="47C963B4" w14:textId="4178D5C6" w:rsidR="00363C84" w:rsidRPr="00363C84" w:rsidRDefault="00363C84" w:rsidP="00F92DDF">
                  <w:pPr>
                    <w:jc w:val="center"/>
                    <w:rPr>
                      <w:b/>
                      <w:bCs/>
                      <w:szCs w:val="21"/>
                    </w:rPr>
                  </w:pPr>
                  <w:r w:rsidRPr="00363C84">
                    <w:rPr>
                      <w:rStyle w:val="ne-text"/>
                      <w:szCs w:val="21"/>
                    </w:rPr>
                    <w:t>0.7838</w:t>
                  </w:r>
                </w:p>
              </w:tc>
              <w:tc>
                <w:tcPr>
                  <w:tcW w:w="1134" w:type="dxa"/>
                  <w:vAlign w:val="center"/>
                </w:tcPr>
                <w:p w14:paraId="1402D6E5" w14:textId="4EA685D4" w:rsidR="00363C84" w:rsidRPr="00363C84" w:rsidRDefault="00363C84" w:rsidP="00F92DDF">
                  <w:pPr>
                    <w:jc w:val="center"/>
                    <w:rPr>
                      <w:b/>
                      <w:bCs/>
                      <w:szCs w:val="21"/>
                    </w:rPr>
                  </w:pPr>
                  <w:r w:rsidRPr="00363C84">
                    <w:rPr>
                      <w:rStyle w:val="ne-text"/>
                      <w:szCs w:val="21"/>
                    </w:rPr>
                    <w:t>0.8311</w:t>
                  </w:r>
                </w:p>
              </w:tc>
            </w:tr>
            <w:tr w:rsidR="00363C84" w:rsidRPr="00363C84" w14:paraId="0FD75AD0" w14:textId="77777777" w:rsidTr="00F92DDF">
              <w:trPr>
                <w:jc w:val="center"/>
              </w:trPr>
              <w:tc>
                <w:tcPr>
                  <w:tcW w:w="2098" w:type="dxa"/>
                </w:tcPr>
                <w:p w14:paraId="083B3906" w14:textId="059EE3EB" w:rsidR="00363C84" w:rsidRPr="00363C84" w:rsidRDefault="00363C84" w:rsidP="00F92DDF">
                  <w:pPr>
                    <w:rPr>
                      <w:b/>
                      <w:bCs/>
                      <w:szCs w:val="21"/>
                    </w:rPr>
                  </w:pPr>
                  <w:r w:rsidRPr="00363C84">
                    <w:rPr>
                      <w:szCs w:val="21"/>
                    </w:rPr>
                    <w:t>向量</w:t>
                  </w:r>
                  <w:r w:rsidRPr="00363C84">
                    <w:rPr>
                      <w:szCs w:val="21"/>
                    </w:rPr>
                    <w:t>+LLM</w:t>
                  </w:r>
                  <w:r w:rsidRPr="00363C84">
                    <w:rPr>
                      <w:szCs w:val="21"/>
                    </w:rPr>
                    <w:t>重排序</w:t>
                  </w:r>
                </w:p>
              </w:tc>
              <w:tc>
                <w:tcPr>
                  <w:tcW w:w="1134" w:type="dxa"/>
                  <w:vAlign w:val="center"/>
                </w:tcPr>
                <w:p w14:paraId="6307534D" w14:textId="250F68F6" w:rsidR="00363C84" w:rsidRPr="00363C84" w:rsidRDefault="00363C84" w:rsidP="00F92DDF">
                  <w:pPr>
                    <w:jc w:val="center"/>
                    <w:rPr>
                      <w:b/>
                      <w:bCs/>
                      <w:szCs w:val="21"/>
                    </w:rPr>
                  </w:pPr>
                  <w:r w:rsidRPr="00363C84">
                    <w:rPr>
                      <w:rStyle w:val="ne-text"/>
                      <w:szCs w:val="21"/>
                    </w:rPr>
                    <w:t>0.0746</w:t>
                  </w:r>
                </w:p>
              </w:tc>
              <w:tc>
                <w:tcPr>
                  <w:tcW w:w="1134" w:type="dxa"/>
                  <w:vAlign w:val="center"/>
                </w:tcPr>
                <w:p w14:paraId="2B138CB0" w14:textId="6D7CADF1" w:rsidR="00363C84" w:rsidRPr="00363C84" w:rsidRDefault="00363C84" w:rsidP="00F92DDF">
                  <w:pPr>
                    <w:jc w:val="center"/>
                    <w:rPr>
                      <w:b/>
                      <w:bCs/>
                      <w:szCs w:val="21"/>
                    </w:rPr>
                  </w:pPr>
                  <w:r w:rsidRPr="00363C84">
                    <w:rPr>
                      <w:rStyle w:val="ne-text"/>
                      <w:szCs w:val="21"/>
                    </w:rPr>
                    <w:t>0.0586</w:t>
                  </w:r>
                </w:p>
              </w:tc>
              <w:tc>
                <w:tcPr>
                  <w:tcW w:w="1134" w:type="dxa"/>
                  <w:vAlign w:val="center"/>
                </w:tcPr>
                <w:p w14:paraId="2808FC01" w14:textId="59E6B323" w:rsidR="00363C84" w:rsidRPr="00363C84" w:rsidRDefault="00363C84" w:rsidP="00F92DDF">
                  <w:pPr>
                    <w:jc w:val="center"/>
                    <w:rPr>
                      <w:b/>
                      <w:bCs/>
                      <w:szCs w:val="21"/>
                    </w:rPr>
                  </w:pPr>
                  <w:r w:rsidRPr="00363C84">
                    <w:rPr>
                      <w:rStyle w:val="ne-text"/>
                      <w:szCs w:val="21"/>
                    </w:rPr>
                    <w:t>0.0811</w:t>
                  </w:r>
                </w:p>
              </w:tc>
              <w:tc>
                <w:tcPr>
                  <w:tcW w:w="1134" w:type="dxa"/>
                  <w:vAlign w:val="center"/>
                </w:tcPr>
                <w:p w14:paraId="7BB87173" w14:textId="1876DAC4" w:rsidR="00363C84" w:rsidRPr="00363C84" w:rsidRDefault="00363C84" w:rsidP="00F92DDF">
                  <w:pPr>
                    <w:jc w:val="center"/>
                    <w:rPr>
                      <w:b/>
                      <w:bCs/>
                      <w:szCs w:val="21"/>
                    </w:rPr>
                  </w:pPr>
                  <w:r w:rsidRPr="00363C84">
                    <w:rPr>
                      <w:rStyle w:val="ne-text"/>
                      <w:szCs w:val="21"/>
                    </w:rPr>
                    <w:t>0.1059</w:t>
                  </w:r>
                </w:p>
              </w:tc>
            </w:tr>
            <w:tr w:rsidR="00363C84" w:rsidRPr="00363C84" w14:paraId="3055F16C" w14:textId="77777777" w:rsidTr="00F92DDF">
              <w:trPr>
                <w:jc w:val="center"/>
              </w:trPr>
              <w:tc>
                <w:tcPr>
                  <w:tcW w:w="2098" w:type="dxa"/>
                  <w:tcBorders>
                    <w:bottom w:val="single" w:sz="12" w:space="0" w:color="auto"/>
                  </w:tcBorders>
                </w:tcPr>
                <w:p w14:paraId="53C3A02C" w14:textId="3B9A5748" w:rsidR="00363C84" w:rsidRPr="00F92DDF" w:rsidRDefault="00363C84" w:rsidP="00F92DDF">
                  <w:pPr>
                    <w:spacing w:after="120"/>
                    <w:rPr>
                      <w:szCs w:val="21"/>
                    </w:rPr>
                  </w:pPr>
                  <w:r w:rsidRPr="00363C84">
                    <w:rPr>
                      <w:szCs w:val="21"/>
                    </w:rPr>
                    <w:t>向量</w:t>
                  </w:r>
                  <w:r w:rsidRPr="00363C84">
                    <w:rPr>
                      <w:szCs w:val="21"/>
                    </w:rPr>
                    <w:t>+LLM</w:t>
                  </w:r>
                  <w:r w:rsidRPr="00363C84">
                    <w:rPr>
                      <w:szCs w:val="21"/>
                    </w:rPr>
                    <w:t>动态混合</w:t>
                  </w:r>
                </w:p>
              </w:tc>
              <w:tc>
                <w:tcPr>
                  <w:tcW w:w="1134" w:type="dxa"/>
                  <w:tcBorders>
                    <w:bottom w:val="single" w:sz="12" w:space="0" w:color="auto"/>
                  </w:tcBorders>
                  <w:vAlign w:val="center"/>
                </w:tcPr>
                <w:p w14:paraId="12E4A42F" w14:textId="2B8720AB" w:rsidR="00363C84" w:rsidRPr="00F92DDF" w:rsidRDefault="00363C84" w:rsidP="00F92DDF">
                  <w:pPr>
                    <w:spacing w:after="120"/>
                    <w:jc w:val="center"/>
                    <w:rPr>
                      <w:szCs w:val="21"/>
                    </w:rPr>
                  </w:pPr>
                  <w:r w:rsidRPr="00F92DDF">
                    <w:t>0.6721</w:t>
                  </w:r>
                </w:p>
              </w:tc>
              <w:tc>
                <w:tcPr>
                  <w:tcW w:w="1134" w:type="dxa"/>
                  <w:tcBorders>
                    <w:bottom w:val="single" w:sz="12" w:space="0" w:color="auto"/>
                  </w:tcBorders>
                  <w:vAlign w:val="center"/>
                </w:tcPr>
                <w:p w14:paraId="687B5DA3" w14:textId="7CDCCF6B" w:rsidR="00363C84" w:rsidRPr="00F92DDF" w:rsidRDefault="00363C84" w:rsidP="00F92DDF">
                  <w:pPr>
                    <w:spacing w:after="120"/>
                    <w:jc w:val="center"/>
                    <w:rPr>
                      <w:szCs w:val="21"/>
                    </w:rPr>
                  </w:pPr>
                  <w:r w:rsidRPr="00F92DDF">
                    <w:t>0.6036</w:t>
                  </w:r>
                </w:p>
              </w:tc>
              <w:tc>
                <w:tcPr>
                  <w:tcW w:w="1134" w:type="dxa"/>
                  <w:tcBorders>
                    <w:bottom w:val="single" w:sz="12" w:space="0" w:color="auto"/>
                  </w:tcBorders>
                  <w:vAlign w:val="center"/>
                </w:tcPr>
                <w:p w14:paraId="5FC429C1" w14:textId="3FF31B61" w:rsidR="00363C84" w:rsidRPr="00F92DDF" w:rsidRDefault="00363C84" w:rsidP="00F92DDF">
                  <w:pPr>
                    <w:spacing w:after="120"/>
                    <w:jc w:val="center"/>
                    <w:rPr>
                      <w:szCs w:val="21"/>
                    </w:rPr>
                  </w:pPr>
                  <w:r w:rsidRPr="00F92DDF">
                    <w:t>0.7590</w:t>
                  </w:r>
                </w:p>
              </w:tc>
              <w:tc>
                <w:tcPr>
                  <w:tcW w:w="1134" w:type="dxa"/>
                  <w:tcBorders>
                    <w:bottom w:val="single" w:sz="12" w:space="0" w:color="auto"/>
                  </w:tcBorders>
                  <w:vAlign w:val="center"/>
                </w:tcPr>
                <w:p w14:paraId="0382AE67" w14:textId="58A9B046" w:rsidR="00363C84" w:rsidRPr="00F92DDF" w:rsidRDefault="00363C84" w:rsidP="00F92DDF">
                  <w:pPr>
                    <w:spacing w:after="120"/>
                    <w:jc w:val="center"/>
                    <w:rPr>
                      <w:szCs w:val="21"/>
                    </w:rPr>
                  </w:pPr>
                  <w:r w:rsidRPr="00F92DDF">
                    <w:t>0.8333</w:t>
                  </w:r>
                </w:p>
              </w:tc>
            </w:tr>
          </w:tbl>
          <w:p w14:paraId="659E19E0" w14:textId="1D6742AC" w:rsidR="005E78BC" w:rsidRPr="00363C84" w:rsidRDefault="005E78BC" w:rsidP="00F92DDF">
            <w:pPr>
              <w:pStyle w:val="ab"/>
              <w:keepNext/>
              <w:jc w:val="center"/>
              <w:rPr>
                <w:rFonts w:ascii="Times New Roman" w:eastAsia="宋体" w:hAnsi="Times New Roman" w:cs="Times New Roman"/>
                <w:sz w:val="21"/>
                <w:szCs w:val="21"/>
              </w:rPr>
            </w:pPr>
            <w:r w:rsidRPr="00363C84">
              <w:rPr>
                <w:rFonts w:ascii="Times New Roman" w:eastAsia="宋体" w:hAnsi="Times New Roman" w:cs="Times New Roman"/>
                <w:sz w:val="21"/>
                <w:szCs w:val="21"/>
              </w:rPr>
              <w:lastRenderedPageBreak/>
              <w:t>表</w:t>
            </w:r>
            <w:r w:rsidRPr="00363C84">
              <w:rPr>
                <w:rFonts w:ascii="Times New Roman" w:eastAsia="宋体" w:hAnsi="Times New Roman" w:cs="Times New Roman"/>
                <w:sz w:val="21"/>
                <w:szCs w:val="21"/>
              </w:rPr>
              <w:t>2.5</w:t>
            </w:r>
            <w:r w:rsidRPr="00363C84">
              <w:rPr>
                <w:rFonts w:ascii="Times New Roman" w:eastAsia="宋体" w:hAnsi="Times New Roman" w:cs="Times New Roman"/>
                <w:sz w:val="21"/>
                <w:szCs w:val="21"/>
              </w:rPr>
              <w:t>全部（除</w:t>
            </w:r>
            <w:r w:rsidRPr="00363C84">
              <w:rPr>
                <w:rFonts w:ascii="Times New Roman" w:eastAsia="宋体" w:hAnsi="Times New Roman" w:cs="Times New Roman"/>
                <w:sz w:val="21"/>
                <w:szCs w:val="21"/>
              </w:rPr>
              <w:t>MSRA</w:t>
            </w:r>
            <w:r w:rsidRPr="00363C84">
              <w:rPr>
                <w:rFonts w:ascii="Times New Roman" w:eastAsia="宋体" w:hAnsi="Times New Roman" w:cs="Times New Roman"/>
                <w:sz w:val="21"/>
                <w:szCs w:val="21"/>
              </w:rPr>
              <w:t>）数据</w:t>
            </w:r>
          </w:p>
          <w:tbl>
            <w:tblPr>
              <w:tblStyle w:val="a9"/>
              <w:tblW w:w="663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98"/>
              <w:gridCol w:w="1134"/>
              <w:gridCol w:w="1134"/>
              <w:gridCol w:w="1134"/>
              <w:gridCol w:w="1134"/>
            </w:tblGrid>
            <w:tr w:rsidR="00363C84" w:rsidRPr="00363C84" w14:paraId="66AB1FE5" w14:textId="77777777" w:rsidTr="00363C84">
              <w:trPr>
                <w:jc w:val="center"/>
              </w:trPr>
              <w:tc>
                <w:tcPr>
                  <w:tcW w:w="2098" w:type="dxa"/>
                  <w:tcBorders>
                    <w:top w:val="single" w:sz="12" w:space="0" w:color="auto"/>
                    <w:bottom w:val="single" w:sz="6" w:space="0" w:color="auto"/>
                  </w:tcBorders>
                  <w:vAlign w:val="center"/>
                </w:tcPr>
                <w:p w14:paraId="7D53A48D" w14:textId="4FBE8684" w:rsidR="00363C84" w:rsidRPr="00F92DDF" w:rsidRDefault="00363C84" w:rsidP="00F92DDF">
                  <w:pPr>
                    <w:rPr>
                      <w:b/>
                      <w:bCs/>
                      <w:szCs w:val="21"/>
                    </w:rPr>
                  </w:pPr>
                  <w:r w:rsidRPr="00F92DDF">
                    <w:rPr>
                      <w:rStyle w:val="ne-text"/>
                      <w:b/>
                      <w:bCs/>
                      <w:szCs w:val="21"/>
                    </w:rPr>
                    <w:t>方案</w:t>
                  </w:r>
                </w:p>
              </w:tc>
              <w:tc>
                <w:tcPr>
                  <w:tcW w:w="1134" w:type="dxa"/>
                  <w:tcBorders>
                    <w:top w:val="single" w:sz="12" w:space="0" w:color="auto"/>
                    <w:bottom w:val="single" w:sz="6" w:space="0" w:color="auto"/>
                  </w:tcBorders>
                  <w:vAlign w:val="center"/>
                </w:tcPr>
                <w:p w14:paraId="0CDCB0EF" w14:textId="0ACC59BC" w:rsidR="00363C84" w:rsidRPr="00F92DDF" w:rsidRDefault="00363C84" w:rsidP="00F92DDF">
                  <w:pPr>
                    <w:jc w:val="center"/>
                    <w:rPr>
                      <w:b/>
                      <w:bCs/>
                      <w:szCs w:val="21"/>
                    </w:rPr>
                  </w:pPr>
                  <w:r w:rsidRPr="00F92DDF">
                    <w:rPr>
                      <w:rStyle w:val="ne-text"/>
                      <w:b/>
                      <w:bCs/>
                      <w:szCs w:val="21"/>
                    </w:rPr>
                    <w:t>MRR</w:t>
                  </w:r>
                </w:p>
              </w:tc>
              <w:tc>
                <w:tcPr>
                  <w:tcW w:w="1134" w:type="dxa"/>
                  <w:tcBorders>
                    <w:top w:val="single" w:sz="12" w:space="0" w:color="auto"/>
                    <w:bottom w:val="single" w:sz="6" w:space="0" w:color="auto"/>
                  </w:tcBorders>
                  <w:vAlign w:val="center"/>
                </w:tcPr>
                <w:p w14:paraId="097C701C" w14:textId="6210455D" w:rsidR="00363C84" w:rsidRPr="00F92DDF" w:rsidRDefault="00363C84" w:rsidP="00F92DDF">
                  <w:pPr>
                    <w:jc w:val="center"/>
                    <w:rPr>
                      <w:b/>
                      <w:bCs/>
                      <w:szCs w:val="21"/>
                    </w:rPr>
                  </w:pPr>
                  <w:r w:rsidRPr="00F92DDF">
                    <w:rPr>
                      <w:rStyle w:val="ne-text"/>
                      <w:b/>
                      <w:bCs/>
                      <w:szCs w:val="21"/>
                    </w:rPr>
                    <w:t>Hit@1</w:t>
                  </w:r>
                </w:p>
              </w:tc>
              <w:tc>
                <w:tcPr>
                  <w:tcW w:w="1134" w:type="dxa"/>
                  <w:tcBorders>
                    <w:top w:val="single" w:sz="12" w:space="0" w:color="auto"/>
                    <w:bottom w:val="single" w:sz="6" w:space="0" w:color="auto"/>
                  </w:tcBorders>
                  <w:vAlign w:val="center"/>
                </w:tcPr>
                <w:p w14:paraId="05E586E4" w14:textId="6F524568" w:rsidR="00363C84" w:rsidRPr="00F92DDF" w:rsidRDefault="00363C84" w:rsidP="00F92DDF">
                  <w:pPr>
                    <w:jc w:val="center"/>
                    <w:rPr>
                      <w:b/>
                      <w:bCs/>
                      <w:szCs w:val="21"/>
                    </w:rPr>
                  </w:pPr>
                  <w:r w:rsidRPr="00F92DDF">
                    <w:rPr>
                      <w:rStyle w:val="ne-text"/>
                      <w:b/>
                      <w:bCs/>
                      <w:szCs w:val="21"/>
                    </w:rPr>
                    <w:t>Hit@5</w:t>
                  </w:r>
                </w:p>
              </w:tc>
              <w:tc>
                <w:tcPr>
                  <w:tcW w:w="1134" w:type="dxa"/>
                  <w:tcBorders>
                    <w:top w:val="single" w:sz="12" w:space="0" w:color="auto"/>
                    <w:bottom w:val="single" w:sz="6" w:space="0" w:color="auto"/>
                  </w:tcBorders>
                  <w:vAlign w:val="center"/>
                </w:tcPr>
                <w:p w14:paraId="51748C74" w14:textId="531C1935" w:rsidR="00363C84" w:rsidRPr="00F92DDF" w:rsidRDefault="00363C84" w:rsidP="00F92DDF">
                  <w:pPr>
                    <w:jc w:val="center"/>
                    <w:rPr>
                      <w:b/>
                      <w:bCs/>
                      <w:szCs w:val="21"/>
                    </w:rPr>
                  </w:pPr>
                  <w:r w:rsidRPr="00F92DDF">
                    <w:rPr>
                      <w:rStyle w:val="ne-text"/>
                      <w:b/>
                      <w:bCs/>
                      <w:szCs w:val="21"/>
                    </w:rPr>
                    <w:t>Hit@10</w:t>
                  </w:r>
                </w:p>
              </w:tc>
            </w:tr>
            <w:tr w:rsidR="00363C84" w:rsidRPr="00363C84" w14:paraId="09FB7FDF" w14:textId="77777777" w:rsidTr="00363C84">
              <w:trPr>
                <w:jc w:val="center"/>
              </w:trPr>
              <w:tc>
                <w:tcPr>
                  <w:tcW w:w="2098" w:type="dxa"/>
                  <w:tcBorders>
                    <w:top w:val="single" w:sz="6" w:space="0" w:color="auto"/>
                  </w:tcBorders>
                </w:tcPr>
                <w:p w14:paraId="4DF3899A" w14:textId="0A23B354" w:rsidR="00363C84" w:rsidRPr="00363C84" w:rsidRDefault="00363C84" w:rsidP="00F92DDF">
                  <w:pPr>
                    <w:rPr>
                      <w:b/>
                      <w:bCs/>
                      <w:szCs w:val="21"/>
                    </w:rPr>
                  </w:pPr>
                  <w:r w:rsidRPr="00363C84">
                    <w:rPr>
                      <w:szCs w:val="21"/>
                    </w:rPr>
                    <w:t>纯向量检索</w:t>
                  </w:r>
                </w:p>
              </w:tc>
              <w:tc>
                <w:tcPr>
                  <w:tcW w:w="1134" w:type="dxa"/>
                  <w:tcBorders>
                    <w:top w:val="single" w:sz="6" w:space="0" w:color="auto"/>
                  </w:tcBorders>
                  <w:vAlign w:val="center"/>
                </w:tcPr>
                <w:p w14:paraId="12F2CAFD" w14:textId="0824B63F" w:rsidR="00363C84" w:rsidRPr="00363C84" w:rsidRDefault="00363C84" w:rsidP="00F92DDF">
                  <w:pPr>
                    <w:jc w:val="center"/>
                    <w:rPr>
                      <w:b/>
                      <w:bCs/>
                      <w:szCs w:val="21"/>
                    </w:rPr>
                  </w:pPr>
                  <w:r w:rsidRPr="00363C84">
                    <w:rPr>
                      <w:rStyle w:val="ne-text"/>
                      <w:szCs w:val="21"/>
                    </w:rPr>
                    <w:t>0.0562</w:t>
                  </w:r>
                </w:p>
              </w:tc>
              <w:tc>
                <w:tcPr>
                  <w:tcW w:w="1134" w:type="dxa"/>
                  <w:tcBorders>
                    <w:top w:val="single" w:sz="6" w:space="0" w:color="auto"/>
                  </w:tcBorders>
                  <w:vAlign w:val="center"/>
                </w:tcPr>
                <w:p w14:paraId="076210EC" w14:textId="06AE6471" w:rsidR="00363C84" w:rsidRPr="00363C84" w:rsidRDefault="00363C84" w:rsidP="00F92DDF">
                  <w:pPr>
                    <w:jc w:val="center"/>
                    <w:rPr>
                      <w:b/>
                      <w:bCs/>
                      <w:szCs w:val="21"/>
                    </w:rPr>
                  </w:pPr>
                  <w:r w:rsidRPr="00363C84">
                    <w:rPr>
                      <w:rStyle w:val="ne-text"/>
                      <w:szCs w:val="21"/>
                    </w:rPr>
                    <w:t>0.0338</w:t>
                  </w:r>
                </w:p>
              </w:tc>
              <w:tc>
                <w:tcPr>
                  <w:tcW w:w="1134" w:type="dxa"/>
                  <w:tcBorders>
                    <w:top w:val="single" w:sz="6" w:space="0" w:color="auto"/>
                  </w:tcBorders>
                  <w:vAlign w:val="center"/>
                </w:tcPr>
                <w:p w14:paraId="582FEC60" w14:textId="74EDF382" w:rsidR="00363C84" w:rsidRPr="00363C84" w:rsidRDefault="00363C84" w:rsidP="00F92DDF">
                  <w:pPr>
                    <w:jc w:val="center"/>
                    <w:rPr>
                      <w:b/>
                      <w:bCs/>
                      <w:szCs w:val="21"/>
                    </w:rPr>
                  </w:pPr>
                  <w:r w:rsidRPr="00363C84">
                    <w:rPr>
                      <w:rStyle w:val="ne-text"/>
                      <w:szCs w:val="21"/>
                    </w:rPr>
                    <w:t>0.0698</w:t>
                  </w:r>
                </w:p>
              </w:tc>
              <w:tc>
                <w:tcPr>
                  <w:tcW w:w="1134" w:type="dxa"/>
                  <w:tcBorders>
                    <w:top w:val="single" w:sz="6" w:space="0" w:color="auto"/>
                  </w:tcBorders>
                  <w:vAlign w:val="center"/>
                </w:tcPr>
                <w:p w14:paraId="418BF305" w14:textId="0C5BF645" w:rsidR="00363C84" w:rsidRPr="00363C84" w:rsidRDefault="00363C84" w:rsidP="00F92DDF">
                  <w:pPr>
                    <w:jc w:val="center"/>
                    <w:rPr>
                      <w:b/>
                      <w:bCs/>
                      <w:szCs w:val="21"/>
                    </w:rPr>
                  </w:pPr>
                  <w:r w:rsidRPr="00363C84">
                    <w:rPr>
                      <w:rStyle w:val="ne-text"/>
                      <w:szCs w:val="21"/>
                    </w:rPr>
                    <w:t>0.0901</w:t>
                  </w:r>
                </w:p>
              </w:tc>
            </w:tr>
            <w:tr w:rsidR="00363C84" w:rsidRPr="00363C84" w14:paraId="1DFFB9E7" w14:textId="77777777" w:rsidTr="00363C84">
              <w:trPr>
                <w:jc w:val="center"/>
              </w:trPr>
              <w:tc>
                <w:tcPr>
                  <w:tcW w:w="2098" w:type="dxa"/>
                </w:tcPr>
                <w:p w14:paraId="10653FC4" w14:textId="10D4840E" w:rsidR="00363C84" w:rsidRPr="00363C84" w:rsidRDefault="00363C84" w:rsidP="00F92DDF">
                  <w:pPr>
                    <w:rPr>
                      <w:b/>
                      <w:bCs/>
                      <w:szCs w:val="21"/>
                    </w:rPr>
                  </w:pPr>
                  <w:r w:rsidRPr="00363C84">
                    <w:rPr>
                      <w:szCs w:val="21"/>
                    </w:rPr>
                    <w:t>纯文本检索</w:t>
                  </w:r>
                </w:p>
              </w:tc>
              <w:tc>
                <w:tcPr>
                  <w:tcW w:w="1134" w:type="dxa"/>
                  <w:vAlign w:val="center"/>
                </w:tcPr>
                <w:p w14:paraId="174C0D0F" w14:textId="5E567DE4" w:rsidR="00363C84" w:rsidRPr="00363C84" w:rsidRDefault="00363C84" w:rsidP="00F92DDF">
                  <w:pPr>
                    <w:jc w:val="center"/>
                    <w:rPr>
                      <w:b/>
                      <w:bCs/>
                      <w:szCs w:val="21"/>
                    </w:rPr>
                  </w:pPr>
                  <w:r w:rsidRPr="00363C84">
                    <w:rPr>
                      <w:rStyle w:val="ne-text"/>
                      <w:szCs w:val="21"/>
                    </w:rPr>
                    <w:t>0.6925</w:t>
                  </w:r>
                </w:p>
              </w:tc>
              <w:tc>
                <w:tcPr>
                  <w:tcW w:w="1134" w:type="dxa"/>
                  <w:vAlign w:val="center"/>
                </w:tcPr>
                <w:p w14:paraId="5B9DBD88" w14:textId="2568A645" w:rsidR="00363C84" w:rsidRPr="00363C84" w:rsidRDefault="00363C84" w:rsidP="00F92DDF">
                  <w:pPr>
                    <w:jc w:val="center"/>
                    <w:rPr>
                      <w:b/>
                      <w:bCs/>
                      <w:szCs w:val="21"/>
                    </w:rPr>
                  </w:pPr>
                  <w:r w:rsidRPr="00363C84">
                    <w:rPr>
                      <w:rStyle w:val="ne-text"/>
                      <w:szCs w:val="21"/>
                    </w:rPr>
                    <w:t>0.6284</w:t>
                  </w:r>
                </w:p>
              </w:tc>
              <w:tc>
                <w:tcPr>
                  <w:tcW w:w="1134" w:type="dxa"/>
                  <w:vAlign w:val="center"/>
                </w:tcPr>
                <w:p w14:paraId="4D7CF661" w14:textId="5B04EF09" w:rsidR="00363C84" w:rsidRPr="00363C84" w:rsidRDefault="00363C84" w:rsidP="00F92DDF">
                  <w:pPr>
                    <w:jc w:val="center"/>
                    <w:rPr>
                      <w:b/>
                      <w:bCs/>
                      <w:szCs w:val="21"/>
                    </w:rPr>
                  </w:pPr>
                  <w:r w:rsidRPr="00363C84">
                    <w:rPr>
                      <w:rStyle w:val="ne-text"/>
                      <w:szCs w:val="21"/>
                    </w:rPr>
                    <w:t>0.7770</w:t>
                  </w:r>
                </w:p>
              </w:tc>
              <w:tc>
                <w:tcPr>
                  <w:tcW w:w="1134" w:type="dxa"/>
                  <w:vAlign w:val="center"/>
                </w:tcPr>
                <w:p w14:paraId="4E04B743" w14:textId="79883609" w:rsidR="00363C84" w:rsidRPr="00363C84" w:rsidRDefault="00363C84" w:rsidP="00F92DDF">
                  <w:pPr>
                    <w:jc w:val="center"/>
                    <w:rPr>
                      <w:b/>
                      <w:bCs/>
                      <w:szCs w:val="21"/>
                    </w:rPr>
                  </w:pPr>
                  <w:r w:rsidRPr="00363C84">
                    <w:rPr>
                      <w:rStyle w:val="ne-text"/>
                      <w:szCs w:val="21"/>
                    </w:rPr>
                    <w:t>0.8311</w:t>
                  </w:r>
                </w:p>
              </w:tc>
            </w:tr>
            <w:tr w:rsidR="00363C84" w:rsidRPr="00363C84" w14:paraId="4E79B908" w14:textId="77777777" w:rsidTr="00363C84">
              <w:trPr>
                <w:jc w:val="center"/>
              </w:trPr>
              <w:tc>
                <w:tcPr>
                  <w:tcW w:w="2098" w:type="dxa"/>
                </w:tcPr>
                <w:p w14:paraId="768B966D" w14:textId="1D758040" w:rsidR="00363C84" w:rsidRPr="00363C84" w:rsidRDefault="00363C84" w:rsidP="00F92DDF">
                  <w:pPr>
                    <w:rPr>
                      <w:b/>
                      <w:bCs/>
                      <w:szCs w:val="21"/>
                    </w:rPr>
                  </w:pPr>
                  <w:r w:rsidRPr="00363C84">
                    <w:rPr>
                      <w:szCs w:val="21"/>
                    </w:rPr>
                    <w:t>纯</w:t>
                  </w:r>
                  <w:r w:rsidRPr="00363C84">
                    <w:rPr>
                      <w:szCs w:val="21"/>
                    </w:rPr>
                    <w:t>LLM</w:t>
                  </w:r>
                </w:p>
              </w:tc>
              <w:tc>
                <w:tcPr>
                  <w:tcW w:w="1134" w:type="dxa"/>
                  <w:vAlign w:val="center"/>
                </w:tcPr>
                <w:p w14:paraId="6416C6B0" w14:textId="0EA23DAF" w:rsidR="00363C84" w:rsidRPr="00363C84" w:rsidRDefault="00363C84" w:rsidP="00F92DDF">
                  <w:pPr>
                    <w:jc w:val="center"/>
                    <w:rPr>
                      <w:b/>
                      <w:bCs/>
                      <w:szCs w:val="21"/>
                    </w:rPr>
                  </w:pPr>
                  <w:r w:rsidRPr="00363C84">
                    <w:rPr>
                      <w:rStyle w:val="ne-text"/>
                      <w:szCs w:val="21"/>
                    </w:rPr>
                    <w:t>0.6987</w:t>
                  </w:r>
                </w:p>
              </w:tc>
              <w:tc>
                <w:tcPr>
                  <w:tcW w:w="1134" w:type="dxa"/>
                  <w:vAlign w:val="center"/>
                </w:tcPr>
                <w:p w14:paraId="58D127C6" w14:textId="0A18DC60" w:rsidR="00363C84" w:rsidRPr="00363C84" w:rsidRDefault="00363C84" w:rsidP="00F92DDF">
                  <w:pPr>
                    <w:jc w:val="center"/>
                    <w:rPr>
                      <w:b/>
                      <w:bCs/>
                      <w:szCs w:val="21"/>
                    </w:rPr>
                  </w:pPr>
                  <w:r w:rsidRPr="00363C84">
                    <w:rPr>
                      <w:rStyle w:val="ne-text"/>
                      <w:szCs w:val="21"/>
                    </w:rPr>
                    <w:t>0.6374</w:t>
                  </w:r>
                </w:p>
              </w:tc>
              <w:tc>
                <w:tcPr>
                  <w:tcW w:w="1134" w:type="dxa"/>
                  <w:vAlign w:val="center"/>
                </w:tcPr>
                <w:p w14:paraId="6AEFCEF6" w14:textId="677BF8F7" w:rsidR="00363C84" w:rsidRPr="00363C84" w:rsidRDefault="00363C84" w:rsidP="00F92DDF">
                  <w:pPr>
                    <w:jc w:val="center"/>
                    <w:rPr>
                      <w:b/>
                      <w:bCs/>
                      <w:szCs w:val="21"/>
                    </w:rPr>
                  </w:pPr>
                  <w:r w:rsidRPr="00363C84">
                    <w:rPr>
                      <w:rStyle w:val="ne-text"/>
                      <w:szCs w:val="21"/>
                    </w:rPr>
                    <w:t>0.7770</w:t>
                  </w:r>
                </w:p>
              </w:tc>
              <w:tc>
                <w:tcPr>
                  <w:tcW w:w="1134" w:type="dxa"/>
                  <w:vAlign w:val="center"/>
                </w:tcPr>
                <w:p w14:paraId="0CE3B320" w14:textId="3763AFB0" w:rsidR="00363C84" w:rsidRPr="00363C84" w:rsidRDefault="00363C84" w:rsidP="00F92DDF">
                  <w:pPr>
                    <w:jc w:val="center"/>
                    <w:rPr>
                      <w:b/>
                      <w:bCs/>
                      <w:szCs w:val="21"/>
                    </w:rPr>
                  </w:pPr>
                  <w:r w:rsidRPr="00363C84">
                    <w:rPr>
                      <w:rStyle w:val="ne-text"/>
                      <w:szCs w:val="21"/>
                    </w:rPr>
                    <w:t>0.8266</w:t>
                  </w:r>
                </w:p>
              </w:tc>
            </w:tr>
            <w:tr w:rsidR="00363C84" w:rsidRPr="00363C84" w14:paraId="53EAADC8" w14:textId="77777777" w:rsidTr="00363C84">
              <w:trPr>
                <w:jc w:val="center"/>
              </w:trPr>
              <w:tc>
                <w:tcPr>
                  <w:tcW w:w="2098" w:type="dxa"/>
                </w:tcPr>
                <w:p w14:paraId="2EBC5621" w14:textId="3FC5E0D4" w:rsidR="00363C84" w:rsidRPr="00363C84" w:rsidRDefault="00363C84" w:rsidP="00F92DDF">
                  <w:pPr>
                    <w:rPr>
                      <w:b/>
                      <w:bCs/>
                      <w:szCs w:val="21"/>
                    </w:rPr>
                  </w:pPr>
                  <w:r w:rsidRPr="00363C84">
                    <w:rPr>
                      <w:szCs w:val="21"/>
                    </w:rPr>
                    <w:t>向量</w:t>
                  </w:r>
                  <w:r w:rsidRPr="00363C84">
                    <w:rPr>
                      <w:szCs w:val="21"/>
                    </w:rPr>
                    <w:t>+LLM</w:t>
                  </w:r>
                  <w:r w:rsidRPr="00363C84">
                    <w:rPr>
                      <w:szCs w:val="21"/>
                    </w:rPr>
                    <w:t>重排序</w:t>
                  </w:r>
                </w:p>
              </w:tc>
              <w:tc>
                <w:tcPr>
                  <w:tcW w:w="1134" w:type="dxa"/>
                  <w:vAlign w:val="center"/>
                </w:tcPr>
                <w:p w14:paraId="0A40EAE3" w14:textId="4331FE08" w:rsidR="00363C84" w:rsidRPr="00363C84" w:rsidRDefault="00363C84" w:rsidP="00F92DDF">
                  <w:pPr>
                    <w:jc w:val="center"/>
                    <w:rPr>
                      <w:b/>
                      <w:bCs/>
                      <w:szCs w:val="21"/>
                    </w:rPr>
                  </w:pPr>
                  <w:r w:rsidRPr="00363C84">
                    <w:rPr>
                      <w:rStyle w:val="ne-text"/>
                      <w:szCs w:val="21"/>
                    </w:rPr>
                    <w:t>0.0663</w:t>
                  </w:r>
                </w:p>
              </w:tc>
              <w:tc>
                <w:tcPr>
                  <w:tcW w:w="1134" w:type="dxa"/>
                  <w:vAlign w:val="center"/>
                </w:tcPr>
                <w:p w14:paraId="777FB119" w14:textId="321A17D4" w:rsidR="00363C84" w:rsidRPr="00363C84" w:rsidRDefault="00363C84" w:rsidP="00F92DDF">
                  <w:pPr>
                    <w:jc w:val="center"/>
                    <w:rPr>
                      <w:b/>
                      <w:bCs/>
                      <w:szCs w:val="21"/>
                    </w:rPr>
                  </w:pPr>
                  <w:r w:rsidRPr="00363C84">
                    <w:rPr>
                      <w:rStyle w:val="ne-text"/>
                      <w:szCs w:val="21"/>
                    </w:rPr>
                    <w:t>0.0473</w:t>
                  </w:r>
                </w:p>
              </w:tc>
              <w:tc>
                <w:tcPr>
                  <w:tcW w:w="1134" w:type="dxa"/>
                  <w:vAlign w:val="center"/>
                </w:tcPr>
                <w:p w14:paraId="78B9F37B" w14:textId="584EC645" w:rsidR="00363C84" w:rsidRPr="00363C84" w:rsidRDefault="00363C84" w:rsidP="00F92DDF">
                  <w:pPr>
                    <w:jc w:val="center"/>
                    <w:rPr>
                      <w:b/>
                      <w:bCs/>
                      <w:szCs w:val="21"/>
                    </w:rPr>
                  </w:pPr>
                  <w:r w:rsidRPr="00363C84">
                    <w:rPr>
                      <w:rStyle w:val="ne-text"/>
                      <w:szCs w:val="21"/>
                    </w:rPr>
                    <w:t>0.0788</w:t>
                  </w:r>
                </w:p>
              </w:tc>
              <w:tc>
                <w:tcPr>
                  <w:tcW w:w="1134" w:type="dxa"/>
                  <w:vAlign w:val="center"/>
                </w:tcPr>
                <w:p w14:paraId="10BEA900" w14:textId="1D16ACB2" w:rsidR="00363C84" w:rsidRPr="00363C84" w:rsidRDefault="00363C84" w:rsidP="00F92DDF">
                  <w:pPr>
                    <w:jc w:val="center"/>
                    <w:rPr>
                      <w:b/>
                      <w:bCs/>
                      <w:szCs w:val="21"/>
                    </w:rPr>
                  </w:pPr>
                  <w:r w:rsidRPr="00363C84">
                    <w:rPr>
                      <w:rStyle w:val="ne-text"/>
                      <w:szCs w:val="21"/>
                    </w:rPr>
                    <w:t>0.0946</w:t>
                  </w:r>
                </w:p>
              </w:tc>
            </w:tr>
            <w:tr w:rsidR="00363C84" w:rsidRPr="00363C84" w14:paraId="3DE4735F" w14:textId="77777777" w:rsidTr="00363C84">
              <w:trPr>
                <w:jc w:val="center"/>
              </w:trPr>
              <w:tc>
                <w:tcPr>
                  <w:tcW w:w="2098" w:type="dxa"/>
                  <w:tcBorders>
                    <w:bottom w:val="single" w:sz="12" w:space="0" w:color="auto"/>
                  </w:tcBorders>
                </w:tcPr>
                <w:p w14:paraId="6D19A832" w14:textId="254F0D18" w:rsidR="00363C84" w:rsidRPr="00F92DDF" w:rsidRDefault="00363C84" w:rsidP="00F92DDF">
                  <w:pPr>
                    <w:spacing w:after="120"/>
                    <w:rPr>
                      <w:szCs w:val="21"/>
                    </w:rPr>
                  </w:pPr>
                  <w:r w:rsidRPr="00363C84">
                    <w:rPr>
                      <w:szCs w:val="21"/>
                    </w:rPr>
                    <w:t>向量</w:t>
                  </w:r>
                  <w:r w:rsidRPr="00363C84">
                    <w:rPr>
                      <w:szCs w:val="21"/>
                    </w:rPr>
                    <w:t>+LLM</w:t>
                  </w:r>
                  <w:r w:rsidRPr="00363C84">
                    <w:rPr>
                      <w:szCs w:val="21"/>
                    </w:rPr>
                    <w:t>动态混合</w:t>
                  </w:r>
                </w:p>
              </w:tc>
              <w:tc>
                <w:tcPr>
                  <w:tcW w:w="1134" w:type="dxa"/>
                  <w:tcBorders>
                    <w:bottom w:val="single" w:sz="12" w:space="0" w:color="auto"/>
                  </w:tcBorders>
                  <w:vAlign w:val="center"/>
                </w:tcPr>
                <w:p w14:paraId="0C567E81" w14:textId="7D22C8BE" w:rsidR="00363C84" w:rsidRPr="00F92DDF" w:rsidRDefault="00363C84" w:rsidP="00F92DDF">
                  <w:pPr>
                    <w:spacing w:after="120"/>
                    <w:jc w:val="center"/>
                    <w:rPr>
                      <w:szCs w:val="21"/>
                    </w:rPr>
                  </w:pPr>
                  <w:r w:rsidRPr="00F92DDF">
                    <w:t>0.6893</w:t>
                  </w:r>
                </w:p>
              </w:tc>
              <w:tc>
                <w:tcPr>
                  <w:tcW w:w="1134" w:type="dxa"/>
                  <w:tcBorders>
                    <w:bottom w:val="single" w:sz="12" w:space="0" w:color="auto"/>
                  </w:tcBorders>
                  <w:vAlign w:val="center"/>
                </w:tcPr>
                <w:p w14:paraId="6D3FC38C" w14:textId="46C30370" w:rsidR="00363C84" w:rsidRPr="00F92DDF" w:rsidRDefault="00363C84" w:rsidP="00F92DDF">
                  <w:pPr>
                    <w:spacing w:after="120"/>
                    <w:jc w:val="center"/>
                    <w:rPr>
                      <w:szCs w:val="21"/>
                    </w:rPr>
                  </w:pPr>
                  <w:r w:rsidRPr="00F92DDF">
                    <w:t>0.6239</w:t>
                  </w:r>
                </w:p>
              </w:tc>
              <w:tc>
                <w:tcPr>
                  <w:tcW w:w="1134" w:type="dxa"/>
                  <w:tcBorders>
                    <w:bottom w:val="single" w:sz="12" w:space="0" w:color="auto"/>
                  </w:tcBorders>
                  <w:vAlign w:val="center"/>
                </w:tcPr>
                <w:p w14:paraId="423DC3E7" w14:textId="214AD5F3" w:rsidR="00363C84" w:rsidRPr="00F92DDF" w:rsidRDefault="00363C84" w:rsidP="00F92DDF">
                  <w:pPr>
                    <w:spacing w:after="120"/>
                    <w:jc w:val="center"/>
                    <w:rPr>
                      <w:szCs w:val="21"/>
                    </w:rPr>
                  </w:pPr>
                  <w:r w:rsidRPr="00F92DDF">
                    <w:t>0.7703</w:t>
                  </w:r>
                </w:p>
              </w:tc>
              <w:tc>
                <w:tcPr>
                  <w:tcW w:w="1134" w:type="dxa"/>
                  <w:tcBorders>
                    <w:bottom w:val="single" w:sz="12" w:space="0" w:color="auto"/>
                  </w:tcBorders>
                  <w:vAlign w:val="center"/>
                </w:tcPr>
                <w:p w14:paraId="56913A13" w14:textId="158AD5B1" w:rsidR="00363C84" w:rsidRPr="00F92DDF" w:rsidRDefault="00363C84" w:rsidP="00F92DDF">
                  <w:pPr>
                    <w:spacing w:after="120"/>
                    <w:jc w:val="center"/>
                    <w:rPr>
                      <w:b/>
                      <w:bCs/>
                      <w:szCs w:val="21"/>
                    </w:rPr>
                  </w:pPr>
                  <w:r w:rsidRPr="00F92DDF">
                    <w:rPr>
                      <w:b/>
                      <w:bCs/>
                    </w:rPr>
                    <w:t>0.8378</w:t>
                  </w:r>
                </w:p>
              </w:tc>
            </w:tr>
          </w:tbl>
          <w:p w14:paraId="7636BC36" w14:textId="1FA322D3" w:rsidR="005E78BC" w:rsidRPr="00363C84" w:rsidRDefault="005E78BC" w:rsidP="00F92DDF">
            <w:pPr>
              <w:pStyle w:val="ab"/>
              <w:keepNext/>
              <w:jc w:val="center"/>
              <w:rPr>
                <w:rFonts w:ascii="Times New Roman" w:eastAsia="宋体" w:hAnsi="Times New Roman" w:cs="Times New Roman"/>
                <w:sz w:val="21"/>
                <w:szCs w:val="21"/>
              </w:rPr>
            </w:pPr>
            <w:r w:rsidRPr="00363C84">
              <w:rPr>
                <w:rFonts w:ascii="Times New Roman" w:eastAsia="宋体" w:hAnsi="Times New Roman" w:cs="Times New Roman"/>
                <w:sz w:val="21"/>
                <w:szCs w:val="21"/>
              </w:rPr>
              <w:t>表</w:t>
            </w:r>
            <w:r w:rsidRPr="00363C84">
              <w:rPr>
                <w:rFonts w:ascii="Times New Roman" w:eastAsia="宋体" w:hAnsi="Times New Roman" w:cs="Times New Roman"/>
                <w:sz w:val="21"/>
                <w:szCs w:val="21"/>
              </w:rPr>
              <w:t>2.6</w:t>
            </w:r>
            <w:r w:rsidRPr="00363C84">
              <w:rPr>
                <w:rFonts w:ascii="Times New Roman" w:eastAsia="宋体" w:hAnsi="Times New Roman" w:cs="Times New Roman"/>
                <w:sz w:val="21"/>
                <w:szCs w:val="21"/>
              </w:rPr>
              <w:t>全部数据</w:t>
            </w:r>
          </w:p>
          <w:tbl>
            <w:tblPr>
              <w:tblStyle w:val="a9"/>
              <w:tblW w:w="663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98"/>
              <w:gridCol w:w="1134"/>
              <w:gridCol w:w="1134"/>
              <w:gridCol w:w="1134"/>
              <w:gridCol w:w="1134"/>
            </w:tblGrid>
            <w:tr w:rsidR="00363C84" w:rsidRPr="00363C84" w14:paraId="0B56F540" w14:textId="77777777" w:rsidTr="00363C84">
              <w:trPr>
                <w:jc w:val="center"/>
              </w:trPr>
              <w:tc>
                <w:tcPr>
                  <w:tcW w:w="2098" w:type="dxa"/>
                  <w:tcBorders>
                    <w:top w:val="single" w:sz="12" w:space="0" w:color="auto"/>
                    <w:bottom w:val="single" w:sz="6" w:space="0" w:color="auto"/>
                  </w:tcBorders>
                  <w:vAlign w:val="center"/>
                </w:tcPr>
                <w:p w14:paraId="2CDF4B52" w14:textId="3A4D7B98" w:rsidR="00363C84" w:rsidRPr="00F92DDF" w:rsidRDefault="00363C84" w:rsidP="00F92DDF">
                  <w:pPr>
                    <w:rPr>
                      <w:b/>
                      <w:bCs/>
                      <w:szCs w:val="21"/>
                    </w:rPr>
                  </w:pPr>
                  <w:r w:rsidRPr="00F92DDF">
                    <w:rPr>
                      <w:rStyle w:val="ne-text"/>
                      <w:b/>
                      <w:bCs/>
                      <w:szCs w:val="21"/>
                    </w:rPr>
                    <w:t>方案</w:t>
                  </w:r>
                </w:p>
              </w:tc>
              <w:tc>
                <w:tcPr>
                  <w:tcW w:w="1134" w:type="dxa"/>
                  <w:tcBorders>
                    <w:top w:val="single" w:sz="12" w:space="0" w:color="auto"/>
                    <w:bottom w:val="single" w:sz="6" w:space="0" w:color="auto"/>
                  </w:tcBorders>
                  <w:vAlign w:val="center"/>
                </w:tcPr>
                <w:p w14:paraId="0D594B41" w14:textId="0206900E" w:rsidR="00363C84" w:rsidRPr="00F92DDF" w:rsidRDefault="00363C84" w:rsidP="00F92DDF">
                  <w:pPr>
                    <w:jc w:val="center"/>
                    <w:rPr>
                      <w:b/>
                      <w:bCs/>
                      <w:szCs w:val="21"/>
                    </w:rPr>
                  </w:pPr>
                  <w:r w:rsidRPr="00F92DDF">
                    <w:rPr>
                      <w:rStyle w:val="ne-text"/>
                      <w:b/>
                      <w:bCs/>
                      <w:szCs w:val="21"/>
                    </w:rPr>
                    <w:t>MRR</w:t>
                  </w:r>
                </w:p>
              </w:tc>
              <w:tc>
                <w:tcPr>
                  <w:tcW w:w="1134" w:type="dxa"/>
                  <w:tcBorders>
                    <w:top w:val="single" w:sz="12" w:space="0" w:color="auto"/>
                    <w:bottom w:val="single" w:sz="6" w:space="0" w:color="auto"/>
                  </w:tcBorders>
                  <w:vAlign w:val="center"/>
                </w:tcPr>
                <w:p w14:paraId="35A8B483" w14:textId="0027DEAA" w:rsidR="00363C84" w:rsidRPr="00F92DDF" w:rsidRDefault="00363C84" w:rsidP="00F92DDF">
                  <w:pPr>
                    <w:jc w:val="center"/>
                    <w:rPr>
                      <w:b/>
                      <w:bCs/>
                      <w:szCs w:val="21"/>
                    </w:rPr>
                  </w:pPr>
                  <w:r w:rsidRPr="00F92DDF">
                    <w:rPr>
                      <w:rStyle w:val="ne-text"/>
                      <w:b/>
                      <w:bCs/>
                      <w:szCs w:val="21"/>
                    </w:rPr>
                    <w:t>Hit@1</w:t>
                  </w:r>
                </w:p>
              </w:tc>
              <w:tc>
                <w:tcPr>
                  <w:tcW w:w="1134" w:type="dxa"/>
                  <w:tcBorders>
                    <w:top w:val="single" w:sz="12" w:space="0" w:color="auto"/>
                    <w:bottom w:val="single" w:sz="6" w:space="0" w:color="auto"/>
                  </w:tcBorders>
                  <w:vAlign w:val="center"/>
                </w:tcPr>
                <w:p w14:paraId="2421CC66" w14:textId="537F0ED7" w:rsidR="00363C84" w:rsidRPr="00F92DDF" w:rsidRDefault="00363C84" w:rsidP="00F92DDF">
                  <w:pPr>
                    <w:jc w:val="center"/>
                    <w:rPr>
                      <w:b/>
                      <w:bCs/>
                      <w:szCs w:val="21"/>
                    </w:rPr>
                  </w:pPr>
                  <w:r w:rsidRPr="00F92DDF">
                    <w:rPr>
                      <w:rStyle w:val="ne-text"/>
                      <w:b/>
                      <w:bCs/>
                      <w:szCs w:val="21"/>
                    </w:rPr>
                    <w:t>Hit@5</w:t>
                  </w:r>
                </w:p>
              </w:tc>
              <w:tc>
                <w:tcPr>
                  <w:tcW w:w="1134" w:type="dxa"/>
                  <w:tcBorders>
                    <w:top w:val="single" w:sz="12" w:space="0" w:color="auto"/>
                    <w:bottom w:val="single" w:sz="6" w:space="0" w:color="auto"/>
                  </w:tcBorders>
                  <w:vAlign w:val="center"/>
                </w:tcPr>
                <w:p w14:paraId="3FAB317B" w14:textId="7952E6F4" w:rsidR="00363C84" w:rsidRPr="00F92DDF" w:rsidRDefault="00363C84" w:rsidP="00F92DDF">
                  <w:pPr>
                    <w:jc w:val="center"/>
                    <w:rPr>
                      <w:b/>
                      <w:bCs/>
                      <w:szCs w:val="21"/>
                    </w:rPr>
                  </w:pPr>
                  <w:r w:rsidRPr="00F92DDF">
                    <w:rPr>
                      <w:rStyle w:val="ne-text"/>
                      <w:b/>
                      <w:bCs/>
                      <w:szCs w:val="21"/>
                    </w:rPr>
                    <w:t>Hit@10</w:t>
                  </w:r>
                </w:p>
              </w:tc>
            </w:tr>
            <w:tr w:rsidR="00363C84" w:rsidRPr="00363C84" w14:paraId="3BFB0965" w14:textId="77777777" w:rsidTr="00363C84">
              <w:trPr>
                <w:jc w:val="center"/>
              </w:trPr>
              <w:tc>
                <w:tcPr>
                  <w:tcW w:w="2098" w:type="dxa"/>
                  <w:tcBorders>
                    <w:top w:val="single" w:sz="6" w:space="0" w:color="auto"/>
                  </w:tcBorders>
                </w:tcPr>
                <w:p w14:paraId="220B49C8" w14:textId="3ABEC3FF" w:rsidR="00363C84" w:rsidRPr="00363C84" w:rsidRDefault="00363C84" w:rsidP="00F92DDF">
                  <w:pPr>
                    <w:rPr>
                      <w:b/>
                      <w:bCs/>
                      <w:szCs w:val="21"/>
                    </w:rPr>
                  </w:pPr>
                  <w:r w:rsidRPr="00363C84">
                    <w:rPr>
                      <w:szCs w:val="21"/>
                    </w:rPr>
                    <w:t>纯向量检索</w:t>
                  </w:r>
                </w:p>
              </w:tc>
              <w:tc>
                <w:tcPr>
                  <w:tcW w:w="1134" w:type="dxa"/>
                  <w:tcBorders>
                    <w:top w:val="single" w:sz="6" w:space="0" w:color="auto"/>
                  </w:tcBorders>
                  <w:vAlign w:val="center"/>
                </w:tcPr>
                <w:p w14:paraId="261A339B" w14:textId="7790FCB4" w:rsidR="00363C84" w:rsidRPr="00363C84" w:rsidRDefault="00363C84" w:rsidP="00F92DDF">
                  <w:pPr>
                    <w:jc w:val="center"/>
                    <w:rPr>
                      <w:b/>
                      <w:bCs/>
                      <w:szCs w:val="21"/>
                    </w:rPr>
                  </w:pPr>
                  <w:r w:rsidRPr="00363C84">
                    <w:rPr>
                      <w:rStyle w:val="ne-text"/>
                      <w:szCs w:val="21"/>
                    </w:rPr>
                    <w:t>0.0590</w:t>
                  </w:r>
                </w:p>
              </w:tc>
              <w:tc>
                <w:tcPr>
                  <w:tcW w:w="1134" w:type="dxa"/>
                  <w:tcBorders>
                    <w:top w:val="single" w:sz="6" w:space="0" w:color="auto"/>
                  </w:tcBorders>
                  <w:vAlign w:val="center"/>
                </w:tcPr>
                <w:p w14:paraId="563A92C1" w14:textId="529E56B6" w:rsidR="00363C84" w:rsidRPr="00363C84" w:rsidRDefault="00363C84" w:rsidP="00F92DDF">
                  <w:pPr>
                    <w:jc w:val="center"/>
                    <w:rPr>
                      <w:b/>
                      <w:bCs/>
                      <w:szCs w:val="21"/>
                    </w:rPr>
                  </w:pPr>
                  <w:r w:rsidRPr="00363C84">
                    <w:rPr>
                      <w:rStyle w:val="ne-text"/>
                      <w:szCs w:val="21"/>
                    </w:rPr>
                    <w:t>0.0360</w:t>
                  </w:r>
                </w:p>
              </w:tc>
              <w:tc>
                <w:tcPr>
                  <w:tcW w:w="1134" w:type="dxa"/>
                  <w:tcBorders>
                    <w:top w:val="single" w:sz="6" w:space="0" w:color="auto"/>
                  </w:tcBorders>
                  <w:vAlign w:val="center"/>
                </w:tcPr>
                <w:p w14:paraId="201CE0F7" w14:textId="5D1F9B4D" w:rsidR="00363C84" w:rsidRPr="00363C84" w:rsidRDefault="00363C84" w:rsidP="00F92DDF">
                  <w:pPr>
                    <w:jc w:val="center"/>
                    <w:rPr>
                      <w:b/>
                      <w:bCs/>
                      <w:szCs w:val="21"/>
                    </w:rPr>
                  </w:pPr>
                  <w:r w:rsidRPr="00363C84">
                    <w:rPr>
                      <w:rStyle w:val="ne-text"/>
                      <w:szCs w:val="21"/>
                    </w:rPr>
                    <w:t>0.0766</w:t>
                  </w:r>
                </w:p>
              </w:tc>
              <w:tc>
                <w:tcPr>
                  <w:tcW w:w="1134" w:type="dxa"/>
                  <w:tcBorders>
                    <w:top w:val="single" w:sz="6" w:space="0" w:color="auto"/>
                  </w:tcBorders>
                  <w:vAlign w:val="center"/>
                </w:tcPr>
                <w:p w14:paraId="0EEF17F5" w14:textId="2C4CAC77" w:rsidR="00363C84" w:rsidRPr="00363C84" w:rsidRDefault="00363C84" w:rsidP="00F92DDF">
                  <w:pPr>
                    <w:jc w:val="center"/>
                    <w:rPr>
                      <w:b/>
                      <w:bCs/>
                      <w:szCs w:val="21"/>
                    </w:rPr>
                  </w:pPr>
                  <w:r w:rsidRPr="00363C84">
                    <w:rPr>
                      <w:rStyle w:val="ne-text"/>
                      <w:szCs w:val="21"/>
                    </w:rPr>
                    <w:t>0.1036</w:t>
                  </w:r>
                </w:p>
              </w:tc>
            </w:tr>
            <w:tr w:rsidR="00363C84" w:rsidRPr="00363C84" w14:paraId="0946DE0E" w14:textId="77777777" w:rsidTr="00363C84">
              <w:trPr>
                <w:jc w:val="center"/>
              </w:trPr>
              <w:tc>
                <w:tcPr>
                  <w:tcW w:w="2098" w:type="dxa"/>
                </w:tcPr>
                <w:p w14:paraId="28A439AA" w14:textId="0525D559" w:rsidR="00363C84" w:rsidRPr="00363C84" w:rsidRDefault="00363C84" w:rsidP="00F92DDF">
                  <w:pPr>
                    <w:rPr>
                      <w:b/>
                      <w:bCs/>
                      <w:szCs w:val="21"/>
                    </w:rPr>
                  </w:pPr>
                  <w:r w:rsidRPr="00363C84">
                    <w:rPr>
                      <w:szCs w:val="21"/>
                    </w:rPr>
                    <w:t>纯文本检索</w:t>
                  </w:r>
                </w:p>
              </w:tc>
              <w:tc>
                <w:tcPr>
                  <w:tcW w:w="1134" w:type="dxa"/>
                  <w:vAlign w:val="center"/>
                </w:tcPr>
                <w:p w14:paraId="3F44FDA8" w14:textId="5B535933" w:rsidR="00363C84" w:rsidRPr="00363C84" w:rsidRDefault="00363C84" w:rsidP="00F92DDF">
                  <w:pPr>
                    <w:jc w:val="center"/>
                    <w:rPr>
                      <w:b/>
                      <w:bCs/>
                      <w:szCs w:val="21"/>
                    </w:rPr>
                  </w:pPr>
                  <w:r w:rsidRPr="00363C84">
                    <w:rPr>
                      <w:rStyle w:val="ne-text"/>
                      <w:szCs w:val="21"/>
                    </w:rPr>
                    <w:t>0.6925</w:t>
                  </w:r>
                </w:p>
              </w:tc>
              <w:tc>
                <w:tcPr>
                  <w:tcW w:w="1134" w:type="dxa"/>
                  <w:vAlign w:val="center"/>
                </w:tcPr>
                <w:p w14:paraId="54C3FA22" w14:textId="2212DB8E" w:rsidR="00363C84" w:rsidRPr="00363C84" w:rsidRDefault="00363C84" w:rsidP="00F92DDF">
                  <w:pPr>
                    <w:jc w:val="center"/>
                    <w:rPr>
                      <w:b/>
                      <w:bCs/>
                      <w:szCs w:val="21"/>
                    </w:rPr>
                  </w:pPr>
                  <w:r w:rsidRPr="00363C84">
                    <w:rPr>
                      <w:rStyle w:val="ne-text"/>
                      <w:szCs w:val="21"/>
                    </w:rPr>
                    <w:t>0.6284</w:t>
                  </w:r>
                </w:p>
              </w:tc>
              <w:tc>
                <w:tcPr>
                  <w:tcW w:w="1134" w:type="dxa"/>
                  <w:vAlign w:val="center"/>
                </w:tcPr>
                <w:p w14:paraId="7D5FDDF6" w14:textId="130C7AA7" w:rsidR="00363C84" w:rsidRPr="00363C84" w:rsidRDefault="00363C84" w:rsidP="00F92DDF">
                  <w:pPr>
                    <w:jc w:val="center"/>
                    <w:rPr>
                      <w:b/>
                      <w:bCs/>
                      <w:szCs w:val="21"/>
                    </w:rPr>
                  </w:pPr>
                  <w:r w:rsidRPr="00363C84">
                    <w:rPr>
                      <w:rStyle w:val="ne-text"/>
                      <w:szCs w:val="21"/>
                    </w:rPr>
                    <w:t>0.7770</w:t>
                  </w:r>
                </w:p>
              </w:tc>
              <w:tc>
                <w:tcPr>
                  <w:tcW w:w="1134" w:type="dxa"/>
                  <w:vAlign w:val="center"/>
                </w:tcPr>
                <w:p w14:paraId="61D330FC" w14:textId="41FE9C17" w:rsidR="00363C84" w:rsidRPr="00363C84" w:rsidRDefault="00363C84" w:rsidP="00F92DDF">
                  <w:pPr>
                    <w:jc w:val="center"/>
                    <w:rPr>
                      <w:b/>
                      <w:bCs/>
                      <w:szCs w:val="21"/>
                    </w:rPr>
                  </w:pPr>
                  <w:r w:rsidRPr="00363C84">
                    <w:rPr>
                      <w:rStyle w:val="ne-text"/>
                      <w:szCs w:val="21"/>
                    </w:rPr>
                    <w:t>0.8311</w:t>
                  </w:r>
                </w:p>
              </w:tc>
            </w:tr>
            <w:tr w:rsidR="00363C84" w:rsidRPr="00363C84" w14:paraId="171B16CE" w14:textId="77777777" w:rsidTr="00363C84">
              <w:trPr>
                <w:jc w:val="center"/>
              </w:trPr>
              <w:tc>
                <w:tcPr>
                  <w:tcW w:w="2098" w:type="dxa"/>
                </w:tcPr>
                <w:p w14:paraId="7EC16C90" w14:textId="0CF7D468" w:rsidR="00363C84" w:rsidRPr="00363C84" w:rsidRDefault="00363C84" w:rsidP="00F92DDF">
                  <w:pPr>
                    <w:rPr>
                      <w:b/>
                      <w:bCs/>
                      <w:szCs w:val="21"/>
                    </w:rPr>
                  </w:pPr>
                  <w:r w:rsidRPr="00363C84">
                    <w:rPr>
                      <w:szCs w:val="21"/>
                    </w:rPr>
                    <w:t>纯</w:t>
                  </w:r>
                  <w:r w:rsidRPr="00363C84">
                    <w:rPr>
                      <w:szCs w:val="21"/>
                    </w:rPr>
                    <w:t>LLM</w:t>
                  </w:r>
                </w:p>
              </w:tc>
              <w:tc>
                <w:tcPr>
                  <w:tcW w:w="1134" w:type="dxa"/>
                  <w:vAlign w:val="center"/>
                </w:tcPr>
                <w:p w14:paraId="5D6EDA54" w14:textId="7E4A5C68" w:rsidR="00363C84" w:rsidRPr="00363C84" w:rsidRDefault="00363C84" w:rsidP="00F92DDF">
                  <w:pPr>
                    <w:jc w:val="center"/>
                    <w:rPr>
                      <w:b/>
                      <w:bCs/>
                      <w:szCs w:val="21"/>
                    </w:rPr>
                  </w:pPr>
                  <w:r w:rsidRPr="00363C84">
                    <w:rPr>
                      <w:rStyle w:val="ne-text"/>
                      <w:szCs w:val="21"/>
                    </w:rPr>
                    <w:t>0.7015</w:t>
                  </w:r>
                </w:p>
              </w:tc>
              <w:tc>
                <w:tcPr>
                  <w:tcW w:w="1134" w:type="dxa"/>
                  <w:vAlign w:val="center"/>
                </w:tcPr>
                <w:p w14:paraId="00BAB8D6" w14:textId="655A0E5C" w:rsidR="00363C84" w:rsidRPr="00363C84" w:rsidRDefault="00363C84" w:rsidP="00F92DDF">
                  <w:pPr>
                    <w:jc w:val="center"/>
                    <w:rPr>
                      <w:b/>
                      <w:bCs/>
                      <w:szCs w:val="21"/>
                    </w:rPr>
                  </w:pPr>
                  <w:r w:rsidRPr="00363C84">
                    <w:rPr>
                      <w:rStyle w:val="ne-text"/>
                      <w:szCs w:val="21"/>
                    </w:rPr>
                    <w:t>0.6419</w:t>
                  </w:r>
                </w:p>
              </w:tc>
              <w:tc>
                <w:tcPr>
                  <w:tcW w:w="1134" w:type="dxa"/>
                  <w:vAlign w:val="center"/>
                </w:tcPr>
                <w:p w14:paraId="1651A7EF" w14:textId="6A20AF96" w:rsidR="00363C84" w:rsidRPr="00363C84" w:rsidRDefault="00363C84" w:rsidP="00F92DDF">
                  <w:pPr>
                    <w:jc w:val="center"/>
                    <w:rPr>
                      <w:b/>
                      <w:bCs/>
                      <w:szCs w:val="21"/>
                    </w:rPr>
                  </w:pPr>
                  <w:r w:rsidRPr="00363C84">
                    <w:rPr>
                      <w:rStyle w:val="ne-text"/>
                      <w:szCs w:val="21"/>
                    </w:rPr>
                    <w:t>0.7838</w:t>
                  </w:r>
                </w:p>
              </w:tc>
              <w:tc>
                <w:tcPr>
                  <w:tcW w:w="1134" w:type="dxa"/>
                  <w:vAlign w:val="center"/>
                </w:tcPr>
                <w:p w14:paraId="55A44C86" w14:textId="3FE6A424" w:rsidR="00363C84" w:rsidRPr="00363C84" w:rsidRDefault="00363C84" w:rsidP="00F92DDF">
                  <w:pPr>
                    <w:jc w:val="center"/>
                    <w:rPr>
                      <w:b/>
                      <w:bCs/>
                      <w:szCs w:val="21"/>
                    </w:rPr>
                  </w:pPr>
                  <w:r w:rsidRPr="00363C84">
                    <w:rPr>
                      <w:rStyle w:val="ne-text"/>
                      <w:szCs w:val="21"/>
                    </w:rPr>
                    <w:t>0.8311</w:t>
                  </w:r>
                </w:p>
              </w:tc>
            </w:tr>
            <w:tr w:rsidR="00363C84" w:rsidRPr="00363C84" w14:paraId="6B065448" w14:textId="77777777" w:rsidTr="00363C84">
              <w:trPr>
                <w:jc w:val="center"/>
              </w:trPr>
              <w:tc>
                <w:tcPr>
                  <w:tcW w:w="2098" w:type="dxa"/>
                </w:tcPr>
                <w:p w14:paraId="05468D78" w14:textId="026EFFB9" w:rsidR="00363C84" w:rsidRPr="00363C84" w:rsidRDefault="00363C84" w:rsidP="00F92DDF">
                  <w:pPr>
                    <w:rPr>
                      <w:b/>
                      <w:bCs/>
                      <w:szCs w:val="21"/>
                    </w:rPr>
                  </w:pPr>
                  <w:r w:rsidRPr="00363C84">
                    <w:rPr>
                      <w:szCs w:val="21"/>
                    </w:rPr>
                    <w:t>向量</w:t>
                  </w:r>
                  <w:r w:rsidRPr="00363C84">
                    <w:rPr>
                      <w:szCs w:val="21"/>
                    </w:rPr>
                    <w:t>+LLM</w:t>
                  </w:r>
                  <w:r w:rsidRPr="00363C84">
                    <w:rPr>
                      <w:szCs w:val="21"/>
                    </w:rPr>
                    <w:t>重排序</w:t>
                  </w:r>
                </w:p>
              </w:tc>
              <w:tc>
                <w:tcPr>
                  <w:tcW w:w="1134" w:type="dxa"/>
                  <w:vAlign w:val="center"/>
                </w:tcPr>
                <w:p w14:paraId="7EADE3A5" w14:textId="4778755B" w:rsidR="00363C84" w:rsidRPr="00363C84" w:rsidRDefault="00363C84" w:rsidP="00F92DDF">
                  <w:pPr>
                    <w:jc w:val="center"/>
                    <w:rPr>
                      <w:b/>
                      <w:bCs/>
                      <w:szCs w:val="21"/>
                    </w:rPr>
                  </w:pPr>
                  <w:r w:rsidRPr="00363C84">
                    <w:rPr>
                      <w:rStyle w:val="ne-text"/>
                      <w:szCs w:val="21"/>
                    </w:rPr>
                    <w:t>0.0686</w:t>
                  </w:r>
                </w:p>
              </w:tc>
              <w:tc>
                <w:tcPr>
                  <w:tcW w:w="1134" w:type="dxa"/>
                  <w:vAlign w:val="center"/>
                </w:tcPr>
                <w:p w14:paraId="700333D7" w14:textId="65050BCA" w:rsidR="00363C84" w:rsidRPr="00363C84" w:rsidRDefault="00363C84" w:rsidP="00F92DDF">
                  <w:pPr>
                    <w:jc w:val="center"/>
                    <w:rPr>
                      <w:b/>
                      <w:bCs/>
                      <w:szCs w:val="21"/>
                    </w:rPr>
                  </w:pPr>
                  <w:r w:rsidRPr="00363C84">
                    <w:rPr>
                      <w:rStyle w:val="ne-text"/>
                      <w:szCs w:val="21"/>
                    </w:rPr>
                    <w:t>0.0450</w:t>
                  </w:r>
                </w:p>
              </w:tc>
              <w:tc>
                <w:tcPr>
                  <w:tcW w:w="1134" w:type="dxa"/>
                  <w:vAlign w:val="center"/>
                </w:tcPr>
                <w:p w14:paraId="45E8A588" w14:textId="2478E850" w:rsidR="00363C84" w:rsidRPr="00363C84" w:rsidRDefault="00363C84" w:rsidP="00F92DDF">
                  <w:pPr>
                    <w:jc w:val="center"/>
                    <w:rPr>
                      <w:b/>
                      <w:bCs/>
                      <w:szCs w:val="21"/>
                    </w:rPr>
                  </w:pPr>
                  <w:r w:rsidRPr="00363C84">
                    <w:rPr>
                      <w:rStyle w:val="ne-text"/>
                      <w:szCs w:val="21"/>
                    </w:rPr>
                    <w:t>0.0878</w:t>
                  </w:r>
                </w:p>
              </w:tc>
              <w:tc>
                <w:tcPr>
                  <w:tcW w:w="1134" w:type="dxa"/>
                  <w:vAlign w:val="center"/>
                </w:tcPr>
                <w:p w14:paraId="092337F0" w14:textId="1FC805C2" w:rsidR="00363C84" w:rsidRPr="00363C84" w:rsidRDefault="00363C84" w:rsidP="00F92DDF">
                  <w:pPr>
                    <w:jc w:val="center"/>
                    <w:rPr>
                      <w:b/>
                      <w:bCs/>
                      <w:szCs w:val="21"/>
                    </w:rPr>
                  </w:pPr>
                  <w:r w:rsidRPr="00363C84">
                    <w:rPr>
                      <w:rStyle w:val="ne-text"/>
                      <w:szCs w:val="21"/>
                    </w:rPr>
                    <w:t>0.1104</w:t>
                  </w:r>
                </w:p>
              </w:tc>
            </w:tr>
            <w:tr w:rsidR="00363C84" w:rsidRPr="00363C84" w14:paraId="0416C8F9" w14:textId="77777777" w:rsidTr="00363C84">
              <w:trPr>
                <w:jc w:val="center"/>
              </w:trPr>
              <w:tc>
                <w:tcPr>
                  <w:tcW w:w="2098" w:type="dxa"/>
                  <w:tcBorders>
                    <w:bottom w:val="single" w:sz="12" w:space="0" w:color="auto"/>
                  </w:tcBorders>
                </w:tcPr>
                <w:p w14:paraId="6CDC3076" w14:textId="2226A434" w:rsidR="00363C84" w:rsidRPr="00F92DDF" w:rsidRDefault="00363C84" w:rsidP="00F92DDF">
                  <w:pPr>
                    <w:spacing w:after="120"/>
                    <w:rPr>
                      <w:szCs w:val="21"/>
                    </w:rPr>
                  </w:pPr>
                  <w:r w:rsidRPr="00363C84">
                    <w:rPr>
                      <w:szCs w:val="21"/>
                    </w:rPr>
                    <w:t>向量</w:t>
                  </w:r>
                  <w:r w:rsidRPr="00363C84">
                    <w:rPr>
                      <w:szCs w:val="21"/>
                    </w:rPr>
                    <w:t>+LLM</w:t>
                  </w:r>
                  <w:r w:rsidRPr="00363C84">
                    <w:rPr>
                      <w:szCs w:val="21"/>
                    </w:rPr>
                    <w:t>动态混合</w:t>
                  </w:r>
                </w:p>
              </w:tc>
              <w:tc>
                <w:tcPr>
                  <w:tcW w:w="1134" w:type="dxa"/>
                  <w:tcBorders>
                    <w:bottom w:val="single" w:sz="12" w:space="0" w:color="auto"/>
                  </w:tcBorders>
                  <w:vAlign w:val="center"/>
                </w:tcPr>
                <w:p w14:paraId="563C04B2" w14:textId="638E898E" w:rsidR="00363C84" w:rsidRPr="00F92DDF" w:rsidRDefault="00363C84" w:rsidP="00F92DDF">
                  <w:pPr>
                    <w:spacing w:after="120"/>
                    <w:jc w:val="center"/>
                    <w:rPr>
                      <w:szCs w:val="21"/>
                    </w:rPr>
                  </w:pPr>
                  <w:r w:rsidRPr="00F92DDF">
                    <w:t>0.6892</w:t>
                  </w:r>
                </w:p>
              </w:tc>
              <w:tc>
                <w:tcPr>
                  <w:tcW w:w="1134" w:type="dxa"/>
                  <w:tcBorders>
                    <w:bottom w:val="single" w:sz="12" w:space="0" w:color="auto"/>
                  </w:tcBorders>
                  <w:vAlign w:val="center"/>
                </w:tcPr>
                <w:p w14:paraId="578CF4CF" w14:textId="24ED8FF8" w:rsidR="00363C84" w:rsidRPr="00F92DDF" w:rsidRDefault="00363C84" w:rsidP="00F92DDF">
                  <w:pPr>
                    <w:spacing w:after="120"/>
                    <w:jc w:val="center"/>
                    <w:rPr>
                      <w:szCs w:val="21"/>
                    </w:rPr>
                  </w:pPr>
                  <w:r w:rsidRPr="00F92DDF">
                    <w:t>0.6239</w:t>
                  </w:r>
                </w:p>
              </w:tc>
              <w:tc>
                <w:tcPr>
                  <w:tcW w:w="1134" w:type="dxa"/>
                  <w:tcBorders>
                    <w:bottom w:val="single" w:sz="12" w:space="0" w:color="auto"/>
                  </w:tcBorders>
                  <w:vAlign w:val="center"/>
                </w:tcPr>
                <w:p w14:paraId="5598825D" w14:textId="78849BE9" w:rsidR="00363C84" w:rsidRPr="00F92DDF" w:rsidRDefault="00363C84" w:rsidP="00F92DDF">
                  <w:pPr>
                    <w:spacing w:after="120"/>
                    <w:jc w:val="center"/>
                    <w:rPr>
                      <w:szCs w:val="21"/>
                    </w:rPr>
                  </w:pPr>
                  <w:r w:rsidRPr="00F92DDF">
                    <w:t>0.7725</w:t>
                  </w:r>
                </w:p>
              </w:tc>
              <w:tc>
                <w:tcPr>
                  <w:tcW w:w="1134" w:type="dxa"/>
                  <w:tcBorders>
                    <w:bottom w:val="single" w:sz="12" w:space="0" w:color="auto"/>
                  </w:tcBorders>
                  <w:vAlign w:val="center"/>
                </w:tcPr>
                <w:p w14:paraId="56CE0978" w14:textId="427F5B5B" w:rsidR="00363C84" w:rsidRPr="00F92DDF" w:rsidRDefault="00363C84" w:rsidP="00F92DDF">
                  <w:pPr>
                    <w:spacing w:after="120"/>
                    <w:jc w:val="center"/>
                    <w:rPr>
                      <w:szCs w:val="21"/>
                    </w:rPr>
                  </w:pPr>
                  <w:r w:rsidRPr="00F92DDF">
                    <w:t>0.8333</w:t>
                  </w:r>
                </w:p>
              </w:tc>
            </w:tr>
          </w:tbl>
          <w:p w14:paraId="7C5F3362" w14:textId="0E646922" w:rsidR="000F3C3A" w:rsidRPr="009B16E3" w:rsidRDefault="009B16E3" w:rsidP="00563C81">
            <w:pPr>
              <w:spacing w:before="120"/>
              <w:ind w:firstLineChars="200" w:firstLine="480"/>
              <w:rPr>
                <w:sz w:val="24"/>
              </w:rPr>
            </w:pPr>
            <w:r w:rsidRPr="009B16E3">
              <w:rPr>
                <w:sz w:val="24"/>
              </w:rPr>
              <w:t>纯</w:t>
            </w:r>
            <w:r w:rsidRPr="009B16E3">
              <w:rPr>
                <w:sz w:val="24"/>
              </w:rPr>
              <w:t>ES</w:t>
            </w:r>
            <w:r w:rsidRPr="009B16E3">
              <w:rPr>
                <w:sz w:val="24"/>
              </w:rPr>
              <w:t>文本检索在各组配置下均表现出较强稳定性，</w:t>
            </w:r>
            <w:r w:rsidRPr="009B16E3">
              <w:rPr>
                <w:sz w:val="24"/>
              </w:rPr>
              <w:t>MRR</w:t>
            </w:r>
            <w:r w:rsidRPr="009B16E3">
              <w:rPr>
                <w:sz w:val="24"/>
              </w:rPr>
              <w:t>基本维持在</w:t>
            </w:r>
            <w:r w:rsidRPr="009B16E3">
              <w:rPr>
                <w:sz w:val="24"/>
              </w:rPr>
              <w:t>0.69</w:t>
            </w:r>
            <w:r w:rsidRPr="009B16E3">
              <w:rPr>
                <w:sz w:val="24"/>
              </w:rPr>
              <w:t>左右，</w:t>
            </w:r>
            <w:r w:rsidRPr="009B16E3">
              <w:rPr>
                <w:sz w:val="24"/>
              </w:rPr>
              <w:t>Hit@1</w:t>
            </w:r>
            <w:r w:rsidRPr="009B16E3">
              <w:rPr>
                <w:sz w:val="24"/>
              </w:rPr>
              <w:t>约为</w:t>
            </w:r>
            <w:r w:rsidRPr="009B16E3">
              <w:rPr>
                <w:sz w:val="24"/>
              </w:rPr>
              <w:t>62.84%</w:t>
            </w:r>
            <w:r w:rsidRPr="009B16E3">
              <w:rPr>
                <w:sz w:val="24"/>
              </w:rPr>
              <w:t>，</w:t>
            </w:r>
            <w:r w:rsidRPr="009B16E3">
              <w:rPr>
                <w:sz w:val="24"/>
              </w:rPr>
              <w:t>Hit@5</w:t>
            </w:r>
            <w:r w:rsidRPr="009B16E3">
              <w:rPr>
                <w:sz w:val="24"/>
              </w:rPr>
              <w:t>和</w:t>
            </w:r>
            <w:r w:rsidRPr="009B16E3">
              <w:rPr>
                <w:sz w:val="24"/>
              </w:rPr>
              <w:t>Hit@10</w:t>
            </w:r>
            <w:r w:rsidRPr="009B16E3">
              <w:rPr>
                <w:sz w:val="24"/>
              </w:rPr>
              <w:t>分别约为</w:t>
            </w:r>
            <w:r w:rsidRPr="009B16E3">
              <w:rPr>
                <w:sz w:val="24"/>
              </w:rPr>
              <w:t>77.7%</w:t>
            </w:r>
            <w:r w:rsidRPr="009B16E3">
              <w:rPr>
                <w:sz w:val="24"/>
              </w:rPr>
              <w:t>与</w:t>
            </w:r>
            <w:r w:rsidRPr="009B16E3">
              <w:rPr>
                <w:sz w:val="24"/>
              </w:rPr>
              <w:t>83.11%</w:t>
            </w:r>
            <w:r w:rsidRPr="009B16E3">
              <w:rPr>
                <w:sz w:val="24"/>
              </w:rPr>
              <w:t>。这一结果说明，在当前军事领域实体链接任务中，实体名称、别名与输入提及之间仍然具有较强的字面匹配关系，</w:t>
            </w:r>
            <w:r w:rsidRPr="009B16E3">
              <w:rPr>
                <w:sz w:val="24"/>
              </w:rPr>
              <w:t>BM25</w:t>
            </w:r>
            <w:r w:rsidRPr="009B16E3">
              <w:rPr>
                <w:sz w:val="24"/>
              </w:rPr>
              <w:t>及多字段加权策略能够较有效地发挥作用。纯</w:t>
            </w:r>
            <w:r w:rsidRPr="009B16E3">
              <w:rPr>
                <w:sz w:val="24"/>
              </w:rPr>
              <w:t>LLM</w:t>
            </w:r>
            <w:r w:rsidRPr="009B16E3">
              <w:rPr>
                <w:sz w:val="24"/>
              </w:rPr>
              <w:t>判断在</w:t>
            </w:r>
            <w:r w:rsidRPr="009B16E3">
              <w:rPr>
                <w:sz w:val="24"/>
              </w:rPr>
              <w:t>MRR</w:t>
            </w:r>
            <w:r w:rsidRPr="009B16E3">
              <w:rPr>
                <w:sz w:val="24"/>
              </w:rPr>
              <w:t>和</w:t>
            </w:r>
            <w:r w:rsidRPr="009B16E3">
              <w:rPr>
                <w:sz w:val="24"/>
              </w:rPr>
              <w:t>Hit@1</w:t>
            </w:r>
            <w:r w:rsidRPr="009B16E3">
              <w:rPr>
                <w:sz w:val="24"/>
              </w:rPr>
              <w:t>上略优于或基本持平于纯</w:t>
            </w:r>
            <w:r w:rsidRPr="009B16E3">
              <w:rPr>
                <w:sz w:val="24"/>
              </w:rPr>
              <w:t>ES</w:t>
            </w:r>
            <w:r w:rsidRPr="009B16E3">
              <w:rPr>
                <w:sz w:val="24"/>
              </w:rPr>
              <w:t>文本检索，例如在全部数据配置下</w:t>
            </w:r>
            <w:r w:rsidRPr="009B16E3">
              <w:rPr>
                <w:sz w:val="24"/>
              </w:rPr>
              <w:t>MRR</w:t>
            </w:r>
            <w:r w:rsidRPr="009B16E3">
              <w:rPr>
                <w:sz w:val="24"/>
              </w:rPr>
              <w:t>达到</w:t>
            </w:r>
            <w:r w:rsidRPr="009B16E3">
              <w:rPr>
                <w:sz w:val="24"/>
              </w:rPr>
              <w:t>0.7015</w:t>
            </w:r>
            <w:r w:rsidRPr="009B16E3">
              <w:rPr>
                <w:sz w:val="24"/>
              </w:rPr>
              <w:t>，</w:t>
            </w:r>
            <w:r w:rsidRPr="009B16E3">
              <w:rPr>
                <w:sz w:val="24"/>
              </w:rPr>
              <w:t>Hit@1</w:t>
            </w:r>
            <w:r w:rsidRPr="009B16E3">
              <w:rPr>
                <w:sz w:val="24"/>
              </w:rPr>
              <w:t>达到</w:t>
            </w:r>
            <w:r w:rsidRPr="009B16E3">
              <w:rPr>
                <w:sz w:val="24"/>
              </w:rPr>
              <w:t>64.19%</w:t>
            </w:r>
            <w:r w:rsidRPr="009B16E3">
              <w:rPr>
                <w:sz w:val="24"/>
              </w:rPr>
              <w:t>，说明大模型在同义表达、模糊提及和复杂语义比较方面确实具有一定优势，但这种优势更多体现在排序判别层，而不意味着其适合直接替代高效候选召回链路。</w:t>
            </w:r>
          </w:p>
          <w:p w14:paraId="76C373EB" w14:textId="281DCF3D" w:rsidR="000F3C3A" w:rsidRPr="00AC62AC" w:rsidRDefault="00AC62AC" w:rsidP="00F92DDF">
            <w:pPr>
              <w:ind w:firstLineChars="200" w:firstLine="480"/>
              <w:rPr>
                <w:sz w:val="24"/>
              </w:rPr>
            </w:pPr>
            <w:r w:rsidRPr="00AC62AC">
              <w:rPr>
                <w:rFonts w:hint="eastAsia"/>
                <w:sz w:val="24"/>
              </w:rPr>
              <w:t>相比之下，纯向量检索和向量</w:t>
            </w:r>
            <w:r w:rsidRPr="00AC62AC">
              <w:rPr>
                <w:rFonts w:hint="eastAsia"/>
                <w:sz w:val="24"/>
              </w:rPr>
              <w:t>+LLM</w:t>
            </w:r>
            <w:proofErr w:type="gramStart"/>
            <w:r w:rsidRPr="00AC62AC">
              <w:rPr>
                <w:rFonts w:hint="eastAsia"/>
                <w:sz w:val="24"/>
              </w:rPr>
              <w:t>始终重</w:t>
            </w:r>
            <w:proofErr w:type="gramEnd"/>
            <w:r w:rsidRPr="00AC62AC">
              <w:rPr>
                <w:rFonts w:hint="eastAsia"/>
                <w:sz w:val="24"/>
              </w:rPr>
              <w:t>排序在各配置下整体表现较弱，</w:t>
            </w:r>
            <w:r w:rsidRPr="00AC62AC">
              <w:rPr>
                <w:rFonts w:hint="eastAsia"/>
                <w:sz w:val="24"/>
              </w:rPr>
              <w:t>MRR</w:t>
            </w:r>
            <w:r w:rsidRPr="00AC62AC">
              <w:rPr>
                <w:rFonts w:hint="eastAsia"/>
                <w:sz w:val="24"/>
              </w:rPr>
              <w:t>只有</w:t>
            </w:r>
            <w:r w:rsidRPr="00AC62AC">
              <w:rPr>
                <w:rFonts w:hint="eastAsia"/>
                <w:sz w:val="24"/>
              </w:rPr>
              <w:t>0.05~0.07</w:t>
            </w:r>
            <w:r w:rsidRPr="00AC62AC">
              <w:rPr>
                <w:rFonts w:hint="eastAsia"/>
                <w:sz w:val="24"/>
              </w:rPr>
              <w:t>，</w:t>
            </w:r>
            <w:r w:rsidRPr="00AC62AC">
              <w:rPr>
                <w:rFonts w:hint="eastAsia"/>
                <w:sz w:val="24"/>
              </w:rPr>
              <w:t>Hit@1</w:t>
            </w:r>
            <w:r w:rsidRPr="00AC62AC">
              <w:rPr>
                <w:rFonts w:hint="eastAsia"/>
                <w:sz w:val="24"/>
              </w:rPr>
              <w:t>也仅在</w:t>
            </w:r>
            <w:r w:rsidRPr="00AC62AC">
              <w:rPr>
                <w:rFonts w:hint="eastAsia"/>
                <w:sz w:val="24"/>
              </w:rPr>
              <w:t>2.5%~4.7%</w:t>
            </w:r>
            <w:r w:rsidRPr="00AC62AC">
              <w:rPr>
                <w:rFonts w:hint="eastAsia"/>
                <w:sz w:val="24"/>
              </w:rPr>
              <w:t>左右波动。这说明当前向量表示尚不足以独立承担实体候选召回任务，而在前置候选质量不足的情况下，即使持续引入</w:t>
            </w:r>
            <w:r w:rsidRPr="00AC62AC">
              <w:rPr>
                <w:rFonts w:hint="eastAsia"/>
                <w:sz w:val="24"/>
              </w:rPr>
              <w:t>LLM</w:t>
            </w:r>
            <w:r w:rsidRPr="00AC62AC">
              <w:rPr>
                <w:rFonts w:hint="eastAsia"/>
                <w:sz w:val="24"/>
              </w:rPr>
              <w:t>进行重排，也难以显著修正错误结果。向量</w:t>
            </w:r>
            <w:r w:rsidRPr="00AC62AC">
              <w:rPr>
                <w:rFonts w:hint="eastAsia"/>
                <w:sz w:val="24"/>
              </w:rPr>
              <w:t>+LLM</w:t>
            </w:r>
            <w:r w:rsidRPr="00AC62AC">
              <w:rPr>
                <w:rFonts w:hint="eastAsia"/>
                <w:sz w:val="24"/>
              </w:rPr>
              <w:t>智能混合的结果则更有参考价值：其整体表现接近纯</w:t>
            </w:r>
            <w:r w:rsidRPr="00AC62AC">
              <w:rPr>
                <w:rFonts w:hint="eastAsia"/>
                <w:sz w:val="24"/>
              </w:rPr>
              <w:t>ES</w:t>
            </w:r>
            <w:r w:rsidRPr="00AC62AC">
              <w:rPr>
                <w:rFonts w:hint="eastAsia"/>
                <w:sz w:val="24"/>
              </w:rPr>
              <w:t>文本检索和纯</w:t>
            </w:r>
            <w:r w:rsidRPr="00AC62AC">
              <w:rPr>
                <w:rFonts w:hint="eastAsia"/>
                <w:sz w:val="24"/>
              </w:rPr>
              <w:t>LLM</w:t>
            </w:r>
            <w:r w:rsidRPr="00AC62AC">
              <w:rPr>
                <w:rFonts w:hint="eastAsia"/>
                <w:sz w:val="24"/>
              </w:rPr>
              <w:t>判断，并且在</w:t>
            </w:r>
            <w:r w:rsidRPr="00AC62AC">
              <w:rPr>
                <w:rFonts w:hint="eastAsia"/>
                <w:sz w:val="24"/>
              </w:rPr>
              <w:t>Hit@10</w:t>
            </w:r>
            <w:r w:rsidRPr="00AC62AC">
              <w:rPr>
                <w:rFonts w:hint="eastAsia"/>
                <w:sz w:val="24"/>
              </w:rPr>
              <w:t>上达到</w:t>
            </w:r>
            <w:r w:rsidRPr="00AC62AC">
              <w:rPr>
                <w:rFonts w:hint="eastAsia"/>
                <w:sz w:val="24"/>
              </w:rPr>
              <w:t>83.78%</w:t>
            </w:r>
            <w:r w:rsidRPr="00AC62AC">
              <w:rPr>
                <w:rFonts w:hint="eastAsia"/>
                <w:sz w:val="24"/>
              </w:rPr>
              <w:t>，说明在仅对低置信度或困难样本启用</w:t>
            </w:r>
            <w:r w:rsidRPr="00AC62AC">
              <w:rPr>
                <w:rFonts w:hint="eastAsia"/>
                <w:sz w:val="24"/>
              </w:rPr>
              <w:t>LLM</w:t>
            </w:r>
            <w:r w:rsidRPr="00AC62AC">
              <w:rPr>
                <w:rFonts w:hint="eastAsia"/>
                <w:sz w:val="24"/>
              </w:rPr>
              <w:t>时，能够在一定程度上弥补纯向量检索的不足，同时避免“始终重排”带来的资源浪费与误差放大问题。</w:t>
            </w:r>
          </w:p>
          <w:p w14:paraId="6487FB7D" w14:textId="08E99E78" w:rsidR="00832EF1" w:rsidRPr="007A28B7" w:rsidRDefault="009A4B8D" w:rsidP="007A28B7">
            <w:pPr>
              <w:ind w:firstLineChars="200" w:firstLine="480"/>
              <w:rPr>
                <w:sz w:val="24"/>
              </w:rPr>
            </w:pPr>
            <w:r w:rsidRPr="009A4B8D">
              <w:rPr>
                <w:rFonts w:hint="eastAsia"/>
                <w:sz w:val="24"/>
              </w:rPr>
              <w:lastRenderedPageBreak/>
              <w:t>因此</w:t>
            </w:r>
            <w:r>
              <w:rPr>
                <w:rFonts w:hint="eastAsia"/>
                <w:sz w:val="24"/>
              </w:rPr>
              <w:t>较为理想的检索路径制定如下：</w:t>
            </w:r>
            <w:r w:rsidR="007A28B7">
              <w:rPr>
                <w:noProof/>
              </w:rPr>
              <w:drawing>
                <wp:anchor distT="0" distB="0" distL="114300" distR="114300" simplePos="0" relativeHeight="251660288" behindDoc="0" locked="0" layoutInCell="1" allowOverlap="1" wp14:anchorId="6FFC39FE" wp14:editId="5FE01296">
                  <wp:simplePos x="0" y="0"/>
                  <wp:positionH relativeFrom="column">
                    <wp:posOffset>110490</wp:posOffset>
                  </wp:positionH>
                  <wp:positionV relativeFrom="paragraph">
                    <wp:posOffset>300355</wp:posOffset>
                  </wp:positionV>
                  <wp:extent cx="4691380" cy="2475230"/>
                  <wp:effectExtent l="0" t="0" r="0" b="1270"/>
                  <wp:wrapTopAndBottom/>
                  <wp:docPr id="1758648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7100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91380" cy="2475230"/>
                          </a:xfrm>
                          <a:prstGeom prst="rect">
                            <a:avLst/>
                          </a:prstGeom>
                        </pic:spPr>
                      </pic:pic>
                    </a:graphicData>
                  </a:graphic>
                  <wp14:sizeRelH relativeFrom="margin">
                    <wp14:pctWidth>0</wp14:pctWidth>
                  </wp14:sizeRelH>
                  <wp14:sizeRelV relativeFrom="margin">
                    <wp14:pctHeight>0</wp14:pctHeight>
                  </wp14:sizeRelV>
                </wp:anchor>
              </w:drawing>
            </w:r>
          </w:p>
          <w:p w14:paraId="5787B654" w14:textId="5DB31F96" w:rsidR="00F92DDF" w:rsidRPr="00F9104E" w:rsidRDefault="00832EF1" w:rsidP="00A92F95">
            <w:pPr>
              <w:pStyle w:val="ab"/>
              <w:jc w:val="center"/>
              <w:rPr>
                <w:rFonts w:ascii="Times New Roman" w:eastAsia="宋体" w:hAnsi="Times New Roman" w:cs="Times New Roman"/>
                <w:sz w:val="21"/>
                <w:szCs w:val="21"/>
              </w:rPr>
            </w:pPr>
            <w:r w:rsidRPr="00F9104E">
              <w:rPr>
                <w:rFonts w:ascii="Times New Roman" w:eastAsia="宋体" w:hAnsi="Times New Roman" w:cs="Times New Roman"/>
                <w:sz w:val="21"/>
                <w:szCs w:val="21"/>
              </w:rPr>
              <w:t>图</w:t>
            </w:r>
            <w:r w:rsidRPr="00F9104E">
              <w:rPr>
                <w:rFonts w:ascii="Times New Roman" w:eastAsia="宋体" w:hAnsi="Times New Roman" w:cs="Times New Roman"/>
                <w:sz w:val="21"/>
                <w:szCs w:val="21"/>
              </w:rPr>
              <w:t>2.</w:t>
            </w:r>
            <w:r w:rsidRPr="00F9104E">
              <w:rPr>
                <w:rFonts w:ascii="Times New Roman" w:eastAsia="宋体" w:hAnsi="Times New Roman" w:cs="Times New Roman"/>
                <w:sz w:val="21"/>
                <w:szCs w:val="21"/>
              </w:rPr>
              <w:fldChar w:fldCharType="begin"/>
            </w:r>
            <w:r w:rsidRPr="00F9104E">
              <w:rPr>
                <w:rFonts w:ascii="Times New Roman" w:eastAsia="宋体" w:hAnsi="Times New Roman" w:cs="Times New Roman"/>
                <w:sz w:val="21"/>
                <w:szCs w:val="21"/>
              </w:rPr>
              <w:instrText xml:space="preserve"> SEQ </w:instrText>
            </w:r>
            <w:r w:rsidRPr="00F9104E">
              <w:rPr>
                <w:rFonts w:ascii="Times New Roman" w:eastAsia="宋体" w:hAnsi="Times New Roman" w:cs="Times New Roman"/>
                <w:sz w:val="21"/>
                <w:szCs w:val="21"/>
              </w:rPr>
              <w:instrText>图表</w:instrText>
            </w:r>
            <w:r w:rsidRPr="00F9104E">
              <w:rPr>
                <w:rFonts w:ascii="Times New Roman" w:eastAsia="宋体" w:hAnsi="Times New Roman" w:cs="Times New Roman"/>
                <w:sz w:val="21"/>
                <w:szCs w:val="21"/>
              </w:rPr>
              <w:instrText xml:space="preserve"> \* ARABIC </w:instrText>
            </w:r>
            <w:r w:rsidRPr="00F9104E">
              <w:rPr>
                <w:rFonts w:ascii="Times New Roman" w:eastAsia="宋体" w:hAnsi="Times New Roman" w:cs="Times New Roman"/>
                <w:sz w:val="21"/>
                <w:szCs w:val="21"/>
              </w:rPr>
              <w:fldChar w:fldCharType="separate"/>
            </w:r>
            <w:r w:rsidR="003A7266" w:rsidRPr="00F9104E">
              <w:rPr>
                <w:rFonts w:ascii="Times New Roman" w:eastAsia="宋体" w:hAnsi="Times New Roman" w:cs="Times New Roman"/>
                <w:sz w:val="21"/>
                <w:szCs w:val="21"/>
              </w:rPr>
              <w:t>4</w:t>
            </w:r>
            <w:r w:rsidRPr="00F9104E">
              <w:rPr>
                <w:rFonts w:ascii="Times New Roman" w:eastAsia="宋体" w:hAnsi="Times New Roman" w:cs="Times New Roman"/>
                <w:sz w:val="21"/>
                <w:szCs w:val="21"/>
              </w:rPr>
              <w:fldChar w:fldCharType="end"/>
            </w:r>
            <w:r w:rsidRPr="00F9104E">
              <w:rPr>
                <w:rFonts w:ascii="Times New Roman" w:eastAsia="宋体" w:hAnsi="Times New Roman" w:cs="Times New Roman"/>
                <w:sz w:val="21"/>
                <w:szCs w:val="21"/>
              </w:rPr>
              <w:t>实体链接方案</w:t>
            </w:r>
          </w:p>
          <w:p w14:paraId="48A510B5" w14:textId="0ECBD245" w:rsidR="00000B41" w:rsidRPr="002A6F11" w:rsidRDefault="002A6F11" w:rsidP="00F92DDF">
            <w:pPr>
              <w:spacing w:before="120"/>
              <w:rPr>
                <w:b/>
                <w:bCs/>
                <w:sz w:val="24"/>
              </w:rPr>
            </w:pPr>
            <w:r w:rsidRPr="002A6F11">
              <w:rPr>
                <w:rFonts w:hint="eastAsia"/>
                <w:b/>
                <w:bCs/>
                <w:sz w:val="24"/>
              </w:rPr>
              <w:t>2.4</w:t>
            </w:r>
            <w:r w:rsidRPr="002A6F11">
              <w:rPr>
                <w:rFonts w:hint="eastAsia"/>
                <w:b/>
                <w:bCs/>
                <w:sz w:val="24"/>
              </w:rPr>
              <w:t>跨语言实体对齐</w:t>
            </w:r>
          </w:p>
          <w:p w14:paraId="59B74013" w14:textId="47A07C71" w:rsidR="007078DD" w:rsidRDefault="008A0EA0" w:rsidP="00F92DDF">
            <w:pPr>
              <w:ind w:firstLineChars="200" w:firstLine="480"/>
              <w:rPr>
                <w:sz w:val="24"/>
              </w:rPr>
            </w:pPr>
            <w:r w:rsidRPr="008A0EA0">
              <w:rPr>
                <w:sz w:val="24"/>
              </w:rPr>
              <w:t>内部知识库与外部知识库中的实体往往并不是彼此孤立存在的。无论是内部中文知识库中的实体，还是外部英文知识库中的实体，通常都具有一些可以相互对应的共有信息，例如名称、类别、属性值以及与其他实体之间的关系结构。通过比较这些属性信息及其关系模式，便有可能识别出不同语种知识库中的等价实体，并进一步将它们对齐起来。</w:t>
            </w:r>
          </w:p>
          <w:p w14:paraId="287CC905" w14:textId="3CB95EDA" w:rsidR="00890D49" w:rsidRDefault="00F4165A" w:rsidP="00F92DDF">
            <w:pPr>
              <w:ind w:firstLineChars="200" w:firstLine="480"/>
              <w:rPr>
                <w:sz w:val="24"/>
              </w:rPr>
            </w:pPr>
            <w:r w:rsidRPr="00F4165A">
              <w:rPr>
                <w:rFonts w:hint="eastAsia"/>
                <w:sz w:val="24"/>
              </w:rPr>
              <w:t>为保证该</w:t>
            </w:r>
            <w:r w:rsidR="00890D49">
              <w:rPr>
                <w:rFonts w:hint="eastAsia"/>
                <w:sz w:val="24"/>
              </w:rPr>
              <w:t>实验和实体链接对齐，</w:t>
            </w:r>
            <w:r w:rsidRPr="00F4165A">
              <w:rPr>
                <w:rFonts w:hint="eastAsia"/>
                <w:sz w:val="24"/>
              </w:rPr>
              <w:t>本研究采用</w:t>
            </w:r>
            <w:r w:rsidR="00890D49" w:rsidRPr="00890D49">
              <w:rPr>
                <w:sz w:val="24"/>
              </w:rPr>
              <w:t>根据</w:t>
            </w:r>
            <w:r w:rsidR="00890D49">
              <w:rPr>
                <w:rFonts w:hint="eastAsia"/>
                <w:sz w:val="24"/>
              </w:rPr>
              <w:t>维基百科英文页面抽取</w:t>
            </w:r>
            <w:r w:rsidR="00890D49" w:rsidRPr="00890D49">
              <w:rPr>
                <w:sz w:val="24"/>
              </w:rPr>
              <w:t>军事实体和关系数据生成的数据集</w:t>
            </w:r>
            <w:r w:rsidRPr="00F4165A">
              <w:rPr>
                <w:rFonts w:hint="eastAsia"/>
                <w:sz w:val="24"/>
              </w:rPr>
              <w:t>。</w:t>
            </w:r>
            <w:r w:rsidR="00890D49" w:rsidRPr="00890D49">
              <w:rPr>
                <w:sz w:val="24"/>
              </w:rPr>
              <w:t>将实体之间的关系编码</w:t>
            </w:r>
            <w:r w:rsidR="00890D49">
              <w:rPr>
                <w:rFonts w:hint="eastAsia"/>
                <w:sz w:val="24"/>
              </w:rPr>
              <w:t>，对中文</w:t>
            </w:r>
            <w:r w:rsidR="00890D49">
              <w:rPr>
                <w:rFonts w:hint="eastAsia"/>
                <w:sz w:val="24"/>
              </w:rPr>
              <w:t>id</w:t>
            </w:r>
            <w:r w:rsidR="00890D49">
              <w:rPr>
                <w:rFonts w:hint="eastAsia"/>
                <w:sz w:val="24"/>
              </w:rPr>
              <w:t>、英文</w:t>
            </w:r>
            <w:r w:rsidR="00890D49">
              <w:rPr>
                <w:rFonts w:hint="eastAsia"/>
                <w:sz w:val="24"/>
              </w:rPr>
              <w:t>id</w:t>
            </w:r>
            <w:r w:rsidR="00890D49">
              <w:rPr>
                <w:rFonts w:hint="eastAsia"/>
                <w:sz w:val="24"/>
              </w:rPr>
              <w:t>、关系进行三元映射。</w:t>
            </w:r>
          </w:p>
          <w:p w14:paraId="6F0ECA90" w14:textId="3963694A" w:rsidR="006D3805" w:rsidRDefault="00325D35" w:rsidP="00F92DDF">
            <w:pPr>
              <w:ind w:firstLineChars="200" w:firstLine="480"/>
              <w:rPr>
                <w:sz w:val="24"/>
              </w:rPr>
            </w:pPr>
            <w:r w:rsidRPr="00325D35">
              <w:rPr>
                <w:sz w:val="24"/>
              </w:rPr>
              <w:t>跨语言实体对齐的难点在于，仅依赖实体名称或短文本描述，往往难以稳定区分语义相近但并非同一实体的对象；而仅依赖图结构，又容易在文本信息不足或</w:t>
            </w:r>
            <w:proofErr w:type="gramStart"/>
            <w:r w:rsidRPr="00325D35">
              <w:rPr>
                <w:sz w:val="24"/>
              </w:rPr>
              <w:t>图结构</w:t>
            </w:r>
            <w:proofErr w:type="gramEnd"/>
            <w:r w:rsidRPr="00325D35">
              <w:rPr>
                <w:sz w:val="24"/>
              </w:rPr>
              <w:t>稀疏时丢失关键语义线索</w:t>
            </w:r>
            <w:r w:rsidR="006D3805">
              <w:rPr>
                <w:rFonts w:hint="eastAsia"/>
                <w:sz w:val="24"/>
              </w:rPr>
              <w:t>。因此</w:t>
            </w:r>
            <w:r w:rsidRPr="00325D35">
              <w:rPr>
                <w:sz w:val="24"/>
              </w:rPr>
              <w:t>采用</w:t>
            </w:r>
            <w:r w:rsidRPr="00D160A7">
              <w:rPr>
                <w:sz w:val="24"/>
              </w:rPr>
              <w:t>文本编码</w:t>
            </w:r>
            <w:r w:rsidRPr="00D160A7">
              <w:rPr>
                <w:sz w:val="24"/>
              </w:rPr>
              <w:t>+</w:t>
            </w:r>
            <w:proofErr w:type="gramStart"/>
            <w:r w:rsidRPr="00D160A7">
              <w:rPr>
                <w:sz w:val="24"/>
              </w:rPr>
              <w:t>图结构</w:t>
            </w:r>
            <w:proofErr w:type="gramEnd"/>
            <w:r w:rsidRPr="00D160A7">
              <w:rPr>
                <w:sz w:val="24"/>
              </w:rPr>
              <w:t>编码</w:t>
            </w:r>
            <w:r w:rsidRPr="00325D35">
              <w:rPr>
                <w:sz w:val="24"/>
              </w:rPr>
              <w:t>相结合</w:t>
            </w:r>
            <w:r w:rsidR="006D3805">
              <w:rPr>
                <w:rFonts w:hint="eastAsia"/>
                <w:sz w:val="24"/>
              </w:rPr>
              <w:t>，</w:t>
            </w:r>
            <w:r w:rsidRPr="00325D35">
              <w:rPr>
                <w:sz w:val="24"/>
              </w:rPr>
              <w:t>同时利用跨语言文本语义信息和知识图谱结构信息。</w:t>
            </w:r>
          </w:p>
          <w:p w14:paraId="170BAD5F" w14:textId="184FE5BE" w:rsidR="007078DD" w:rsidRDefault="00F8558C" w:rsidP="00F92DDF">
            <w:pPr>
              <w:ind w:firstLineChars="200" w:firstLine="480"/>
              <w:rPr>
                <w:sz w:val="24"/>
              </w:rPr>
            </w:pPr>
            <w:r w:rsidRPr="00F8558C">
              <w:rPr>
                <w:sz w:val="24"/>
              </w:rPr>
              <w:t>采用</w:t>
            </w:r>
            <w:r w:rsidRPr="00F8558C">
              <w:rPr>
                <w:sz w:val="24"/>
              </w:rPr>
              <w:t>“LaBSE+</w:t>
            </w:r>
            <w:r w:rsidRPr="00F8558C">
              <w:rPr>
                <w:sz w:val="24"/>
              </w:rPr>
              <w:t>单层单头</w:t>
            </w:r>
            <w:r w:rsidRPr="00F8558C">
              <w:rPr>
                <w:sz w:val="24"/>
              </w:rPr>
              <w:t>GAT</w:t>
            </w:r>
            <w:r w:rsidRPr="00F8558C">
              <w:rPr>
                <w:sz w:val="24"/>
              </w:rPr>
              <w:t>邻域聚合器</w:t>
            </w:r>
            <w:r w:rsidRPr="00F8558C">
              <w:rPr>
                <w:sz w:val="24"/>
              </w:rPr>
              <w:t>”</w:t>
            </w:r>
            <w:r>
              <w:rPr>
                <w:rFonts w:hint="eastAsia"/>
                <w:sz w:val="24"/>
              </w:rPr>
              <w:t>，</w:t>
            </w:r>
            <w:r w:rsidRPr="00F8558C">
              <w:rPr>
                <w:sz w:val="24"/>
              </w:rPr>
              <w:t>在表示融合阶段保留中心实体的文本语义信息，并对邻域表示及最终输出表示进行归一化处理，以增强训练稳定性和跨语言表示的一致性。</w:t>
            </w:r>
            <w:r>
              <w:rPr>
                <w:rFonts w:hint="eastAsia"/>
                <w:sz w:val="24"/>
              </w:rPr>
              <w:t>训练过程如下：</w:t>
            </w:r>
          </w:p>
          <w:p w14:paraId="23890D1D" w14:textId="5FB8708B" w:rsidR="00F8558C" w:rsidRDefault="00F92DDF" w:rsidP="00F92DDF">
            <w:pPr>
              <w:keepNext/>
              <w:spacing w:line="240" w:lineRule="auto"/>
              <w:jc w:val="center"/>
            </w:pPr>
            <w:r>
              <w:rPr>
                <w:noProof/>
              </w:rPr>
              <w:lastRenderedPageBreak/>
              <w:drawing>
                <wp:inline distT="0" distB="0" distL="0" distR="0" wp14:anchorId="69EF00E7" wp14:editId="41C3FF84">
                  <wp:extent cx="3456214" cy="3720525"/>
                  <wp:effectExtent l="0" t="0" r="0" b="0"/>
                  <wp:docPr id="464593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93292" name=""/>
                          <pic:cNvPicPr/>
                        </pic:nvPicPr>
                        <pic:blipFill>
                          <a:blip r:embed="rId11"/>
                          <a:stretch>
                            <a:fillRect/>
                          </a:stretch>
                        </pic:blipFill>
                        <pic:spPr>
                          <a:xfrm>
                            <a:off x="0" y="0"/>
                            <a:ext cx="3456214" cy="3720525"/>
                          </a:xfrm>
                          <a:prstGeom prst="rect">
                            <a:avLst/>
                          </a:prstGeom>
                        </pic:spPr>
                      </pic:pic>
                    </a:graphicData>
                  </a:graphic>
                </wp:inline>
              </w:drawing>
            </w:r>
          </w:p>
          <w:p w14:paraId="24FF44CD" w14:textId="52B501F8" w:rsidR="00F8558C" w:rsidRPr="00F9104E" w:rsidRDefault="00F8558C" w:rsidP="00F92DDF">
            <w:pPr>
              <w:pStyle w:val="ab"/>
              <w:jc w:val="center"/>
              <w:rPr>
                <w:rFonts w:ascii="Times New Roman" w:eastAsia="宋体" w:hAnsi="Times New Roman" w:cs="Times New Roman"/>
                <w:sz w:val="21"/>
                <w:szCs w:val="21"/>
              </w:rPr>
            </w:pPr>
            <w:r w:rsidRPr="00F9104E">
              <w:rPr>
                <w:rFonts w:ascii="Times New Roman" w:eastAsia="宋体" w:hAnsi="Times New Roman" w:cs="Times New Roman"/>
                <w:sz w:val="21"/>
                <w:szCs w:val="21"/>
              </w:rPr>
              <w:t>图</w:t>
            </w:r>
            <w:r w:rsidRPr="00F9104E">
              <w:rPr>
                <w:rFonts w:ascii="Times New Roman" w:eastAsia="宋体" w:hAnsi="Times New Roman" w:cs="Times New Roman"/>
                <w:sz w:val="21"/>
                <w:szCs w:val="21"/>
              </w:rPr>
              <w:t>3.1</w:t>
            </w:r>
            <w:r w:rsidRPr="00F9104E">
              <w:rPr>
                <w:rFonts w:ascii="Times New Roman" w:eastAsia="宋体" w:hAnsi="Times New Roman" w:cs="Times New Roman"/>
                <w:sz w:val="21"/>
                <w:szCs w:val="21"/>
              </w:rPr>
              <w:t>实体对齐训练过程</w:t>
            </w:r>
          </w:p>
          <w:p w14:paraId="3C2E7108" w14:textId="69CCDF1A" w:rsidR="007078DD" w:rsidRDefault="00563C81" w:rsidP="00563C81">
            <w:pPr>
              <w:ind w:firstLineChars="200" w:firstLine="480"/>
              <w:rPr>
                <w:sz w:val="24"/>
              </w:rPr>
            </w:pPr>
            <w:r>
              <w:rPr>
                <w:rFonts w:hint="eastAsia"/>
                <w:sz w:val="24"/>
              </w:rPr>
              <w:t>实验</w:t>
            </w:r>
            <w:r w:rsidR="00025423">
              <w:rPr>
                <w:rFonts w:hint="eastAsia"/>
                <w:sz w:val="24"/>
              </w:rPr>
              <w:t>结果</w:t>
            </w:r>
            <w:r>
              <w:rPr>
                <w:rFonts w:hint="eastAsia"/>
                <w:sz w:val="24"/>
              </w:rPr>
              <w:t>如下</w:t>
            </w:r>
            <w:r w:rsidR="00025423">
              <w:rPr>
                <w:rFonts w:hint="eastAsia"/>
                <w:sz w:val="24"/>
              </w:rPr>
              <w:t>：</w:t>
            </w:r>
          </w:p>
          <w:p w14:paraId="425CEAC5" w14:textId="7DC2D6B9" w:rsidR="00EB4D42" w:rsidRPr="00EB4D42" w:rsidRDefault="00EB4D42" w:rsidP="00EB4D42">
            <w:pPr>
              <w:pStyle w:val="ab"/>
              <w:keepNext/>
              <w:jc w:val="center"/>
              <w:rPr>
                <w:rFonts w:ascii="Times New Roman" w:eastAsia="宋体" w:hAnsi="Times New Roman" w:cs="Times New Roman"/>
                <w:sz w:val="21"/>
                <w:szCs w:val="21"/>
              </w:rPr>
            </w:pPr>
            <w:r w:rsidRPr="00363C84">
              <w:rPr>
                <w:rFonts w:ascii="Times New Roman" w:eastAsia="宋体" w:hAnsi="Times New Roman" w:cs="Times New Roman"/>
                <w:sz w:val="21"/>
                <w:szCs w:val="21"/>
              </w:rPr>
              <w:t>表</w:t>
            </w:r>
            <w:r>
              <w:rPr>
                <w:rFonts w:ascii="Times New Roman" w:eastAsia="宋体" w:hAnsi="Times New Roman" w:cs="Times New Roman" w:hint="eastAsia"/>
                <w:sz w:val="21"/>
                <w:szCs w:val="21"/>
              </w:rPr>
              <w:t>3.1</w:t>
            </w:r>
            <w:r>
              <w:rPr>
                <w:rFonts w:ascii="Times New Roman" w:eastAsia="宋体" w:hAnsi="Times New Roman" w:cs="Times New Roman" w:hint="eastAsia"/>
                <w:sz w:val="21"/>
                <w:szCs w:val="21"/>
              </w:rPr>
              <w:t>实体对齐结果</w:t>
            </w:r>
          </w:p>
          <w:tbl>
            <w:tblPr>
              <w:tblStyle w:val="a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71"/>
              <w:gridCol w:w="993"/>
              <w:gridCol w:w="1275"/>
              <w:gridCol w:w="1297"/>
            </w:tblGrid>
            <w:tr w:rsidR="007B59AE" w14:paraId="1F060693" w14:textId="77777777" w:rsidTr="007B59AE">
              <w:trPr>
                <w:jc w:val="center"/>
              </w:trPr>
              <w:tc>
                <w:tcPr>
                  <w:tcW w:w="2871" w:type="dxa"/>
                  <w:tcBorders>
                    <w:top w:val="single" w:sz="12" w:space="0" w:color="auto"/>
                    <w:bottom w:val="single" w:sz="6" w:space="0" w:color="auto"/>
                  </w:tcBorders>
                </w:tcPr>
                <w:p w14:paraId="37541B7F" w14:textId="77777777" w:rsidR="007B59AE" w:rsidRDefault="007B59AE" w:rsidP="00F92DDF">
                  <w:pPr>
                    <w:rPr>
                      <w:sz w:val="24"/>
                    </w:rPr>
                  </w:pPr>
                  <w:r w:rsidRPr="00025423">
                    <w:rPr>
                      <w:b/>
                      <w:bCs/>
                      <w:sz w:val="24"/>
                    </w:rPr>
                    <w:t>模型</w:t>
                  </w:r>
                </w:p>
              </w:tc>
              <w:tc>
                <w:tcPr>
                  <w:tcW w:w="993" w:type="dxa"/>
                  <w:tcBorders>
                    <w:top w:val="single" w:sz="12" w:space="0" w:color="auto"/>
                    <w:bottom w:val="single" w:sz="6" w:space="0" w:color="auto"/>
                  </w:tcBorders>
                </w:tcPr>
                <w:p w14:paraId="5CC3D3E8" w14:textId="77777777" w:rsidR="007B59AE" w:rsidRDefault="007B59AE" w:rsidP="00F92DDF">
                  <w:pPr>
                    <w:rPr>
                      <w:sz w:val="24"/>
                    </w:rPr>
                  </w:pPr>
                  <w:r w:rsidRPr="00025423">
                    <w:rPr>
                      <w:b/>
                      <w:bCs/>
                      <w:sz w:val="24"/>
                    </w:rPr>
                    <w:t>Hit@1</w:t>
                  </w:r>
                </w:p>
              </w:tc>
              <w:tc>
                <w:tcPr>
                  <w:tcW w:w="1275" w:type="dxa"/>
                  <w:tcBorders>
                    <w:top w:val="single" w:sz="12" w:space="0" w:color="auto"/>
                    <w:bottom w:val="single" w:sz="6" w:space="0" w:color="auto"/>
                  </w:tcBorders>
                </w:tcPr>
                <w:p w14:paraId="5FA56257" w14:textId="77777777" w:rsidR="007B59AE" w:rsidRDefault="007B59AE" w:rsidP="00F92DDF">
                  <w:pPr>
                    <w:rPr>
                      <w:sz w:val="24"/>
                    </w:rPr>
                  </w:pPr>
                  <w:r w:rsidRPr="00025423">
                    <w:rPr>
                      <w:b/>
                      <w:bCs/>
                      <w:sz w:val="24"/>
                    </w:rPr>
                    <w:t>Hit@10</w:t>
                  </w:r>
                </w:p>
              </w:tc>
              <w:tc>
                <w:tcPr>
                  <w:tcW w:w="1297" w:type="dxa"/>
                  <w:tcBorders>
                    <w:top w:val="single" w:sz="12" w:space="0" w:color="auto"/>
                    <w:bottom w:val="single" w:sz="6" w:space="0" w:color="auto"/>
                  </w:tcBorders>
                </w:tcPr>
                <w:p w14:paraId="66BA957F" w14:textId="77777777" w:rsidR="007B59AE" w:rsidRDefault="007B59AE" w:rsidP="00F92DDF">
                  <w:pPr>
                    <w:rPr>
                      <w:sz w:val="24"/>
                    </w:rPr>
                  </w:pPr>
                  <w:r w:rsidRPr="00025423">
                    <w:rPr>
                      <w:sz w:val="24"/>
                    </w:rPr>
                    <w:t>MRR</w:t>
                  </w:r>
                </w:p>
              </w:tc>
            </w:tr>
            <w:tr w:rsidR="007B59AE" w14:paraId="6D9D59F1" w14:textId="77777777" w:rsidTr="007B59AE">
              <w:trPr>
                <w:jc w:val="center"/>
              </w:trPr>
              <w:tc>
                <w:tcPr>
                  <w:tcW w:w="2871" w:type="dxa"/>
                  <w:tcBorders>
                    <w:top w:val="single" w:sz="6" w:space="0" w:color="auto"/>
                  </w:tcBorders>
                </w:tcPr>
                <w:p w14:paraId="4536FC49" w14:textId="43EBA9D3" w:rsidR="007B59AE" w:rsidRDefault="007B59AE" w:rsidP="00F92DDF">
                  <w:pPr>
                    <w:rPr>
                      <w:sz w:val="24"/>
                    </w:rPr>
                  </w:pPr>
                  <w:r w:rsidRPr="00025423">
                    <w:rPr>
                      <w:rFonts w:hint="eastAsia"/>
                      <w:sz w:val="24"/>
                    </w:rPr>
                    <w:t>LaBSE+GAT+</w:t>
                  </w:r>
                  <w:r w:rsidRPr="00025423">
                    <w:rPr>
                      <w:rFonts w:hint="eastAsia"/>
                      <w:sz w:val="24"/>
                    </w:rPr>
                    <w:t>对比学习</w:t>
                  </w:r>
                </w:p>
              </w:tc>
              <w:tc>
                <w:tcPr>
                  <w:tcW w:w="993" w:type="dxa"/>
                  <w:tcBorders>
                    <w:top w:val="single" w:sz="6" w:space="0" w:color="auto"/>
                  </w:tcBorders>
                </w:tcPr>
                <w:p w14:paraId="6DFBA437" w14:textId="77777777" w:rsidR="007B59AE" w:rsidRDefault="007B59AE" w:rsidP="00F92DDF">
                  <w:pPr>
                    <w:rPr>
                      <w:sz w:val="24"/>
                    </w:rPr>
                  </w:pPr>
                  <w:r w:rsidRPr="00025423">
                    <w:rPr>
                      <w:sz w:val="24"/>
                    </w:rPr>
                    <w:t>0.70</w:t>
                  </w:r>
                </w:p>
              </w:tc>
              <w:tc>
                <w:tcPr>
                  <w:tcW w:w="1275" w:type="dxa"/>
                  <w:tcBorders>
                    <w:top w:val="single" w:sz="6" w:space="0" w:color="auto"/>
                  </w:tcBorders>
                </w:tcPr>
                <w:p w14:paraId="69D7B482" w14:textId="77777777" w:rsidR="007B59AE" w:rsidRDefault="007B59AE" w:rsidP="00F92DDF">
                  <w:pPr>
                    <w:rPr>
                      <w:sz w:val="24"/>
                    </w:rPr>
                  </w:pPr>
                  <w:r w:rsidRPr="00025423">
                    <w:rPr>
                      <w:sz w:val="24"/>
                    </w:rPr>
                    <w:t>0.84</w:t>
                  </w:r>
                </w:p>
              </w:tc>
              <w:tc>
                <w:tcPr>
                  <w:tcW w:w="1297" w:type="dxa"/>
                  <w:tcBorders>
                    <w:top w:val="single" w:sz="6" w:space="0" w:color="auto"/>
                  </w:tcBorders>
                </w:tcPr>
                <w:p w14:paraId="1334DA09" w14:textId="77777777" w:rsidR="007B59AE" w:rsidRDefault="007B59AE" w:rsidP="00F92DDF">
                  <w:pPr>
                    <w:rPr>
                      <w:sz w:val="24"/>
                    </w:rPr>
                  </w:pPr>
                  <w:r w:rsidRPr="00025423">
                    <w:rPr>
                      <w:sz w:val="24"/>
                    </w:rPr>
                    <w:t>0.76</w:t>
                  </w:r>
                </w:p>
              </w:tc>
            </w:tr>
          </w:tbl>
          <w:p w14:paraId="5B154B61" w14:textId="7EF37B99" w:rsidR="00BD0F06" w:rsidRDefault="00BD0F06" w:rsidP="00563C81">
            <w:pPr>
              <w:spacing w:before="120" w:after="120"/>
              <w:ind w:firstLineChars="200" w:firstLine="480"/>
              <w:rPr>
                <w:sz w:val="24"/>
              </w:rPr>
            </w:pPr>
            <w:r>
              <w:rPr>
                <w:rFonts w:hint="eastAsia"/>
                <w:sz w:val="24"/>
              </w:rPr>
              <w:t>对齐效果较为稳定，</w:t>
            </w:r>
            <w:r w:rsidRPr="00BD0F06">
              <w:rPr>
                <w:rFonts w:hint="eastAsia"/>
                <w:sz w:val="24"/>
              </w:rPr>
              <w:t>将跨语言文本表示与实体一跳邻域结构信息结合，能够在一定程度上增强模型对等价实体的判别能力，提高对齐准确性与排序稳定性。同时，较轻量的图注意力结构更符合当前数据规模与训练条件，有利于控制噪声传播和训练不稳定问题。</w:t>
            </w:r>
          </w:p>
        </w:tc>
      </w:tr>
      <w:tr w:rsidR="001C608C" w14:paraId="09BA99C2" w14:textId="77777777" w:rsidTr="00DC1BD3">
        <w:trPr>
          <w:trHeight w:val="1016"/>
        </w:trPr>
        <w:tc>
          <w:tcPr>
            <w:tcW w:w="8271" w:type="dxa"/>
          </w:tcPr>
          <w:p w14:paraId="35C02B75" w14:textId="77777777" w:rsidR="001C608C" w:rsidRDefault="001C608C" w:rsidP="00F92DDF">
            <w:pPr>
              <w:spacing w:line="360" w:lineRule="auto"/>
              <w:rPr>
                <w:b/>
                <w:bCs/>
                <w:sz w:val="24"/>
              </w:rPr>
            </w:pPr>
            <w:r>
              <w:rPr>
                <w:rFonts w:hint="eastAsia"/>
                <w:b/>
                <w:bCs/>
                <w:sz w:val="24"/>
              </w:rPr>
              <w:lastRenderedPageBreak/>
              <w:t>3</w:t>
            </w:r>
            <w:r>
              <w:rPr>
                <w:rFonts w:hint="eastAsia"/>
                <w:b/>
                <w:bCs/>
                <w:sz w:val="24"/>
              </w:rPr>
              <w:t>．后期拟完成的研究工作及进度安排（要有可行性）</w:t>
            </w:r>
          </w:p>
          <w:p w14:paraId="3C5BE74C" w14:textId="135E0E1C" w:rsidR="00376B2F" w:rsidRPr="00376B2F" w:rsidRDefault="00376B2F" w:rsidP="00F92DDF">
            <w:pPr>
              <w:ind w:firstLineChars="200" w:firstLine="480"/>
              <w:rPr>
                <w:sz w:val="24"/>
              </w:rPr>
            </w:pPr>
            <w:r w:rsidRPr="00376B2F">
              <w:rPr>
                <w:sz w:val="24"/>
              </w:rPr>
              <w:t>实体链接任务的质量在很大程度上取决于候选实体集中是否包含目标实体，因此后续将继续围绕候</w:t>
            </w:r>
            <w:r w:rsidR="003C2839" w:rsidRPr="003C2839">
              <w:rPr>
                <w:sz w:val="24"/>
              </w:rPr>
              <w:t>实体链接优化、跨语言实体对齐完善和问答系统联调展开</w:t>
            </w:r>
            <w:r w:rsidRPr="00376B2F">
              <w:rPr>
                <w:sz w:val="24"/>
              </w:rPr>
              <w:t>，并进一步比较不同</w:t>
            </w:r>
            <w:r w:rsidRPr="00376B2F">
              <w:rPr>
                <w:sz w:val="24"/>
              </w:rPr>
              <w:t>embedding</w:t>
            </w:r>
            <w:r w:rsidRPr="00376B2F">
              <w:rPr>
                <w:sz w:val="24"/>
              </w:rPr>
              <w:t>模型在候选表示和跨语言语义对齐中的表现差异。</w:t>
            </w:r>
          </w:p>
          <w:p w14:paraId="7CE8AB5A" w14:textId="0FCF2992" w:rsidR="001E05E6" w:rsidRDefault="001E05E6" w:rsidP="00072428">
            <w:pPr>
              <w:ind w:firstLineChars="200" w:firstLine="480"/>
              <w:rPr>
                <w:sz w:val="24"/>
              </w:rPr>
            </w:pPr>
            <w:r w:rsidRPr="001E05E6">
              <w:rPr>
                <w:rFonts w:hint="eastAsia"/>
                <w:sz w:val="24"/>
              </w:rPr>
              <w:t>实体链接部分重点是提高复杂样本下的候选召回与实体消</w:t>
            </w:r>
            <w:proofErr w:type="gramStart"/>
            <w:r w:rsidRPr="001E05E6">
              <w:rPr>
                <w:rFonts w:hint="eastAsia"/>
                <w:sz w:val="24"/>
              </w:rPr>
              <w:t>歧</w:t>
            </w:r>
            <w:proofErr w:type="gramEnd"/>
            <w:r w:rsidRPr="001E05E6">
              <w:rPr>
                <w:rFonts w:hint="eastAsia"/>
                <w:sz w:val="24"/>
              </w:rPr>
              <w:t>能力。虽然当前基于文本检索的方案已经能够取得较为稳定的结果，但在简称、别名变体、长尾型号以及上下文信息不足的样本上，仍然存在一定误判。下一阶段将进一步补充候选实体信息，完善别名、描述和关键词字段，继续优化候选召回策略，并结合已有实验结果开展更细致的误差分析，重点观察不同类型样本中的错误</w:t>
            </w:r>
            <w:r w:rsidRPr="001E05E6">
              <w:rPr>
                <w:rFonts w:hint="eastAsia"/>
                <w:sz w:val="24"/>
              </w:rPr>
              <w:lastRenderedPageBreak/>
              <w:t>来源，从而有针对性地改进候选生成、相似度计算和重排序过程。</w:t>
            </w:r>
          </w:p>
          <w:p w14:paraId="32A2092E" w14:textId="394CF1D8" w:rsidR="000630A3" w:rsidRDefault="000630A3" w:rsidP="00072428">
            <w:pPr>
              <w:ind w:firstLineChars="200" w:firstLine="480"/>
              <w:rPr>
                <w:sz w:val="24"/>
              </w:rPr>
            </w:pPr>
            <w:r w:rsidRPr="000630A3">
              <w:rPr>
                <w:sz w:val="24"/>
              </w:rPr>
              <w:t>跨语言实体对齐将继续补充标准化实验和对比分析，进一步验证文本语义表示与</w:t>
            </w:r>
            <w:proofErr w:type="gramStart"/>
            <w:r w:rsidRPr="000630A3">
              <w:rPr>
                <w:sz w:val="24"/>
              </w:rPr>
              <w:t>图结构</w:t>
            </w:r>
            <w:proofErr w:type="gramEnd"/>
            <w:r w:rsidRPr="000630A3">
              <w:rPr>
                <w:sz w:val="24"/>
              </w:rPr>
              <w:t>聚合联合建模方案的有效性。包括完善参数设置与对比实验、分析不同配置下的对齐效果差异，并考察对齐结果在英文侧实体补充、关系扩展和知识补全中的实际作用。</w:t>
            </w:r>
          </w:p>
          <w:p w14:paraId="47110D8E" w14:textId="0C7FF956" w:rsidR="000630A3" w:rsidRDefault="00C777B8" w:rsidP="00072428">
            <w:pPr>
              <w:ind w:firstLineChars="200" w:firstLine="480"/>
              <w:rPr>
                <w:sz w:val="24"/>
              </w:rPr>
            </w:pPr>
            <w:r w:rsidRPr="00C777B8">
              <w:rPr>
                <w:sz w:val="24"/>
              </w:rPr>
              <w:t>系统集成方面，</w:t>
            </w:r>
            <w:r w:rsidR="000F06E3" w:rsidRPr="000F06E3">
              <w:rPr>
                <w:rFonts w:hint="eastAsia"/>
                <w:sz w:val="24"/>
              </w:rPr>
              <w:t>将继续比较不同检索方式、不同上下文组织方式以及不同生成流程对答案准确性、信息完整性和结果可追溯性的影响；</w:t>
            </w:r>
            <w:r w:rsidR="00A05202">
              <w:rPr>
                <w:rFonts w:hint="eastAsia"/>
                <w:sz w:val="24"/>
              </w:rPr>
              <w:t>同时</w:t>
            </w:r>
            <w:r w:rsidR="000F06E3" w:rsidRPr="000F06E3">
              <w:rPr>
                <w:rFonts w:hint="eastAsia"/>
                <w:sz w:val="24"/>
              </w:rPr>
              <w:t>将把实体链接结果、跨语言对齐结果与检索增强生成流程进一步衔接，</w:t>
            </w:r>
            <w:r w:rsidR="0091472E">
              <w:rPr>
                <w:rFonts w:hint="eastAsia"/>
                <w:sz w:val="24"/>
              </w:rPr>
              <w:t>实现</w:t>
            </w:r>
            <w:r w:rsidR="000F06E3" w:rsidRPr="000F06E3">
              <w:rPr>
                <w:rFonts w:hint="eastAsia"/>
                <w:sz w:val="24"/>
              </w:rPr>
              <w:t>从实体识别、知识检索到答案生成的整体流程稳定可用。</w:t>
            </w:r>
          </w:p>
          <w:p w14:paraId="7DD905A6" w14:textId="24AEB703" w:rsidR="00A06F5D" w:rsidRPr="00376B2F" w:rsidRDefault="008473E2" w:rsidP="008473E2">
            <w:pPr>
              <w:spacing w:after="120"/>
              <w:ind w:firstLineChars="200" w:firstLine="480"/>
              <w:rPr>
                <w:rFonts w:hint="eastAsia"/>
                <w:sz w:val="24"/>
              </w:rPr>
            </w:pPr>
            <w:r w:rsidRPr="00A06F5D">
              <w:rPr>
                <w:sz w:val="24"/>
              </w:rPr>
              <w:t>前期知识库构建、</w:t>
            </w:r>
            <w:r>
              <w:rPr>
                <w:rFonts w:hint="eastAsia"/>
                <w:sz w:val="24"/>
              </w:rPr>
              <w:t>模型</w:t>
            </w:r>
            <w:r w:rsidRPr="00A06F5D">
              <w:rPr>
                <w:sz w:val="24"/>
              </w:rPr>
              <w:t>训练和实体</w:t>
            </w:r>
            <w:proofErr w:type="gramStart"/>
            <w:r w:rsidRPr="00A06F5D">
              <w:rPr>
                <w:sz w:val="24"/>
              </w:rPr>
              <w:t>链接主</w:t>
            </w:r>
            <w:proofErr w:type="gramEnd"/>
            <w:r w:rsidRPr="00A06F5D">
              <w:rPr>
                <w:sz w:val="24"/>
              </w:rPr>
              <w:t>流程已经基本完成，当前后续工作的重点主要集中在优化、补实验和做集成；后续各阶段任务边界相对清晰，且具备较好的承接关系。</w:t>
            </w:r>
            <w:r w:rsidR="00376B2F" w:rsidRPr="00376B2F">
              <w:rPr>
                <w:sz w:val="24"/>
              </w:rPr>
              <w:t>拟于</w:t>
            </w:r>
            <w:r w:rsidR="00376B2F" w:rsidRPr="00376B2F">
              <w:rPr>
                <w:sz w:val="24"/>
              </w:rPr>
              <w:t>2026</w:t>
            </w:r>
            <w:r w:rsidR="00376B2F" w:rsidRPr="00376B2F">
              <w:rPr>
                <w:sz w:val="24"/>
              </w:rPr>
              <w:t>年</w:t>
            </w:r>
            <w:r w:rsidR="00376B2F" w:rsidRPr="00376B2F">
              <w:rPr>
                <w:sz w:val="24"/>
              </w:rPr>
              <w:t>4</w:t>
            </w:r>
            <w:r w:rsidR="00376B2F" w:rsidRPr="00376B2F">
              <w:rPr>
                <w:sz w:val="24"/>
              </w:rPr>
              <w:t>月中旬前完成模型优化及主要实验，并于</w:t>
            </w:r>
            <w:r w:rsidR="00376B2F" w:rsidRPr="00376B2F">
              <w:rPr>
                <w:sz w:val="24"/>
              </w:rPr>
              <w:t>2026</w:t>
            </w:r>
            <w:r w:rsidR="00376B2F" w:rsidRPr="00376B2F">
              <w:rPr>
                <w:sz w:val="24"/>
              </w:rPr>
              <w:t>年</w:t>
            </w:r>
            <w:r w:rsidR="00376B2F" w:rsidRPr="00376B2F">
              <w:rPr>
                <w:sz w:val="24"/>
              </w:rPr>
              <w:t>5</w:t>
            </w:r>
            <w:r w:rsidR="00376B2F" w:rsidRPr="00376B2F">
              <w:rPr>
                <w:sz w:val="24"/>
              </w:rPr>
              <w:t>月完成论文撰写、修改和定稿工作。</w:t>
            </w:r>
          </w:p>
        </w:tc>
      </w:tr>
      <w:tr w:rsidR="001C608C" w14:paraId="454FCA0B" w14:textId="77777777" w:rsidTr="00DC1BD3">
        <w:trPr>
          <w:trHeight w:val="1880"/>
        </w:trPr>
        <w:tc>
          <w:tcPr>
            <w:tcW w:w="8271" w:type="dxa"/>
          </w:tcPr>
          <w:p w14:paraId="56A9630B" w14:textId="77777777" w:rsidR="001C608C" w:rsidRDefault="001C608C" w:rsidP="00F92DDF">
            <w:pPr>
              <w:spacing w:line="360" w:lineRule="auto"/>
              <w:rPr>
                <w:b/>
                <w:bCs/>
                <w:sz w:val="24"/>
              </w:rPr>
            </w:pPr>
            <w:r>
              <w:rPr>
                <w:rFonts w:hint="eastAsia"/>
                <w:b/>
                <w:bCs/>
                <w:sz w:val="24"/>
              </w:rPr>
              <w:lastRenderedPageBreak/>
              <w:t>4</w:t>
            </w:r>
            <w:r>
              <w:rPr>
                <w:rFonts w:hint="eastAsia"/>
                <w:b/>
                <w:bCs/>
                <w:sz w:val="24"/>
              </w:rPr>
              <w:t>．存在的困难与问题</w:t>
            </w:r>
          </w:p>
          <w:p w14:paraId="1DF7909B" w14:textId="79AC840C" w:rsidR="0036123E" w:rsidRPr="0036123E" w:rsidRDefault="0036123E" w:rsidP="00F92DDF">
            <w:pPr>
              <w:ind w:firstLineChars="200" w:firstLine="480"/>
              <w:rPr>
                <w:sz w:val="24"/>
              </w:rPr>
            </w:pPr>
            <w:r w:rsidRPr="0036123E">
              <w:rPr>
                <w:sz w:val="24"/>
              </w:rPr>
              <w:t>当前存在的困难主要集中在实体链接效果和知识质量两个方面。虽然离线知识库已经基本建成，但部分实体描述仍然偏短，少量别名翻译结果不够自然，导致个别样本的候选召回和消</w:t>
            </w:r>
            <w:proofErr w:type="gramStart"/>
            <w:r w:rsidRPr="0036123E">
              <w:rPr>
                <w:sz w:val="24"/>
              </w:rPr>
              <w:t>歧</w:t>
            </w:r>
            <w:proofErr w:type="gramEnd"/>
            <w:r w:rsidRPr="0036123E">
              <w:rPr>
                <w:sz w:val="24"/>
              </w:rPr>
              <w:t>效果仍不够稳定。同时，现阶段纯向量检索及</w:t>
            </w:r>
            <w:r w:rsidRPr="0036123E">
              <w:rPr>
                <w:sz w:val="24"/>
              </w:rPr>
              <w:t>“</w:t>
            </w:r>
            <w:r w:rsidRPr="0036123E">
              <w:rPr>
                <w:sz w:val="24"/>
              </w:rPr>
              <w:t>向量</w:t>
            </w:r>
            <w:r w:rsidRPr="0036123E">
              <w:rPr>
                <w:sz w:val="24"/>
              </w:rPr>
              <w:t>+LLM</w:t>
            </w:r>
            <w:r w:rsidRPr="0036123E">
              <w:rPr>
                <w:sz w:val="24"/>
              </w:rPr>
              <w:t>始终重排</w:t>
            </w:r>
            <w:r w:rsidRPr="0036123E">
              <w:rPr>
                <w:sz w:val="24"/>
              </w:rPr>
              <w:t>”</w:t>
            </w:r>
            <w:r w:rsidRPr="0036123E">
              <w:rPr>
                <w:sz w:val="24"/>
              </w:rPr>
              <w:t>方案明显弱于文本检索，说明当前向量表示与实体消</w:t>
            </w:r>
            <w:proofErr w:type="gramStart"/>
            <w:r w:rsidRPr="0036123E">
              <w:rPr>
                <w:sz w:val="24"/>
              </w:rPr>
              <w:t>歧</w:t>
            </w:r>
            <w:proofErr w:type="gramEnd"/>
            <w:r w:rsidRPr="0036123E">
              <w:rPr>
                <w:sz w:val="24"/>
              </w:rPr>
              <w:t>任务之间仍存在一定偏差。</w:t>
            </w:r>
          </w:p>
          <w:p w14:paraId="7182E31D" w14:textId="00314E6A" w:rsidR="001C608C" w:rsidRDefault="0036123E" w:rsidP="00F92DDF">
            <w:pPr>
              <w:spacing w:after="120"/>
              <w:ind w:firstLineChars="200" w:firstLine="480"/>
              <w:rPr>
                <w:sz w:val="24"/>
              </w:rPr>
            </w:pPr>
            <w:r w:rsidRPr="0036123E">
              <w:rPr>
                <w:sz w:val="24"/>
              </w:rPr>
              <w:t>多语言语义对齐和</w:t>
            </w:r>
            <w:r w:rsidRPr="0036123E">
              <w:rPr>
                <w:sz w:val="24"/>
              </w:rPr>
              <w:t>LLM</w:t>
            </w:r>
            <w:r w:rsidRPr="0036123E">
              <w:rPr>
                <w:sz w:val="24"/>
              </w:rPr>
              <w:t>增强效果对模型选择较为敏感，跨语言对齐尚未完全融入主知识库和问答链路。</w:t>
            </w:r>
          </w:p>
        </w:tc>
      </w:tr>
      <w:tr w:rsidR="001C608C" w14:paraId="0087D4C9" w14:textId="77777777" w:rsidTr="00DC1BD3">
        <w:trPr>
          <w:trHeight w:val="1628"/>
        </w:trPr>
        <w:tc>
          <w:tcPr>
            <w:tcW w:w="8271" w:type="dxa"/>
          </w:tcPr>
          <w:p w14:paraId="2106E13D" w14:textId="77777777" w:rsidR="001C608C" w:rsidRDefault="001C608C" w:rsidP="00F92DDF">
            <w:pPr>
              <w:spacing w:line="360" w:lineRule="auto"/>
              <w:rPr>
                <w:b/>
                <w:bCs/>
                <w:sz w:val="24"/>
              </w:rPr>
            </w:pPr>
            <w:r>
              <w:rPr>
                <w:rFonts w:hint="eastAsia"/>
                <w:b/>
                <w:bCs/>
                <w:sz w:val="24"/>
              </w:rPr>
              <w:t>5</w:t>
            </w:r>
            <w:r>
              <w:rPr>
                <w:rFonts w:hint="eastAsia"/>
                <w:b/>
                <w:bCs/>
                <w:sz w:val="24"/>
              </w:rPr>
              <w:t>．如期完成全部论文工作的可能性</w:t>
            </w:r>
          </w:p>
          <w:p w14:paraId="1FFBA173" w14:textId="23C1BF3C" w:rsidR="001C608C" w:rsidRDefault="00A47A6E" w:rsidP="00F92DDF">
            <w:pPr>
              <w:ind w:firstLineChars="200" w:firstLine="480"/>
              <w:rPr>
                <w:sz w:val="24"/>
              </w:rPr>
            </w:pPr>
            <w:r w:rsidRPr="00A47A6E">
              <w:rPr>
                <w:rFonts w:hint="eastAsia"/>
                <w:sz w:val="24"/>
              </w:rPr>
              <w:t>目前已将后续工作聚焦到模型优化与实验完成</w:t>
            </w:r>
            <w:r w:rsidR="00EA287F">
              <w:rPr>
                <w:rFonts w:hint="eastAsia"/>
                <w:sz w:val="24"/>
              </w:rPr>
              <w:t>和</w:t>
            </w:r>
            <w:r w:rsidRPr="00A47A6E">
              <w:rPr>
                <w:rFonts w:hint="eastAsia"/>
                <w:sz w:val="24"/>
              </w:rPr>
              <w:t>论文写作与修改。</w:t>
            </w:r>
          </w:p>
          <w:p w14:paraId="7B900AB6" w14:textId="77777777" w:rsidR="00C86B3C" w:rsidRDefault="004B312B" w:rsidP="00F92DDF">
            <w:pPr>
              <w:ind w:firstLineChars="200" w:firstLine="480"/>
              <w:rPr>
                <w:sz w:val="24"/>
              </w:rPr>
            </w:pPr>
            <w:r w:rsidRPr="004B312B">
              <w:rPr>
                <w:sz w:val="24"/>
              </w:rPr>
              <w:t>本</w:t>
            </w:r>
            <w:r>
              <w:rPr>
                <w:rFonts w:hint="eastAsia"/>
                <w:sz w:val="24"/>
              </w:rPr>
              <w:t>课题</w:t>
            </w:r>
            <w:r w:rsidRPr="004B312B">
              <w:rPr>
                <w:sz w:val="24"/>
              </w:rPr>
              <w:t>面向的知识来源范围相对明确，既包含内部稳定知识，也包含外部开放知识，因此整体任务边界较为清晰，后续工作仍处于可以持续收束和逐步验证的范围之内。</w:t>
            </w:r>
          </w:p>
          <w:p w14:paraId="136D8CC6" w14:textId="7030290A" w:rsidR="00DB2C8A" w:rsidRPr="00A47A6E" w:rsidRDefault="00BB6DD8" w:rsidP="00F92DDF">
            <w:pPr>
              <w:ind w:firstLineChars="200" w:firstLine="480"/>
              <w:rPr>
                <w:sz w:val="24"/>
              </w:rPr>
            </w:pPr>
            <w:r w:rsidRPr="00BB6DD8">
              <w:rPr>
                <w:sz w:val="24"/>
              </w:rPr>
              <w:t>核心基础工作已经基本完成，离线知识库、</w:t>
            </w:r>
            <w:r w:rsidRPr="00BB6DD8">
              <w:rPr>
                <w:sz w:val="24"/>
              </w:rPr>
              <w:t>NER</w:t>
            </w:r>
            <w:r w:rsidRPr="00BB6DD8">
              <w:rPr>
                <w:sz w:val="24"/>
              </w:rPr>
              <w:t>、实体链接、多方案评测、跨语言对齐实验和</w:t>
            </w:r>
            <w:r w:rsidRPr="00BB6DD8">
              <w:rPr>
                <w:sz w:val="24"/>
              </w:rPr>
              <w:t>Graph+RAG</w:t>
            </w:r>
            <w:r w:rsidRPr="00BB6DD8">
              <w:rPr>
                <w:sz w:val="24"/>
              </w:rPr>
              <w:t>路线设计均已形成较明确的阶段性成果，后续工作重点更多集中在模型优化、系统集成、实验补充和论文整理上</w:t>
            </w:r>
            <w:r w:rsidR="00A47A6E" w:rsidRPr="00A47A6E">
              <w:rPr>
                <w:sz w:val="24"/>
              </w:rPr>
              <w:t>，整体不确定性相对可控。</w:t>
            </w:r>
          </w:p>
          <w:p w14:paraId="10D618F3" w14:textId="0938982C" w:rsidR="001C608C" w:rsidRDefault="000407CA" w:rsidP="00F92DDF">
            <w:pPr>
              <w:spacing w:after="120"/>
              <w:ind w:firstLineChars="200" w:firstLine="480"/>
              <w:rPr>
                <w:sz w:val="24"/>
              </w:rPr>
            </w:pPr>
            <w:r w:rsidRPr="000407CA">
              <w:rPr>
                <w:sz w:val="24"/>
              </w:rPr>
              <w:t>从当前研究基础与任务安排来看，</w:t>
            </w:r>
            <w:r w:rsidR="00F04CBF" w:rsidRPr="00F04CBF">
              <w:rPr>
                <w:rFonts w:hint="eastAsia"/>
                <w:sz w:val="24"/>
              </w:rPr>
              <w:t>如期完成全部论文工作具有可行性</w:t>
            </w:r>
            <w:r>
              <w:rPr>
                <w:rFonts w:hint="eastAsia"/>
                <w:sz w:val="24"/>
              </w:rPr>
              <w:t>。</w:t>
            </w:r>
          </w:p>
        </w:tc>
      </w:tr>
      <w:tr w:rsidR="001C608C" w14:paraId="5FB89F06" w14:textId="77777777" w:rsidTr="00DC1BD3">
        <w:trPr>
          <w:trHeight w:val="2793"/>
        </w:trPr>
        <w:tc>
          <w:tcPr>
            <w:tcW w:w="8271" w:type="dxa"/>
          </w:tcPr>
          <w:p w14:paraId="75FAC077" w14:textId="77777777" w:rsidR="002A76B3" w:rsidRDefault="001C608C" w:rsidP="00F92DDF">
            <w:pPr>
              <w:spacing w:line="360" w:lineRule="auto"/>
              <w:rPr>
                <w:b/>
                <w:bCs/>
                <w:sz w:val="24"/>
              </w:rPr>
            </w:pPr>
            <w:r>
              <w:rPr>
                <w:rFonts w:hint="eastAsia"/>
                <w:b/>
                <w:bCs/>
                <w:sz w:val="24"/>
              </w:rPr>
              <w:lastRenderedPageBreak/>
              <w:t>6</w:t>
            </w:r>
            <w:r>
              <w:rPr>
                <w:rFonts w:hint="eastAsia"/>
                <w:b/>
                <w:bCs/>
                <w:sz w:val="24"/>
              </w:rPr>
              <w:t>、指导导师意见</w:t>
            </w:r>
          </w:p>
          <w:p w14:paraId="126A348E" w14:textId="576069CC" w:rsidR="002A76B3" w:rsidRPr="00DE56C8" w:rsidRDefault="00DE56C8" w:rsidP="00DE56C8">
            <w:pPr>
              <w:ind w:firstLineChars="200" w:firstLine="480"/>
              <w:rPr>
                <w:rFonts w:hint="eastAsia"/>
                <w:sz w:val="24"/>
              </w:rPr>
            </w:pPr>
            <w:r w:rsidRPr="00DE56C8">
              <w:rPr>
                <w:rFonts w:hint="eastAsia"/>
                <w:sz w:val="24"/>
              </w:rPr>
              <w:t>该生在开题后的研究工作中能够按照计划稳步推进，研究内容与开题报告相符，在中期报告中对研究工作的进展进行了较为详细的阐述，研究方法合理。在后续工作中，</w:t>
            </w:r>
            <w:r>
              <w:rPr>
                <w:rFonts w:hint="eastAsia"/>
                <w:sz w:val="24"/>
              </w:rPr>
              <w:t>需优化完善现有模型和</w:t>
            </w:r>
            <w:r w:rsidRPr="00DE56C8">
              <w:rPr>
                <w:rFonts w:hint="eastAsia"/>
                <w:sz w:val="24"/>
              </w:rPr>
              <w:t>策略，以提高</w:t>
            </w:r>
            <w:r>
              <w:rPr>
                <w:rFonts w:hint="eastAsia"/>
                <w:sz w:val="24"/>
              </w:rPr>
              <w:t>检索增强生成</w:t>
            </w:r>
            <w:r w:rsidRPr="00DE56C8">
              <w:rPr>
                <w:rFonts w:hint="eastAsia"/>
                <w:sz w:val="24"/>
              </w:rPr>
              <w:t>的质量。</w:t>
            </w:r>
            <w:r w:rsidR="00072428">
              <w:rPr>
                <w:rFonts w:hint="eastAsia"/>
                <w:sz w:val="24"/>
              </w:rPr>
              <w:t>因此，同意该生参加中期答辩。</w:t>
            </w:r>
          </w:p>
          <w:p w14:paraId="5BAE74AC" w14:textId="4F1DF6A6" w:rsidR="00F92DDF" w:rsidRDefault="002A76B3" w:rsidP="00DE56C8">
            <w:pPr>
              <w:spacing w:before="240" w:line="360" w:lineRule="auto"/>
              <w:ind w:firstLineChars="1900" w:firstLine="4560"/>
              <w:rPr>
                <w:rFonts w:ascii="宋体" w:hAnsi="宋体" w:hint="eastAsia"/>
                <w:sz w:val="24"/>
              </w:rPr>
            </w:pPr>
            <w:r>
              <w:rPr>
                <w:rFonts w:ascii="宋体" w:hAnsi="宋体" w:hint="eastAsia"/>
                <w:sz w:val="24"/>
              </w:rPr>
              <w:t>导师</w:t>
            </w:r>
            <w:r w:rsidRPr="00317B5C">
              <w:rPr>
                <w:rFonts w:ascii="宋体" w:hAnsi="宋体" w:hint="eastAsia"/>
                <w:sz w:val="24"/>
              </w:rPr>
              <w:t>签名：</w:t>
            </w:r>
          </w:p>
          <w:p w14:paraId="46810C10" w14:textId="43AC9B4D" w:rsidR="001C608C" w:rsidRPr="00072428" w:rsidRDefault="00072428" w:rsidP="00072428">
            <w:pPr>
              <w:spacing w:after="240"/>
              <w:ind w:rightChars="476" w:right="1000"/>
              <w:jc w:val="right"/>
              <w:rPr>
                <w:sz w:val="24"/>
              </w:rPr>
            </w:pPr>
            <w:r w:rsidRPr="00072428">
              <w:rPr>
                <w:sz w:val="24"/>
              </w:rPr>
              <w:t>2026</w:t>
            </w:r>
            <w:r w:rsidR="002A76B3" w:rsidRPr="00072428">
              <w:rPr>
                <w:sz w:val="24"/>
              </w:rPr>
              <w:t>年</w:t>
            </w:r>
            <w:r w:rsidR="00F92DDF" w:rsidRPr="00072428">
              <w:rPr>
                <w:sz w:val="24"/>
              </w:rPr>
              <w:t xml:space="preserve"> </w:t>
            </w:r>
            <w:r w:rsidRPr="00072428">
              <w:rPr>
                <w:sz w:val="24"/>
              </w:rPr>
              <w:t>3</w:t>
            </w:r>
            <w:r w:rsidR="002A76B3" w:rsidRPr="00072428">
              <w:rPr>
                <w:sz w:val="24"/>
              </w:rPr>
              <w:t>月</w:t>
            </w:r>
            <w:r w:rsidRPr="00072428">
              <w:rPr>
                <w:sz w:val="24"/>
              </w:rPr>
              <w:t xml:space="preserve"> 14</w:t>
            </w:r>
            <w:r w:rsidR="002A76B3" w:rsidRPr="00072428">
              <w:rPr>
                <w:sz w:val="24"/>
              </w:rPr>
              <w:t>日</w:t>
            </w:r>
          </w:p>
        </w:tc>
      </w:tr>
      <w:tr w:rsidR="001C608C" w14:paraId="06DE6B4A" w14:textId="77777777" w:rsidTr="002A76B3">
        <w:trPr>
          <w:trHeight w:val="4462"/>
        </w:trPr>
        <w:tc>
          <w:tcPr>
            <w:tcW w:w="8271" w:type="dxa"/>
          </w:tcPr>
          <w:p w14:paraId="48B98185" w14:textId="77777777" w:rsidR="001C608C" w:rsidRDefault="001C608C" w:rsidP="00F92DDF">
            <w:pPr>
              <w:spacing w:line="360" w:lineRule="auto"/>
              <w:rPr>
                <w:sz w:val="24"/>
              </w:rPr>
            </w:pPr>
            <w:r>
              <w:rPr>
                <w:rFonts w:hint="eastAsia"/>
                <w:b/>
                <w:bCs/>
                <w:sz w:val="24"/>
              </w:rPr>
              <w:t>7</w:t>
            </w:r>
            <w:r>
              <w:rPr>
                <w:rFonts w:hint="eastAsia"/>
                <w:b/>
                <w:bCs/>
                <w:sz w:val="24"/>
              </w:rPr>
              <w:t>、中期报告检查组意见</w:t>
            </w:r>
          </w:p>
          <w:p w14:paraId="0FAAAB14" w14:textId="77777777" w:rsidR="002A76B3" w:rsidRPr="00317B5C" w:rsidRDefault="002A76B3" w:rsidP="00F92DDF">
            <w:pPr>
              <w:rPr>
                <w:rFonts w:ascii="宋体" w:hAnsi="宋体" w:hint="eastAsia"/>
                <w:sz w:val="24"/>
              </w:rPr>
            </w:pPr>
            <w:r w:rsidRPr="00317B5C">
              <w:rPr>
                <w:rFonts w:ascii="宋体" w:hAnsi="宋体" w:hint="eastAsia"/>
                <w:sz w:val="24"/>
              </w:rPr>
              <w:t>（</w:t>
            </w:r>
            <w:r w:rsidRPr="002A76B3">
              <w:rPr>
                <w:rFonts w:ascii="宋体" w:hAnsi="宋体" w:hint="eastAsia"/>
                <w:color w:val="000000"/>
                <w:kern w:val="0"/>
                <w:sz w:val="24"/>
              </w:rPr>
              <w:t>中期考核结论分为两种：1.通过，按专家意见修改后继续学位论文撰写工作；2.不通过，重新考核，正式答辩前达不到通过标准的，答辩延期进行。</w:t>
            </w:r>
            <w:r w:rsidRPr="00317B5C">
              <w:rPr>
                <w:rFonts w:ascii="宋体" w:hAnsi="宋体" w:hint="eastAsia"/>
                <w:color w:val="000000"/>
                <w:kern w:val="0"/>
                <w:sz w:val="24"/>
              </w:rPr>
              <w:t>评语</w:t>
            </w:r>
            <w:r w:rsidRPr="00317B5C">
              <w:rPr>
                <w:rFonts w:ascii="宋体" w:hAnsi="宋体" w:hint="eastAsia"/>
                <w:sz w:val="24"/>
              </w:rPr>
              <w:t>重点指出中期报告存在的问题并提出具体修改意见和建议。）</w:t>
            </w:r>
          </w:p>
          <w:p w14:paraId="2171D6FD" w14:textId="77777777" w:rsidR="002A76B3" w:rsidRDefault="002A76B3" w:rsidP="00F92DDF">
            <w:pPr>
              <w:rPr>
                <w:rFonts w:ascii="宋体" w:hAnsi="宋体" w:hint="eastAsia"/>
                <w:sz w:val="24"/>
              </w:rPr>
            </w:pPr>
          </w:p>
          <w:p w14:paraId="27516EA5" w14:textId="77777777" w:rsidR="002A76B3" w:rsidRDefault="002A76B3" w:rsidP="00F92DDF">
            <w:pPr>
              <w:rPr>
                <w:rFonts w:ascii="宋体" w:hAnsi="宋体" w:hint="eastAsia"/>
                <w:sz w:val="24"/>
              </w:rPr>
            </w:pPr>
          </w:p>
          <w:p w14:paraId="4E4A428B" w14:textId="77777777" w:rsidR="00DB2C8A" w:rsidRDefault="00DB2C8A" w:rsidP="00F92DDF">
            <w:pPr>
              <w:rPr>
                <w:rFonts w:ascii="宋体" w:hAnsi="宋体" w:hint="eastAsia"/>
                <w:sz w:val="24"/>
              </w:rPr>
            </w:pPr>
          </w:p>
          <w:p w14:paraId="11E7ACC3" w14:textId="77777777" w:rsidR="00DB2C8A" w:rsidRDefault="00DB2C8A" w:rsidP="00F92DDF">
            <w:pPr>
              <w:rPr>
                <w:rFonts w:ascii="宋体" w:hAnsi="宋体" w:hint="eastAsia"/>
                <w:sz w:val="24"/>
              </w:rPr>
            </w:pPr>
          </w:p>
          <w:p w14:paraId="7FDB6C49" w14:textId="77777777" w:rsidR="00DB2C8A" w:rsidRDefault="00DB2C8A" w:rsidP="00F92DDF">
            <w:pPr>
              <w:rPr>
                <w:rFonts w:ascii="宋体" w:hAnsi="宋体" w:hint="eastAsia"/>
                <w:sz w:val="24"/>
              </w:rPr>
            </w:pPr>
          </w:p>
          <w:p w14:paraId="1FD6163F" w14:textId="77777777" w:rsidR="00DB2C8A" w:rsidRPr="00317B5C" w:rsidRDefault="00DB2C8A" w:rsidP="00F92DDF">
            <w:pPr>
              <w:rPr>
                <w:rFonts w:ascii="宋体" w:hAnsi="宋体" w:hint="eastAsia"/>
                <w:sz w:val="24"/>
              </w:rPr>
            </w:pPr>
          </w:p>
          <w:p w14:paraId="73202DC0" w14:textId="77777777" w:rsidR="002A76B3" w:rsidRDefault="002A76B3" w:rsidP="00F92DDF">
            <w:pPr>
              <w:ind w:firstLineChars="1900" w:firstLine="4560"/>
              <w:rPr>
                <w:rFonts w:ascii="宋体" w:hAnsi="宋体" w:hint="eastAsia"/>
                <w:sz w:val="24"/>
              </w:rPr>
            </w:pPr>
            <w:r w:rsidRPr="00317B5C">
              <w:rPr>
                <w:rFonts w:ascii="宋体" w:hAnsi="宋体" w:hint="eastAsia"/>
                <w:sz w:val="24"/>
              </w:rPr>
              <w:t>组长签名：</w:t>
            </w:r>
          </w:p>
          <w:p w14:paraId="348807CD" w14:textId="77777777" w:rsidR="002A76B3" w:rsidRDefault="002A76B3" w:rsidP="00F92DDF">
            <w:pPr>
              <w:ind w:firstLineChars="1900" w:firstLine="4560"/>
              <w:rPr>
                <w:rFonts w:ascii="宋体" w:hAnsi="宋体" w:hint="eastAsia"/>
                <w:sz w:val="24"/>
              </w:rPr>
            </w:pPr>
          </w:p>
          <w:p w14:paraId="5884B025" w14:textId="68F73767" w:rsidR="00F92DDF" w:rsidRDefault="002A76B3" w:rsidP="00F92DDF">
            <w:pPr>
              <w:ind w:firstLineChars="1900" w:firstLine="4560"/>
              <w:rPr>
                <w:rFonts w:ascii="宋体" w:hAnsi="宋体" w:hint="eastAsia"/>
                <w:sz w:val="24"/>
              </w:rPr>
            </w:pPr>
            <w:r>
              <w:rPr>
                <w:rFonts w:ascii="宋体" w:hAnsi="宋体" w:hint="eastAsia"/>
                <w:sz w:val="24"/>
              </w:rPr>
              <w:t>成员签名：</w:t>
            </w:r>
          </w:p>
          <w:p w14:paraId="09907B7F" w14:textId="7566579A" w:rsidR="001C608C" w:rsidRDefault="00F92DDF" w:rsidP="00F92DDF">
            <w:pPr>
              <w:spacing w:before="240" w:after="240"/>
              <w:ind w:rightChars="476" w:right="1000"/>
              <w:jc w:val="right"/>
              <w:rPr>
                <w:sz w:val="24"/>
              </w:rPr>
            </w:pPr>
            <w:r w:rsidRPr="00317B5C">
              <w:rPr>
                <w:rFonts w:ascii="宋体" w:hAnsi="宋体" w:hint="eastAsia"/>
                <w:sz w:val="24"/>
              </w:rPr>
              <w:t>年</w:t>
            </w:r>
            <w:r>
              <w:rPr>
                <w:rFonts w:ascii="宋体" w:hAnsi="宋体" w:hint="eastAsia"/>
                <w:sz w:val="24"/>
              </w:rPr>
              <w:t xml:space="preserve">     </w:t>
            </w:r>
            <w:r w:rsidRPr="00317B5C">
              <w:rPr>
                <w:rFonts w:ascii="宋体" w:hAnsi="宋体" w:hint="eastAsia"/>
                <w:sz w:val="24"/>
              </w:rPr>
              <w:t>月</w:t>
            </w:r>
            <w:r>
              <w:rPr>
                <w:rFonts w:ascii="宋体" w:hAnsi="宋体" w:hint="eastAsia"/>
                <w:sz w:val="24"/>
              </w:rPr>
              <w:t xml:space="preserve">     </w:t>
            </w:r>
            <w:r w:rsidRPr="00317B5C">
              <w:rPr>
                <w:rFonts w:ascii="宋体" w:hAnsi="宋体" w:hint="eastAsia"/>
                <w:sz w:val="24"/>
              </w:rPr>
              <w:t>日</w:t>
            </w:r>
          </w:p>
        </w:tc>
      </w:tr>
      <w:tr w:rsidR="00952569" w14:paraId="34773DA5" w14:textId="77777777" w:rsidTr="00F04CBF">
        <w:trPr>
          <w:trHeight w:val="4166"/>
        </w:trPr>
        <w:tc>
          <w:tcPr>
            <w:tcW w:w="8271" w:type="dxa"/>
          </w:tcPr>
          <w:p w14:paraId="1DC6B98C" w14:textId="77777777" w:rsidR="00952569" w:rsidRDefault="00952569" w:rsidP="00072428">
            <w:pPr>
              <w:spacing w:line="360" w:lineRule="auto"/>
              <w:rPr>
                <w:b/>
                <w:bCs/>
                <w:sz w:val="24"/>
              </w:rPr>
            </w:pPr>
            <w:r>
              <w:rPr>
                <w:rFonts w:hint="eastAsia"/>
                <w:b/>
                <w:bCs/>
                <w:sz w:val="24"/>
              </w:rPr>
              <w:t>8</w:t>
            </w:r>
            <w:r>
              <w:rPr>
                <w:rFonts w:hint="eastAsia"/>
                <w:b/>
                <w:bCs/>
                <w:sz w:val="24"/>
              </w:rPr>
              <w:t>、承担</w:t>
            </w:r>
            <w:r>
              <w:rPr>
                <w:b/>
                <w:bCs/>
                <w:sz w:val="24"/>
              </w:rPr>
              <w:t>毕业设计单位审核（</w:t>
            </w:r>
            <w:r>
              <w:rPr>
                <w:rFonts w:hint="eastAsia"/>
                <w:b/>
                <w:bCs/>
                <w:sz w:val="24"/>
              </w:rPr>
              <w:t>盖章</w:t>
            </w:r>
            <w:r>
              <w:rPr>
                <w:b/>
                <w:bCs/>
                <w:sz w:val="24"/>
              </w:rPr>
              <w:t>）</w:t>
            </w:r>
          </w:p>
          <w:p w14:paraId="6BC8E428" w14:textId="77777777" w:rsidR="00952569" w:rsidRDefault="00952569" w:rsidP="00072428">
            <w:pPr>
              <w:rPr>
                <w:rFonts w:ascii="宋体" w:hAnsi="宋体" w:hint="eastAsia"/>
                <w:color w:val="000000"/>
                <w:kern w:val="0"/>
                <w:sz w:val="24"/>
              </w:rPr>
            </w:pPr>
            <w:r w:rsidRPr="00952569">
              <w:rPr>
                <w:rFonts w:ascii="宋体" w:hAnsi="宋体" w:hint="eastAsia"/>
                <w:color w:val="000000"/>
                <w:kern w:val="0"/>
                <w:sz w:val="24"/>
              </w:rPr>
              <w:t>（</w:t>
            </w:r>
            <w:proofErr w:type="gramStart"/>
            <w:r>
              <w:rPr>
                <w:rFonts w:ascii="宋体" w:hAnsi="宋体" w:hint="eastAsia"/>
                <w:color w:val="000000"/>
                <w:kern w:val="0"/>
                <w:sz w:val="24"/>
              </w:rPr>
              <w:t>校内</w:t>
            </w:r>
            <w:r>
              <w:rPr>
                <w:rFonts w:ascii="宋体" w:hAnsi="宋体"/>
                <w:color w:val="000000"/>
                <w:kern w:val="0"/>
                <w:sz w:val="24"/>
              </w:rPr>
              <w:t>毕设学生</w:t>
            </w:r>
            <w:proofErr w:type="gramEnd"/>
            <w:r>
              <w:rPr>
                <w:rFonts w:ascii="宋体" w:hAnsi="宋体"/>
                <w:color w:val="000000"/>
                <w:kern w:val="0"/>
                <w:sz w:val="24"/>
              </w:rPr>
              <w:t>由学院审核，</w:t>
            </w:r>
            <w:proofErr w:type="gramStart"/>
            <w:r>
              <w:rPr>
                <w:rFonts w:ascii="宋体" w:hAnsi="宋体"/>
                <w:color w:val="000000"/>
                <w:kern w:val="0"/>
                <w:sz w:val="24"/>
              </w:rPr>
              <w:t>校外毕设学生</w:t>
            </w:r>
            <w:proofErr w:type="gramEnd"/>
            <w:r>
              <w:rPr>
                <w:rFonts w:ascii="宋体" w:hAnsi="宋体"/>
                <w:color w:val="000000"/>
                <w:kern w:val="0"/>
                <w:sz w:val="24"/>
              </w:rPr>
              <w:t>由</w:t>
            </w:r>
            <w:proofErr w:type="gramStart"/>
            <w:r>
              <w:rPr>
                <w:rFonts w:ascii="宋体" w:hAnsi="宋体" w:hint="eastAsia"/>
                <w:color w:val="000000"/>
                <w:kern w:val="0"/>
                <w:sz w:val="24"/>
              </w:rPr>
              <w:t>承担</w:t>
            </w:r>
            <w:r>
              <w:rPr>
                <w:rFonts w:ascii="宋体" w:hAnsi="宋体"/>
                <w:color w:val="000000"/>
                <w:kern w:val="0"/>
                <w:sz w:val="24"/>
              </w:rPr>
              <w:t>毕设企业</w:t>
            </w:r>
            <w:proofErr w:type="gramEnd"/>
            <w:r>
              <w:rPr>
                <w:rFonts w:ascii="宋体" w:hAnsi="宋体"/>
                <w:color w:val="000000"/>
                <w:kern w:val="0"/>
                <w:sz w:val="24"/>
              </w:rPr>
              <w:t>或单位审核</w:t>
            </w:r>
            <w:r w:rsidRPr="00952569">
              <w:rPr>
                <w:rFonts w:ascii="宋体" w:hAnsi="宋体" w:hint="eastAsia"/>
                <w:color w:val="000000"/>
                <w:kern w:val="0"/>
                <w:sz w:val="24"/>
              </w:rPr>
              <w:t>）</w:t>
            </w:r>
          </w:p>
          <w:p w14:paraId="14E5CA7F" w14:textId="77777777" w:rsidR="00DB2C8A" w:rsidRDefault="00DB2C8A" w:rsidP="00F92DDF">
            <w:pPr>
              <w:spacing w:before="240"/>
              <w:ind w:firstLineChars="1875" w:firstLine="4500"/>
              <w:rPr>
                <w:rFonts w:ascii="宋体" w:hAnsi="宋体" w:hint="eastAsia"/>
                <w:color w:val="000000"/>
                <w:kern w:val="0"/>
                <w:sz w:val="24"/>
              </w:rPr>
            </w:pPr>
          </w:p>
          <w:p w14:paraId="4E961645" w14:textId="77777777" w:rsidR="00DB2C8A" w:rsidRDefault="00DB2C8A" w:rsidP="00F92DDF">
            <w:pPr>
              <w:spacing w:before="240"/>
              <w:ind w:firstLineChars="1875" w:firstLine="4500"/>
              <w:rPr>
                <w:rFonts w:ascii="宋体" w:hAnsi="宋体" w:hint="eastAsia"/>
                <w:color w:val="000000"/>
                <w:kern w:val="0"/>
                <w:sz w:val="24"/>
              </w:rPr>
            </w:pPr>
          </w:p>
          <w:p w14:paraId="4FBD2CDC" w14:textId="4BF77B76" w:rsidR="00DB2C8A" w:rsidRDefault="00952569" w:rsidP="00072428">
            <w:pPr>
              <w:spacing w:before="240"/>
              <w:ind w:firstLineChars="1875" w:firstLine="4500"/>
              <w:rPr>
                <w:rFonts w:ascii="宋体" w:hAnsi="宋体" w:hint="eastAsia"/>
                <w:color w:val="000000"/>
                <w:kern w:val="0"/>
                <w:sz w:val="24"/>
              </w:rPr>
            </w:pPr>
            <w:r>
              <w:rPr>
                <w:rFonts w:ascii="宋体" w:hAnsi="宋体" w:hint="eastAsia"/>
                <w:color w:val="000000"/>
                <w:kern w:val="0"/>
                <w:sz w:val="24"/>
              </w:rPr>
              <w:t>审核</w:t>
            </w:r>
            <w:r>
              <w:rPr>
                <w:rFonts w:ascii="宋体" w:hAnsi="宋体"/>
                <w:color w:val="000000"/>
                <w:kern w:val="0"/>
                <w:sz w:val="24"/>
              </w:rPr>
              <w:t>意见：</w:t>
            </w:r>
          </w:p>
          <w:p w14:paraId="18347200" w14:textId="3FC46B39" w:rsidR="00F92DDF" w:rsidRPr="00F92DDF" w:rsidRDefault="00952569" w:rsidP="00F92DDF">
            <w:pPr>
              <w:spacing w:before="240"/>
              <w:ind w:firstLineChars="1875" w:firstLine="4500"/>
              <w:rPr>
                <w:rFonts w:ascii="宋体" w:hAnsi="宋体" w:hint="eastAsia"/>
                <w:color w:val="000000"/>
                <w:kern w:val="0"/>
                <w:sz w:val="24"/>
              </w:rPr>
            </w:pPr>
            <w:r>
              <w:rPr>
                <w:rFonts w:ascii="宋体" w:hAnsi="宋体" w:hint="eastAsia"/>
                <w:color w:val="000000"/>
                <w:kern w:val="0"/>
                <w:sz w:val="24"/>
              </w:rPr>
              <w:t>盖章</w:t>
            </w:r>
            <w:r>
              <w:rPr>
                <w:rFonts w:ascii="宋体" w:hAnsi="宋体"/>
                <w:color w:val="000000"/>
                <w:kern w:val="0"/>
                <w:sz w:val="24"/>
              </w:rPr>
              <w:t>：</w:t>
            </w:r>
          </w:p>
          <w:p w14:paraId="10EB786A" w14:textId="2F062A97" w:rsidR="00952569" w:rsidRPr="00952569" w:rsidRDefault="00F92DDF" w:rsidP="00F04CBF">
            <w:pPr>
              <w:spacing w:before="240" w:after="240"/>
              <w:ind w:rightChars="476" w:right="1000"/>
              <w:jc w:val="right"/>
              <w:rPr>
                <w:bCs/>
                <w:sz w:val="24"/>
              </w:rPr>
            </w:pPr>
            <w:r w:rsidRPr="00317B5C">
              <w:rPr>
                <w:rFonts w:ascii="宋体" w:hAnsi="宋体" w:hint="eastAsia"/>
                <w:sz w:val="24"/>
              </w:rPr>
              <w:t>年</w:t>
            </w:r>
            <w:r>
              <w:rPr>
                <w:rFonts w:ascii="宋体" w:hAnsi="宋体" w:hint="eastAsia"/>
                <w:sz w:val="24"/>
              </w:rPr>
              <w:t xml:space="preserve">     </w:t>
            </w:r>
            <w:r w:rsidRPr="00317B5C">
              <w:rPr>
                <w:rFonts w:ascii="宋体" w:hAnsi="宋体" w:hint="eastAsia"/>
                <w:sz w:val="24"/>
              </w:rPr>
              <w:t>月</w:t>
            </w:r>
            <w:r>
              <w:rPr>
                <w:rFonts w:ascii="宋体" w:hAnsi="宋体" w:hint="eastAsia"/>
                <w:sz w:val="24"/>
              </w:rPr>
              <w:t xml:space="preserve">     </w:t>
            </w:r>
            <w:r w:rsidRPr="00317B5C">
              <w:rPr>
                <w:rFonts w:ascii="宋体" w:hAnsi="宋体" w:hint="eastAsia"/>
                <w:sz w:val="24"/>
              </w:rPr>
              <w:t>日</w:t>
            </w:r>
          </w:p>
        </w:tc>
      </w:tr>
    </w:tbl>
    <w:p w14:paraId="5D84B330" w14:textId="77777777" w:rsidR="00574117" w:rsidRPr="001C608C" w:rsidRDefault="00574117" w:rsidP="002A76B3"/>
    <w:sectPr w:rsidR="00574117" w:rsidRPr="001C60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D3B89" w14:textId="77777777" w:rsidR="005B7136" w:rsidRDefault="005B7136" w:rsidP="00331875">
      <w:r>
        <w:separator/>
      </w:r>
    </w:p>
  </w:endnote>
  <w:endnote w:type="continuationSeparator" w:id="0">
    <w:p w14:paraId="1A8220AA" w14:textId="77777777" w:rsidR="005B7136" w:rsidRDefault="005B7136" w:rsidP="00331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1626C" w14:textId="77777777" w:rsidR="005B7136" w:rsidRDefault="005B7136" w:rsidP="00331875">
      <w:r>
        <w:separator/>
      </w:r>
    </w:p>
  </w:footnote>
  <w:footnote w:type="continuationSeparator" w:id="0">
    <w:p w14:paraId="230D2F79" w14:textId="77777777" w:rsidR="005B7136" w:rsidRDefault="005B7136" w:rsidP="003318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54C"/>
    <w:multiLevelType w:val="hybridMultilevel"/>
    <w:tmpl w:val="3906EE12"/>
    <w:lvl w:ilvl="0" w:tplc="4A2266C6">
      <w:start w:val="2"/>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B0E11FD"/>
    <w:multiLevelType w:val="multilevel"/>
    <w:tmpl w:val="78E4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C6034"/>
    <w:multiLevelType w:val="hybridMultilevel"/>
    <w:tmpl w:val="8F08A8F2"/>
    <w:lvl w:ilvl="0" w:tplc="317260D6">
      <w:start w:val="2"/>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8642536"/>
    <w:multiLevelType w:val="hybridMultilevel"/>
    <w:tmpl w:val="AB4ABAB8"/>
    <w:lvl w:ilvl="0" w:tplc="8E9450A2">
      <w:start w:val="2"/>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3136450"/>
    <w:multiLevelType w:val="multilevel"/>
    <w:tmpl w:val="2FE0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11A69"/>
    <w:multiLevelType w:val="multilevel"/>
    <w:tmpl w:val="C2E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45526"/>
    <w:multiLevelType w:val="singleLevel"/>
    <w:tmpl w:val="55345526"/>
    <w:lvl w:ilvl="0">
      <w:start w:val="2"/>
      <w:numFmt w:val="decimal"/>
      <w:suff w:val="nothing"/>
      <w:lvlText w:val="%1．"/>
      <w:lvlJc w:val="left"/>
    </w:lvl>
  </w:abstractNum>
  <w:abstractNum w:abstractNumId="7" w15:restartNumberingAfterBreak="0">
    <w:nsid w:val="55D35708"/>
    <w:multiLevelType w:val="multilevel"/>
    <w:tmpl w:val="17AE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00B58"/>
    <w:multiLevelType w:val="multilevel"/>
    <w:tmpl w:val="ABDE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37409F"/>
    <w:multiLevelType w:val="hybridMultilevel"/>
    <w:tmpl w:val="F51CB786"/>
    <w:lvl w:ilvl="0" w:tplc="89EA4AB4">
      <w:numFmt w:val="bullet"/>
      <w:suff w:val="space"/>
      <w:lvlText w:val="•"/>
      <w:lvlJc w:val="left"/>
      <w:pPr>
        <w:ind w:left="0" w:firstLine="474"/>
      </w:pPr>
      <w:rPr>
        <w:rFonts w:ascii="宋体" w:eastAsia="宋体" w:hAnsi="宋体" w:cs="宋体" w:hint="eastAsia"/>
      </w:rPr>
    </w:lvl>
    <w:lvl w:ilvl="1" w:tplc="04090003" w:tentative="1">
      <w:start w:val="1"/>
      <w:numFmt w:val="bullet"/>
      <w:lvlText w:val=""/>
      <w:lvlJc w:val="left"/>
      <w:pPr>
        <w:ind w:left="1354" w:hanging="440"/>
      </w:pPr>
      <w:rPr>
        <w:rFonts w:ascii="Wingdings" w:hAnsi="Wingdings" w:hint="default"/>
      </w:rPr>
    </w:lvl>
    <w:lvl w:ilvl="2" w:tplc="04090005" w:tentative="1">
      <w:start w:val="1"/>
      <w:numFmt w:val="bullet"/>
      <w:lvlText w:val=""/>
      <w:lvlJc w:val="left"/>
      <w:pPr>
        <w:ind w:left="1794" w:hanging="440"/>
      </w:pPr>
      <w:rPr>
        <w:rFonts w:ascii="Wingdings" w:hAnsi="Wingdings" w:hint="default"/>
      </w:rPr>
    </w:lvl>
    <w:lvl w:ilvl="3" w:tplc="04090001" w:tentative="1">
      <w:start w:val="1"/>
      <w:numFmt w:val="bullet"/>
      <w:lvlText w:val=""/>
      <w:lvlJc w:val="left"/>
      <w:pPr>
        <w:ind w:left="2234" w:hanging="440"/>
      </w:pPr>
      <w:rPr>
        <w:rFonts w:ascii="Wingdings" w:hAnsi="Wingdings" w:hint="default"/>
      </w:rPr>
    </w:lvl>
    <w:lvl w:ilvl="4" w:tplc="04090003" w:tentative="1">
      <w:start w:val="1"/>
      <w:numFmt w:val="bullet"/>
      <w:lvlText w:val=""/>
      <w:lvlJc w:val="left"/>
      <w:pPr>
        <w:ind w:left="2674" w:hanging="440"/>
      </w:pPr>
      <w:rPr>
        <w:rFonts w:ascii="Wingdings" w:hAnsi="Wingdings" w:hint="default"/>
      </w:rPr>
    </w:lvl>
    <w:lvl w:ilvl="5" w:tplc="04090005" w:tentative="1">
      <w:start w:val="1"/>
      <w:numFmt w:val="bullet"/>
      <w:lvlText w:val=""/>
      <w:lvlJc w:val="left"/>
      <w:pPr>
        <w:ind w:left="3114" w:hanging="440"/>
      </w:pPr>
      <w:rPr>
        <w:rFonts w:ascii="Wingdings" w:hAnsi="Wingdings" w:hint="default"/>
      </w:rPr>
    </w:lvl>
    <w:lvl w:ilvl="6" w:tplc="04090001" w:tentative="1">
      <w:start w:val="1"/>
      <w:numFmt w:val="bullet"/>
      <w:lvlText w:val=""/>
      <w:lvlJc w:val="left"/>
      <w:pPr>
        <w:ind w:left="3554" w:hanging="440"/>
      </w:pPr>
      <w:rPr>
        <w:rFonts w:ascii="Wingdings" w:hAnsi="Wingdings" w:hint="default"/>
      </w:rPr>
    </w:lvl>
    <w:lvl w:ilvl="7" w:tplc="04090003" w:tentative="1">
      <w:start w:val="1"/>
      <w:numFmt w:val="bullet"/>
      <w:lvlText w:val=""/>
      <w:lvlJc w:val="left"/>
      <w:pPr>
        <w:ind w:left="3994" w:hanging="440"/>
      </w:pPr>
      <w:rPr>
        <w:rFonts w:ascii="Wingdings" w:hAnsi="Wingdings" w:hint="default"/>
      </w:rPr>
    </w:lvl>
    <w:lvl w:ilvl="8" w:tplc="04090005" w:tentative="1">
      <w:start w:val="1"/>
      <w:numFmt w:val="bullet"/>
      <w:lvlText w:val=""/>
      <w:lvlJc w:val="left"/>
      <w:pPr>
        <w:ind w:left="4434" w:hanging="440"/>
      </w:pPr>
      <w:rPr>
        <w:rFonts w:ascii="Wingdings" w:hAnsi="Wingdings" w:hint="default"/>
      </w:rPr>
    </w:lvl>
  </w:abstractNum>
  <w:num w:numId="1" w16cid:durableId="1980569079">
    <w:abstractNumId w:val="6"/>
  </w:num>
  <w:num w:numId="2" w16cid:durableId="1975982086">
    <w:abstractNumId w:val="4"/>
  </w:num>
  <w:num w:numId="3" w16cid:durableId="380059614">
    <w:abstractNumId w:val="5"/>
  </w:num>
  <w:num w:numId="4" w16cid:durableId="1608195824">
    <w:abstractNumId w:val="8"/>
  </w:num>
  <w:num w:numId="5" w16cid:durableId="2121296809">
    <w:abstractNumId w:val="1"/>
  </w:num>
  <w:num w:numId="6" w16cid:durableId="503009871">
    <w:abstractNumId w:val="7"/>
  </w:num>
  <w:num w:numId="7" w16cid:durableId="542715024">
    <w:abstractNumId w:val="3"/>
  </w:num>
  <w:num w:numId="8" w16cid:durableId="1254782560">
    <w:abstractNumId w:val="2"/>
  </w:num>
  <w:num w:numId="9" w16cid:durableId="1329286199">
    <w:abstractNumId w:val="0"/>
  </w:num>
  <w:num w:numId="10" w16cid:durableId="6967340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08C"/>
    <w:rsid w:val="00000B41"/>
    <w:rsid w:val="00000DA3"/>
    <w:rsid w:val="00021FB1"/>
    <w:rsid w:val="00025423"/>
    <w:rsid w:val="000407CA"/>
    <w:rsid w:val="000604CD"/>
    <w:rsid w:val="000630A3"/>
    <w:rsid w:val="00072428"/>
    <w:rsid w:val="000B0244"/>
    <w:rsid w:val="000B2B66"/>
    <w:rsid w:val="000C2A3A"/>
    <w:rsid w:val="000C6EB3"/>
    <w:rsid w:val="000D41DC"/>
    <w:rsid w:val="000E72EC"/>
    <w:rsid w:val="000F06E3"/>
    <w:rsid w:val="000F3C3A"/>
    <w:rsid w:val="001112C1"/>
    <w:rsid w:val="001266B5"/>
    <w:rsid w:val="0013330A"/>
    <w:rsid w:val="00145124"/>
    <w:rsid w:val="00167D40"/>
    <w:rsid w:val="00175EC8"/>
    <w:rsid w:val="001A0BC5"/>
    <w:rsid w:val="001B69A9"/>
    <w:rsid w:val="001C2050"/>
    <w:rsid w:val="001C608C"/>
    <w:rsid w:val="001E05E6"/>
    <w:rsid w:val="00203FB1"/>
    <w:rsid w:val="00234001"/>
    <w:rsid w:val="00236940"/>
    <w:rsid w:val="002A0E75"/>
    <w:rsid w:val="002A3527"/>
    <w:rsid w:val="002A6F11"/>
    <w:rsid w:val="002A76B3"/>
    <w:rsid w:val="002B0363"/>
    <w:rsid w:val="002C1E20"/>
    <w:rsid w:val="0030611C"/>
    <w:rsid w:val="00325D35"/>
    <w:rsid w:val="00331875"/>
    <w:rsid w:val="003506E1"/>
    <w:rsid w:val="0036123E"/>
    <w:rsid w:val="00363C84"/>
    <w:rsid w:val="003674BE"/>
    <w:rsid w:val="0037065B"/>
    <w:rsid w:val="00376B2F"/>
    <w:rsid w:val="00380128"/>
    <w:rsid w:val="0038243F"/>
    <w:rsid w:val="00382814"/>
    <w:rsid w:val="0038398B"/>
    <w:rsid w:val="00393F33"/>
    <w:rsid w:val="003A7266"/>
    <w:rsid w:val="003C2839"/>
    <w:rsid w:val="004754F0"/>
    <w:rsid w:val="0048728D"/>
    <w:rsid w:val="004B0581"/>
    <w:rsid w:val="004B312B"/>
    <w:rsid w:val="004C4CFA"/>
    <w:rsid w:val="004E5D75"/>
    <w:rsid w:val="005228D1"/>
    <w:rsid w:val="00540D90"/>
    <w:rsid w:val="00563C81"/>
    <w:rsid w:val="00574117"/>
    <w:rsid w:val="00585810"/>
    <w:rsid w:val="005A7C10"/>
    <w:rsid w:val="005B7136"/>
    <w:rsid w:val="005D0A26"/>
    <w:rsid w:val="005E7393"/>
    <w:rsid w:val="005E78BC"/>
    <w:rsid w:val="005F1866"/>
    <w:rsid w:val="005F4E3B"/>
    <w:rsid w:val="00652945"/>
    <w:rsid w:val="006C311D"/>
    <w:rsid w:val="006C7014"/>
    <w:rsid w:val="006C7677"/>
    <w:rsid w:val="006D1AB4"/>
    <w:rsid w:val="006D3805"/>
    <w:rsid w:val="007078DD"/>
    <w:rsid w:val="0073274D"/>
    <w:rsid w:val="007A28B7"/>
    <w:rsid w:val="007B59AE"/>
    <w:rsid w:val="007C69A1"/>
    <w:rsid w:val="007D2121"/>
    <w:rsid w:val="007E1F1E"/>
    <w:rsid w:val="007E6289"/>
    <w:rsid w:val="007F72EB"/>
    <w:rsid w:val="00807F16"/>
    <w:rsid w:val="00814383"/>
    <w:rsid w:val="00832EF1"/>
    <w:rsid w:val="00837519"/>
    <w:rsid w:val="008473E2"/>
    <w:rsid w:val="008627C4"/>
    <w:rsid w:val="00862869"/>
    <w:rsid w:val="00890D49"/>
    <w:rsid w:val="00894D46"/>
    <w:rsid w:val="008A0EA0"/>
    <w:rsid w:val="008A4E21"/>
    <w:rsid w:val="008B7164"/>
    <w:rsid w:val="008F2038"/>
    <w:rsid w:val="008F7B7A"/>
    <w:rsid w:val="0091472E"/>
    <w:rsid w:val="00923F29"/>
    <w:rsid w:val="00952569"/>
    <w:rsid w:val="009716DC"/>
    <w:rsid w:val="00991925"/>
    <w:rsid w:val="009A03B1"/>
    <w:rsid w:val="009A4B8D"/>
    <w:rsid w:val="009B16E3"/>
    <w:rsid w:val="009C26F4"/>
    <w:rsid w:val="009E06DB"/>
    <w:rsid w:val="00A03C34"/>
    <w:rsid w:val="00A05202"/>
    <w:rsid w:val="00A06F5D"/>
    <w:rsid w:val="00A2655B"/>
    <w:rsid w:val="00A47297"/>
    <w:rsid w:val="00A47A6E"/>
    <w:rsid w:val="00A57B03"/>
    <w:rsid w:val="00A65DDA"/>
    <w:rsid w:val="00A71543"/>
    <w:rsid w:val="00A72176"/>
    <w:rsid w:val="00A756E7"/>
    <w:rsid w:val="00A87F6E"/>
    <w:rsid w:val="00A92F95"/>
    <w:rsid w:val="00AB472E"/>
    <w:rsid w:val="00AC62AC"/>
    <w:rsid w:val="00AE7D9E"/>
    <w:rsid w:val="00B177C0"/>
    <w:rsid w:val="00B50838"/>
    <w:rsid w:val="00B57FF6"/>
    <w:rsid w:val="00B67EE6"/>
    <w:rsid w:val="00BB6D1E"/>
    <w:rsid w:val="00BB6DD8"/>
    <w:rsid w:val="00BD0F06"/>
    <w:rsid w:val="00BF526F"/>
    <w:rsid w:val="00C03C8E"/>
    <w:rsid w:val="00C2045B"/>
    <w:rsid w:val="00C40CC0"/>
    <w:rsid w:val="00C777B8"/>
    <w:rsid w:val="00C85147"/>
    <w:rsid w:val="00C86B3C"/>
    <w:rsid w:val="00CA5477"/>
    <w:rsid w:val="00CB28ED"/>
    <w:rsid w:val="00CB3633"/>
    <w:rsid w:val="00CC13C7"/>
    <w:rsid w:val="00CC52CF"/>
    <w:rsid w:val="00CC71AB"/>
    <w:rsid w:val="00CF34A5"/>
    <w:rsid w:val="00CF4538"/>
    <w:rsid w:val="00D160A7"/>
    <w:rsid w:val="00D866BF"/>
    <w:rsid w:val="00D87B8D"/>
    <w:rsid w:val="00D9478F"/>
    <w:rsid w:val="00DB2C8A"/>
    <w:rsid w:val="00DB6999"/>
    <w:rsid w:val="00DC1BD3"/>
    <w:rsid w:val="00DC1DB8"/>
    <w:rsid w:val="00DC3556"/>
    <w:rsid w:val="00DC6579"/>
    <w:rsid w:val="00DD6DC5"/>
    <w:rsid w:val="00DE47BC"/>
    <w:rsid w:val="00DE56C8"/>
    <w:rsid w:val="00E449D9"/>
    <w:rsid w:val="00E6164D"/>
    <w:rsid w:val="00EA287F"/>
    <w:rsid w:val="00EB4D42"/>
    <w:rsid w:val="00ED05F0"/>
    <w:rsid w:val="00ED7731"/>
    <w:rsid w:val="00F04CBF"/>
    <w:rsid w:val="00F05E86"/>
    <w:rsid w:val="00F17BCC"/>
    <w:rsid w:val="00F4165A"/>
    <w:rsid w:val="00F8558C"/>
    <w:rsid w:val="00F9104E"/>
    <w:rsid w:val="00F92DDF"/>
    <w:rsid w:val="00FA514C"/>
    <w:rsid w:val="00FB449F"/>
    <w:rsid w:val="00FC6D9C"/>
    <w:rsid w:val="00FD0D98"/>
    <w:rsid w:val="00FF074B"/>
    <w:rsid w:val="00FF1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BF46BC"/>
  <w15:docId w15:val="{AD25B0D9-1D5B-4848-9FFF-21E2567A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2DDF"/>
    <w:pPr>
      <w:widowControl w:val="0"/>
      <w:spacing w:line="400" w:lineRule="exact"/>
      <w:jc w:val="both"/>
    </w:pPr>
    <w:rPr>
      <w:rFonts w:ascii="Times New Roman" w:hAnsi="Times New Roman"/>
      <w:kern w:val="2"/>
      <w:sz w:val="21"/>
      <w:szCs w:val="24"/>
    </w:rPr>
  </w:style>
  <w:style w:type="paragraph" w:styleId="3">
    <w:name w:val="heading 3"/>
    <w:basedOn w:val="a"/>
    <w:next w:val="a"/>
    <w:link w:val="30"/>
    <w:uiPriority w:val="9"/>
    <w:semiHidden/>
    <w:unhideWhenUsed/>
    <w:qFormat/>
    <w:rsid w:val="00A4729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31875"/>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331875"/>
    <w:rPr>
      <w:rFonts w:ascii="Times New Roman" w:eastAsia="宋体" w:hAnsi="Times New Roman" w:cs="Times New Roman"/>
      <w:sz w:val="18"/>
      <w:szCs w:val="18"/>
    </w:rPr>
  </w:style>
  <w:style w:type="paragraph" w:styleId="a5">
    <w:name w:val="footer"/>
    <w:basedOn w:val="a"/>
    <w:link w:val="a6"/>
    <w:uiPriority w:val="99"/>
    <w:unhideWhenUsed/>
    <w:rsid w:val="00331875"/>
    <w:pPr>
      <w:tabs>
        <w:tab w:val="center" w:pos="4153"/>
        <w:tab w:val="right" w:pos="8306"/>
      </w:tabs>
      <w:snapToGrid w:val="0"/>
      <w:jc w:val="left"/>
    </w:pPr>
    <w:rPr>
      <w:sz w:val="18"/>
      <w:szCs w:val="18"/>
    </w:rPr>
  </w:style>
  <w:style w:type="character" w:customStyle="1" w:styleId="a6">
    <w:name w:val="页脚 字符"/>
    <w:link w:val="a5"/>
    <w:uiPriority w:val="99"/>
    <w:rsid w:val="00331875"/>
    <w:rPr>
      <w:rFonts w:ascii="Times New Roman" w:eastAsia="宋体" w:hAnsi="Times New Roman" w:cs="Times New Roman"/>
      <w:sz w:val="18"/>
      <w:szCs w:val="18"/>
    </w:rPr>
  </w:style>
  <w:style w:type="paragraph" w:styleId="a7">
    <w:name w:val="Balloon Text"/>
    <w:basedOn w:val="a"/>
    <w:link w:val="a8"/>
    <w:uiPriority w:val="99"/>
    <w:semiHidden/>
    <w:unhideWhenUsed/>
    <w:rsid w:val="00AE7D9E"/>
    <w:rPr>
      <w:sz w:val="18"/>
      <w:szCs w:val="18"/>
    </w:rPr>
  </w:style>
  <w:style w:type="character" w:customStyle="1" w:styleId="a8">
    <w:name w:val="批注框文本 字符"/>
    <w:link w:val="a7"/>
    <w:uiPriority w:val="99"/>
    <w:semiHidden/>
    <w:rsid w:val="00AE7D9E"/>
    <w:rPr>
      <w:rFonts w:ascii="Times New Roman" w:eastAsia="宋体" w:hAnsi="Times New Roman" w:cs="Times New Roman"/>
      <w:sz w:val="18"/>
      <w:szCs w:val="18"/>
    </w:rPr>
  </w:style>
  <w:style w:type="table" w:styleId="a9">
    <w:name w:val="Table Grid"/>
    <w:basedOn w:val="a1"/>
    <w:uiPriority w:val="59"/>
    <w:rsid w:val="00AE7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14383"/>
    <w:pPr>
      <w:ind w:firstLineChars="200" w:firstLine="420"/>
    </w:pPr>
  </w:style>
  <w:style w:type="character" w:customStyle="1" w:styleId="30">
    <w:name w:val="标题 3 字符"/>
    <w:basedOn w:val="a0"/>
    <w:link w:val="3"/>
    <w:uiPriority w:val="9"/>
    <w:semiHidden/>
    <w:rsid w:val="00A47297"/>
    <w:rPr>
      <w:rFonts w:ascii="Times New Roman" w:hAnsi="Times New Roman"/>
      <w:b/>
      <w:bCs/>
      <w:kern w:val="2"/>
      <w:sz w:val="32"/>
      <w:szCs w:val="32"/>
    </w:rPr>
  </w:style>
  <w:style w:type="paragraph" w:styleId="ab">
    <w:name w:val="caption"/>
    <w:basedOn w:val="a"/>
    <w:next w:val="a"/>
    <w:uiPriority w:val="35"/>
    <w:unhideWhenUsed/>
    <w:qFormat/>
    <w:rsid w:val="002B0363"/>
    <w:rPr>
      <w:rFonts w:asciiTheme="majorHAnsi" w:eastAsia="黑体" w:hAnsiTheme="majorHAnsi" w:cstheme="majorBidi"/>
      <w:sz w:val="20"/>
      <w:szCs w:val="20"/>
    </w:rPr>
  </w:style>
  <w:style w:type="character" w:customStyle="1" w:styleId="ne-text">
    <w:name w:val="ne-text"/>
    <w:basedOn w:val="a0"/>
    <w:rsid w:val="00707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4043</Words>
  <Characters>4853</Characters>
  <Application>Microsoft Office Word</Application>
  <DocSecurity>0</DocSecurity>
  <Lines>285</Lines>
  <Paragraphs>306</Paragraphs>
  <ScaleCrop>false</ScaleCrop>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dc:creator>
  <cp:keywords/>
  <cp:lastModifiedBy>WQ KONG</cp:lastModifiedBy>
  <cp:revision>7</cp:revision>
  <cp:lastPrinted>2019-06-21T01:13:00Z</cp:lastPrinted>
  <dcterms:created xsi:type="dcterms:W3CDTF">2026-03-14T08:43:00Z</dcterms:created>
  <dcterms:modified xsi:type="dcterms:W3CDTF">2026-03-14T08:49:00Z</dcterms:modified>
</cp:coreProperties>
</file>