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90B6" w14:textId="77777777" w:rsidR="00202752" w:rsidRPr="00446F08" w:rsidRDefault="00202752" w:rsidP="00202752">
      <w:pPr>
        <w:spacing w:line="360" w:lineRule="auto"/>
        <w:jc w:val="center"/>
        <w:rPr>
          <w:rFonts w:ascii="宋体" w:hAnsi="宋体"/>
          <w:b/>
          <w:szCs w:val="21"/>
        </w:rPr>
      </w:pPr>
      <w:r w:rsidRPr="00D35DCD">
        <w:rPr>
          <w:rFonts w:hint="eastAsia"/>
          <w:b/>
          <w:sz w:val="28"/>
          <w:szCs w:val="28"/>
        </w:rPr>
        <w:t>实验四</w:t>
      </w:r>
      <w:r>
        <w:rPr>
          <w:rFonts w:hint="eastAsia"/>
          <w:b/>
          <w:sz w:val="28"/>
          <w:szCs w:val="28"/>
        </w:rPr>
        <w:t xml:space="preserve"> </w:t>
      </w:r>
      <w:r w:rsidRPr="00D35DCD">
        <w:rPr>
          <w:rFonts w:hint="eastAsia"/>
          <w:b/>
          <w:sz w:val="28"/>
          <w:szCs w:val="28"/>
        </w:rPr>
        <w:t>程序计数器</w:t>
      </w:r>
      <w:r w:rsidRPr="00D35DCD">
        <w:rPr>
          <w:b/>
          <w:sz w:val="28"/>
          <w:szCs w:val="28"/>
        </w:rPr>
        <w:t>PC</w:t>
      </w:r>
      <w:r w:rsidRPr="00D35DCD">
        <w:rPr>
          <w:rFonts w:hint="eastAsia"/>
          <w:b/>
          <w:sz w:val="28"/>
          <w:szCs w:val="28"/>
        </w:rPr>
        <w:t>与地址寄存器</w:t>
      </w:r>
      <w:r w:rsidRPr="00D35DCD">
        <w:rPr>
          <w:rFonts w:hint="eastAsia"/>
          <w:b/>
          <w:sz w:val="28"/>
          <w:szCs w:val="28"/>
        </w:rPr>
        <w:t>AR</w:t>
      </w:r>
      <w:r w:rsidRPr="00D35DCD">
        <w:rPr>
          <w:rFonts w:hint="eastAsia"/>
          <w:b/>
          <w:sz w:val="28"/>
          <w:szCs w:val="28"/>
        </w:rPr>
        <w:t>实验</w:t>
      </w:r>
    </w:p>
    <w:p w14:paraId="0918A10A" w14:textId="77777777" w:rsidR="00202752" w:rsidRPr="00446F08" w:rsidRDefault="00202752" w:rsidP="00202752">
      <w:pPr>
        <w:spacing w:line="360" w:lineRule="auto"/>
        <w:rPr>
          <w:rFonts w:ascii="宋体" w:hAnsi="宋体"/>
          <w:b/>
          <w:szCs w:val="21"/>
        </w:rPr>
      </w:pPr>
      <w:bookmarkStart w:id="0" w:name="_Toc72552543"/>
      <w:bookmarkStart w:id="1" w:name="_Toc72553634"/>
      <w:bookmarkStart w:id="2" w:name="_Toc72553759"/>
      <w:bookmarkStart w:id="3" w:name="_Toc72554273"/>
      <w:bookmarkStart w:id="4" w:name="_Toc72554840"/>
      <w:bookmarkStart w:id="5" w:name="_Toc72555369"/>
      <w:bookmarkStart w:id="6" w:name="_Toc72555512"/>
      <w:bookmarkStart w:id="7" w:name="_Toc72555588"/>
      <w:bookmarkStart w:id="8" w:name="_Toc72555861"/>
      <w:bookmarkStart w:id="9" w:name="_Toc76916931"/>
      <w:bookmarkStart w:id="10" w:name="_Toc76917411"/>
      <w:bookmarkStart w:id="11" w:name="_Toc76959455"/>
      <w:bookmarkStart w:id="12" w:name="_Toc76987434"/>
      <w:bookmarkStart w:id="13" w:name="_Toc76987974"/>
      <w:bookmarkStart w:id="14" w:name="_Toc76993003"/>
      <w:bookmarkStart w:id="15" w:name="_Toc77006109"/>
      <w:bookmarkStart w:id="16" w:name="_Toc77006988"/>
      <w:bookmarkStart w:id="17" w:name="_Toc77007974"/>
      <w:bookmarkStart w:id="18" w:name="_Toc77008070"/>
      <w:bookmarkStart w:id="19" w:name="_Toc77008238"/>
      <w:bookmarkStart w:id="20" w:name="_Toc77047034"/>
      <w:bookmarkStart w:id="21" w:name="_Toc77047542"/>
      <w:bookmarkStart w:id="22" w:name="_Toc77047683"/>
      <w:bookmarkStart w:id="23" w:name="_Toc77047921"/>
      <w:bookmarkStart w:id="24" w:name="_Toc77048058"/>
      <w:bookmarkStart w:id="25" w:name="_Toc77048210"/>
      <w:bookmarkStart w:id="26" w:name="_Toc77048310"/>
      <w:bookmarkStart w:id="27" w:name="_Toc77048411"/>
      <w:bookmarkStart w:id="28" w:name="_Toc77101063"/>
      <w:bookmarkStart w:id="29" w:name="_Toc77101188"/>
      <w:bookmarkStart w:id="30" w:name="_Toc77101288"/>
      <w:bookmarkStart w:id="31" w:name="_Toc77101389"/>
      <w:bookmarkStart w:id="32" w:name="_Toc77217876"/>
      <w:bookmarkStart w:id="33" w:name="_Toc77325873"/>
      <w:bookmarkStart w:id="34" w:name="_Toc77968574"/>
      <w:bookmarkStart w:id="35" w:name="_Toc80613196"/>
      <w:r w:rsidRPr="00446F08">
        <w:rPr>
          <w:rFonts w:hint="eastAsia"/>
          <w:b/>
          <w:szCs w:val="21"/>
        </w:rPr>
        <w:t>一．实验目的</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0E6A71F" w14:textId="77777777" w:rsidR="00202752" w:rsidRDefault="00202752" w:rsidP="00202752">
      <w:pPr>
        <w:spacing w:line="360" w:lineRule="auto"/>
        <w:ind w:left="540"/>
        <w:rPr>
          <w:rFonts w:ascii="宋体" w:hAnsi="宋体"/>
        </w:rPr>
      </w:pPr>
      <w:r>
        <w:rPr>
          <w:rFonts w:ascii="宋体" w:hAnsi="宋体" w:hint="eastAsia"/>
        </w:rPr>
        <w:t>1．掌握地址单元的工作原理。</w:t>
      </w:r>
    </w:p>
    <w:p w14:paraId="7BA6035C" w14:textId="77777777" w:rsidR="00202752" w:rsidRDefault="00202752" w:rsidP="00202752">
      <w:pPr>
        <w:spacing w:line="360" w:lineRule="auto"/>
        <w:ind w:left="540"/>
        <w:rPr>
          <w:rFonts w:ascii="宋体" w:hAnsi="宋体"/>
        </w:rPr>
      </w:pPr>
      <w:r>
        <w:rPr>
          <w:rFonts w:ascii="宋体" w:hAnsi="宋体" w:hint="eastAsia"/>
        </w:rPr>
        <w:t>2．掌握的两种工作方式，加</w:t>
      </w:r>
      <w:r>
        <w:rPr>
          <w:rFonts w:ascii="宋体" w:hAnsi="宋体"/>
        </w:rPr>
        <w:t>1</w:t>
      </w:r>
      <w:r>
        <w:rPr>
          <w:rFonts w:ascii="宋体" w:hAnsi="宋体" w:hint="eastAsia"/>
        </w:rPr>
        <w:t>计数和重装计数器初值的实现方法；</w:t>
      </w:r>
    </w:p>
    <w:p w14:paraId="2ADBDBFB" w14:textId="77777777" w:rsidR="00202752" w:rsidRDefault="00202752" w:rsidP="00202752">
      <w:pPr>
        <w:spacing w:line="360" w:lineRule="auto"/>
        <w:ind w:left="540"/>
      </w:pPr>
      <w:r>
        <w:rPr>
          <w:rFonts w:hint="eastAsia"/>
        </w:rPr>
        <w:t>3</w:t>
      </w:r>
      <w:r>
        <w:rPr>
          <w:rFonts w:hint="eastAsia"/>
        </w:rPr>
        <w:t>．掌握地址寄存器从程序计数器获得数据和从内部总线获得数据的实现方法。</w:t>
      </w:r>
      <w:bookmarkStart w:id="36" w:name="_Toc72552544"/>
      <w:bookmarkStart w:id="37" w:name="_Toc72553635"/>
      <w:bookmarkStart w:id="38" w:name="_Toc72553760"/>
      <w:bookmarkStart w:id="39" w:name="_Toc72554274"/>
      <w:bookmarkStart w:id="40" w:name="_Toc72554841"/>
      <w:bookmarkStart w:id="41" w:name="_Toc72555370"/>
      <w:bookmarkStart w:id="42" w:name="_Toc72555513"/>
      <w:bookmarkStart w:id="43" w:name="_Toc72555589"/>
      <w:bookmarkStart w:id="44" w:name="_Toc72555862"/>
      <w:bookmarkStart w:id="45" w:name="_Toc76916932"/>
      <w:bookmarkStart w:id="46" w:name="_Toc76917412"/>
      <w:bookmarkStart w:id="47" w:name="_Toc76959456"/>
      <w:bookmarkStart w:id="48" w:name="_Toc76987435"/>
      <w:bookmarkStart w:id="49" w:name="_Toc76987975"/>
      <w:bookmarkStart w:id="50" w:name="_Toc76993004"/>
      <w:bookmarkStart w:id="51" w:name="_Toc77006110"/>
      <w:bookmarkStart w:id="52" w:name="_Toc77006989"/>
      <w:bookmarkStart w:id="53" w:name="_Toc77007975"/>
      <w:bookmarkStart w:id="54" w:name="_Toc77008071"/>
      <w:bookmarkStart w:id="55" w:name="_Toc77008239"/>
      <w:bookmarkStart w:id="56" w:name="_Toc77047035"/>
      <w:bookmarkStart w:id="57" w:name="_Toc77047543"/>
      <w:bookmarkStart w:id="58" w:name="_Toc77047684"/>
      <w:bookmarkStart w:id="59" w:name="_Toc77047922"/>
      <w:bookmarkStart w:id="60" w:name="_Toc77048059"/>
      <w:bookmarkStart w:id="61" w:name="_Toc77048211"/>
      <w:bookmarkStart w:id="62" w:name="_Toc77048311"/>
      <w:bookmarkStart w:id="63" w:name="_Toc77048412"/>
      <w:bookmarkStart w:id="64" w:name="_Toc77101064"/>
      <w:bookmarkStart w:id="65" w:name="_Toc77101189"/>
      <w:bookmarkStart w:id="66" w:name="_Toc77101289"/>
      <w:bookmarkStart w:id="67" w:name="_Toc77101390"/>
      <w:bookmarkStart w:id="68" w:name="_Toc77217877"/>
      <w:bookmarkStart w:id="69" w:name="_Toc77325874"/>
      <w:bookmarkStart w:id="70" w:name="_Toc77968575"/>
      <w:bookmarkStart w:id="71" w:name="_Toc80613197"/>
    </w:p>
    <w:p w14:paraId="4F92F3E4" w14:textId="1DD95149" w:rsidR="00202752" w:rsidRPr="00446F08" w:rsidRDefault="00202752" w:rsidP="00202752">
      <w:pPr>
        <w:spacing w:line="360" w:lineRule="auto"/>
        <w:rPr>
          <w:rFonts w:ascii="宋体" w:hAnsi="宋体"/>
          <w:b/>
          <w:szCs w:val="21"/>
        </w:rPr>
      </w:pPr>
      <w:r w:rsidRPr="00446F08">
        <w:rPr>
          <w:rFonts w:hint="eastAsia"/>
          <w:b/>
          <w:szCs w:val="21"/>
        </w:rPr>
        <w:t>二．实验原理</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3A34526" w14:textId="7BB1665F" w:rsidR="00202752" w:rsidRDefault="00202752" w:rsidP="00202752">
      <w:pPr>
        <w:spacing w:line="360" w:lineRule="auto"/>
        <w:ind w:left="540"/>
        <w:rPr>
          <w:rFonts w:ascii="宋体" w:hAnsi="宋体"/>
        </w:rPr>
      </w:pPr>
      <w:r>
        <w:rPr>
          <w:rFonts w:ascii="宋体" w:hAnsi="宋体" w:hint="eastAsia"/>
        </w:rPr>
        <w:t>地址单元主要由三部分组成：程序计数器、地址寄存器和多路开关。</w:t>
      </w:r>
    </w:p>
    <w:p w14:paraId="39A09C0C" w14:textId="06E05747" w:rsidR="00202752" w:rsidRDefault="00202752" w:rsidP="00202752">
      <w:pPr>
        <w:spacing w:line="360" w:lineRule="auto"/>
        <w:ind w:leftChars="257" w:left="540" w:firstLineChars="200" w:firstLine="420"/>
        <w:rPr>
          <w:rFonts w:ascii="宋体" w:hAnsi="宋体"/>
        </w:rPr>
      </w:pPr>
      <w:r>
        <w:rPr>
          <w:rFonts w:ascii="宋体" w:hAnsi="宋体" w:hint="eastAsia"/>
        </w:rPr>
        <w:t>程序计数器P</w:t>
      </w:r>
      <w:r>
        <w:rPr>
          <w:rFonts w:ascii="宋体" w:hAnsi="宋体"/>
        </w:rPr>
        <w:t>C</w:t>
      </w:r>
      <w:r>
        <w:rPr>
          <w:rFonts w:ascii="宋体" w:hAnsi="宋体" w:hint="eastAsia"/>
        </w:rPr>
        <w:t>用以指出下一条指令在主存中的存放地址，CPU正是根据PC的内容去存取指令的。因程序中指令是顺序执行的，所以P</w:t>
      </w:r>
      <w:r>
        <w:rPr>
          <w:rFonts w:ascii="宋体" w:hAnsi="宋体"/>
        </w:rPr>
        <w:t>C</w:t>
      </w:r>
      <w:r>
        <w:rPr>
          <w:rFonts w:ascii="宋体" w:hAnsi="宋体" w:hint="eastAsia"/>
        </w:rPr>
        <w:t>有自增功能。程序计数器提供下一条程序指令的地址，如电路图</w:t>
      </w:r>
      <w:smartTag w:uri="urn:schemas-microsoft-com:office:smarttags" w:element="chsdate">
        <w:smartTagPr>
          <w:attr w:name="Year" w:val="2004"/>
          <w:attr w:name="Month" w:val="2"/>
          <w:attr w:name="Day" w:val="1"/>
          <w:attr w:name="IsLunarDate" w:val="False"/>
          <w:attr w:name="IsROCDate" w:val="False"/>
        </w:smartTagPr>
        <w:r>
          <w:rPr>
            <w:rFonts w:ascii="宋体" w:hAnsi="宋体" w:hint="eastAsia"/>
          </w:rPr>
          <w:t>4-2-1</w:t>
        </w:r>
      </w:smartTag>
      <w:r>
        <w:rPr>
          <w:rFonts w:ascii="宋体" w:hAnsi="宋体" w:hint="eastAsia"/>
        </w:rPr>
        <w:t>所示，在</w:t>
      </w:r>
      <w:r>
        <w:rPr>
          <w:rFonts w:ascii="宋体" w:hAnsi="宋体"/>
        </w:rPr>
        <w:t>T4</w:t>
      </w:r>
      <w:r>
        <w:rPr>
          <w:rFonts w:ascii="宋体" w:hAnsi="宋体" w:hint="eastAsia"/>
        </w:rPr>
        <w:t>时钟脉冲的作用下具有自动加</w:t>
      </w:r>
      <w:r>
        <w:rPr>
          <w:rFonts w:ascii="宋体" w:hAnsi="宋体"/>
        </w:rPr>
        <w:t>1</w:t>
      </w:r>
      <w:r>
        <w:rPr>
          <w:rFonts w:ascii="宋体" w:hAnsi="宋体" w:hint="eastAsia"/>
        </w:rPr>
        <w:t>的功能；在</w:t>
      </w:r>
      <w:r>
        <w:rPr>
          <w:rFonts w:ascii="宋体" w:hAnsi="宋体"/>
        </w:rPr>
        <w:t>LDPC</w:t>
      </w:r>
      <w:r>
        <w:rPr>
          <w:rFonts w:ascii="宋体" w:hAnsi="宋体" w:hint="eastAsia"/>
        </w:rPr>
        <w:t xml:space="preserve">信号的作用下可以预置计数器的初值（如子程序调用或中断响应等）。当LDPC为高电平时，计数器装入data[ </w:t>
      </w:r>
      <w:r>
        <w:rPr>
          <w:rFonts w:ascii="宋体" w:hAnsi="宋体"/>
        </w:rPr>
        <w:t>]</w:t>
      </w:r>
      <w:r>
        <w:rPr>
          <w:rFonts w:ascii="宋体" w:hAnsi="宋体" w:hint="eastAsia"/>
        </w:rPr>
        <w:t>端输入的数据。</w:t>
      </w:r>
      <w:r>
        <w:rPr>
          <w:rFonts w:ascii="宋体" w:hAnsi="宋体"/>
        </w:rPr>
        <w:t>a</w:t>
      </w:r>
      <w:r>
        <w:rPr>
          <w:rFonts w:ascii="宋体" w:hAnsi="宋体" w:hint="eastAsia"/>
        </w:rPr>
        <w:t>clr是计数器的清</w:t>
      </w:r>
      <w:r>
        <w:rPr>
          <w:rFonts w:ascii="宋体" w:hAnsi="宋体"/>
        </w:rPr>
        <w:t>0</w:t>
      </w:r>
      <w:r>
        <w:rPr>
          <w:rFonts w:ascii="宋体" w:hAnsi="宋体" w:hint="eastAsia"/>
        </w:rPr>
        <w:t>端，高电平有效（高电平清零）；aclr为低电平时，允许计数器正常计数。</w:t>
      </w:r>
    </w:p>
    <w:p w14:paraId="618F38A5" w14:textId="67ADA751" w:rsidR="00202752" w:rsidRDefault="00202752" w:rsidP="00202752">
      <w:pPr>
        <w:spacing w:line="360" w:lineRule="auto"/>
        <w:jc w:val="center"/>
        <w:rPr>
          <w:rFonts w:ascii="宋体" w:hAnsi="宋体"/>
        </w:rPr>
      </w:pPr>
      <w:r w:rsidRPr="00854F29">
        <w:rPr>
          <w:rFonts w:ascii="宋体" w:hAnsi="宋体"/>
          <w:noProof/>
        </w:rPr>
        <w:drawing>
          <wp:inline distT="0" distB="0" distL="0" distR="0" wp14:anchorId="7992BF51" wp14:editId="5F4A7421">
            <wp:extent cx="4464050" cy="1905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64050" cy="1905000"/>
                    </a:xfrm>
                    <a:prstGeom prst="rect">
                      <a:avLst/>
                    </a:prstGeom>
                    <a:noFill/>
                    <a:ln>
                      <a:noFill/>
                    </a:ln>
                  </pic:spPr>
                </pic:pic>
              </a:graphicData>
            </a:graphic>
          </wp:inline>
        </w:drawing>
      </w:r>
    </w:p>
    <w:p w14:paraId="4E7D0C4C" w14:textId="2D1AB166" w:rsidR="00202752" w:rsidRDefault="00202752" w:rsidP="00202752">
      <w:pPr>
        <w:spacing w:line="360" w:lineRule="auto"/>
        <w:jc w:val="center"/>
        <w:rPr>
          <w:rFonts w:ascii="宋体" w:hAnsi="宋体"/>
          <w:sz w:val="18"/>
        </w:rPr>
      </w:pPr>
      <w:r>
        <w:rPr>
          <w:rFonts w:ascii="宋体" w:hAnsi="宋体" w:hint="eastAsia"/>
          <w:sz w:val="18"/>
        </w:rPr>
        <w:t>图</w:t>
      </w:r>
      <w:smartTag w:uri="urn:schemas-microsoft-com:office:smarttags" w:element="chsdate">
        <w:smartTagPr>
          <w:attr w:name="IsROCDate" w:val="False"/>
          <w:attr w:name="IsLunarDate" w:val="False"/>
          <w:attr w:name="Day" w:val="1"/>
          <w:attr w:name="Month" w:val="2"/>
          <w:attr w:name="Year" w:val="2004"/>
        </w:smartTagPr>
        <w:r>
          <w:rPr>
            <w:rFonts w:ascii="宋体" w:hAnsi="宋体" w:hint="eastAsia"/>
            <w:sz w:val="18"/>
          </w:rPr>
          <w:t>4-2-1</w:t>
        </w:r>
      </w:smartTag>
      <w:r>
        <w:rPr>
          <w:rFonts w:ascii="宋体" w:hAnsi="宋体" w:hint="eastAsia"/>
          <w:sz w:val="18"/>
        </w:rPr>
        <w:t>程序计数器原理图</w:t>
      </w:r>
    </w:p>
    <w:p w14:paraId="2E4DB134" w14:textId="537BEED0" w:rsidR="00202752" w:rsidRDefault="00202752" w:rsidP="00202752">
      <w:pPr>
        <w:tabs>
          <w:tab w:val="left" w:pos="360"/>
        </w:tabs>
        <w:spacing w:line="360" w:lineRule="auto"/>
        <w:ind w:leftChars="-1" w:left="-2" w:firstLineChars="220" w:firstLine="462"/>
        <w:rPr>
          <w:rFonts w:ascii="宋体" w:hAnsi="宋体"/>
        </w:rPr>
      </w:pPr>
      <w:r>
        <w:rPr>
          <w:rFonts w:ascii="宋体" w:hAnsi="宋体" w:hint="eastAsia"/>
        </w:rPr>
        <w:t>地址寄存器AR（74273）锁存访问内存SRAM的地址。273中的地址来自两个渠道。一是程序计数器PC的输出，通常是下一条指令的地址；二是来自于内部数据总线的数据，通常是被访问操作数的地址。</w:t>
      </w:r>
    </w:p>
    <w:p w14:paraId="7593D973" w14:textId="55109794" w:rsidR="00202752" w:rsidRDefault="00202752" w:rsidP="00202752">
      <w:pPr>
        <w:spacing w:line="360" w:lineRule="auto"/>
        <w:ind w:firstLineChars="200" w:firstLine="420"/>
        <w:jc w:val="left"/>
        <w:rPr>
          <w:rFonts w:ascii="宋体" w:hAnsi="宋体"/>
        </w:rPr>
      </w:pPr>
      <w:r>
        <w:rPr>
          <w:rFonts w:ascii="宋体" w:hAnsi="宋体" w:hint="eastAsia"/>
        </w:rPr>
        <w:t>为了实现对两路输入数据的切换，在FPGA的内部通过总线多路开关BUSMUX进行选择。LDAR与多路选择器的sel相连，当LDAR为低电平，选择程序计数器的输出；当LDAR为高电平时，选择内部数据总线的数据。</w:t>
      </w:r>
    </w:p>
    <w:p w14:paraId="440A0E82" w14:textId="458DC4D1" w:rsidR="00202752" w:rsidRDefault="00202752" w:rsidP="00202752">
      <w:pPr>
        <w:spacing w:line="360" w:lineRule="auto"/>
        <w:jc w:val="center"/>
        <w:rPr>
          <w:rFonts w:ascii="宋体" w:hAnsi="宋体"/>
        </w:rPr>
      </w:pPr>
      <w:r w:rsidRPr="00854F29">
        <w:rPr>
          <w:rFonts w:ascii="宋体" w:hAnsi="宋体"/>
          <w:noProof/>
        </w:rPr>
        <w:lastRenderedPageBreak/>
        <w:drawing>
          <wp:inline distT="0" distB="0" distL="0" distR="0" wp14:anchorId="0DC28F9F" wp14:editId="5BDCED70">
            <wp:extent cx="4514850" cy="1530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50" cy="1530350"/>
                    </a:xfrm>
                    <a:prstGeom prst="rect">
                      <a:avLst/>
                    </a:prstGeom>
                    <a:noFill/>
                    <a:ln>
                      <a:noFill/>
                    </a:ln>
                  </pic:spPr>
                </pic:pic>
              </a:graphicData>
            </a:graphic>
          </wp:inline>
        </w:drawing>
      </w:r>
    </w:p>
    <w:p w14:paraId="50DB6346" w14:textId="77777777" w:rsidR="00202752" w:rsidRDefault="00202752" w:rsidP="00202752">
      <w:pPr>
        <w:spacing w:line="360" w:lineRule="auto"/>
        <w:ind w:left="540"/>
        <w:jc w:val="center"/>
      </w:pPr>
      <w:r>
        <w:rPr>
          <w:rFonts w:hint="eastAsia"/>
        </w:rPr>
        <w:t>图</w:t>
      </w:r>
      <w:smartTag w:uri="urn:schemas-microsoft-com:office:smarttags" w:element="chsdate">
        <w:smartTagPr>
          <w:attr w:name="IsROCDate" w:val="False"/>
          <w:attr w:name="IsLunarDate" w:val="False"/>
          <w:attr w:name="Day" w:val="2"/>
          <w:attr w:name="Month" w:val="2"/>
          <w:attr w:name="Year" w:val="2004"/>
        </w:smartTagPr>
        <w:r>
          <w:rPr>
            <w:rFonts w:hint="eastAsia"/>
          </w:rPr>
          <w:t>4-2-2</w:t>
        </w:r>
      </w:smartTag>
      <w:r>
        <w:rPr>
          <w:rFonts w:hint="eastAsia"/>
        </w:rPr>
        <w:t xml:space="preserve"> </w:t>
      </w:r>
      <w:r>
        <w:rPr>
          <w:rFonts w:hint="eastAsia"/>
        </w:rPr>
        <w:t>程序计数器工作波形</w:t>
      </w:r>
      <w:bookmarkStart w:id="72" w:name="_Toc72552545"/>
      <w:bookmarkStart w:id="73" w:name="_Toc72553636"/>
      <w:bookmarkStart w:id="74" w:name="_Toc72553761"/>
      <w:bookmarkStart w:id="75" w:name="_Toc72554275"/>
      <w:bookmarkStart w:id="76" w:name="_Toc72554842"/>
      <w:bookmarkStart w:id="77" w:name="_Toc72555371"/>
      <w:bookmarkStart w:id="78" w:name="_Toc72555514"/>
      <w:bookmarkStart w:id="79" w:name="_Toc72555590"/>
      <w:bookmarkStart w:id="80" w:name="_Toc72555863"/>
      <w:bookmarkStart w:id="81" w:name="_Toc76916933"/>
      <w:bookmarkStart w:id="82" w:name="_Toc76917413"/>
      <w:bookmarkStart w:id="83" w:name="_Toc76959457"/>
      <w:bookmarkStart w:id="84" w:name="_Toc76987436"/>
      <w:bookmarkStart w:id="85" w:name="_Toc76987976"/>
      <w:bookmarkStart w:id="86" w:name="_Toc76993005"/>
      <w:bookmarkStart w:id="87" w:name="_Toc77006111"/>
      <w:bookmarkStart w:id="88" w:name="_Toc77006990"/>
      <w:bookmarkStart w:id="89" w:name="_Toc77007976"/>
      <w:bookmarkStart w:id="90" w:name="_Toc77008072"/>
      <w:bookmarkStart w:id="91" w:name="_Toc77008240"/>
      <w:bookmarkStart w:id="92" w:name="_Toc77047036"/>
      <w:bookmarkStart w:id="93" w:name="_Toc77047544"/>
      <w:bookmarkStart w:id="94" w:name="_Toc77047685"/>
      <w:bookmarkStart w:id="95" w:name="_Toc77047923"/>
      <w:bookmarkStart w:id="96" w:name="_Toc77048060"/>
      <w:bookmarkStart w:id="97" w:name="_Toc77048212"/>
      <w:bookmarkStart w:id="98" w:name="_Toc77048312"/>
      <w:bookmarkStart w:id="99" w:name="_Toc77048413"/>
      <w:bookmarkStart w:id="100" w:name="_Toc77101065"/>
      <w:bookmarkStart w:id="101" w:name="_Toc77101190"/>
      <w:bookmarkStart w:id="102" w:name="_Toc77101290"/>
      <w:bookmarkStart w:id="103" w:name="_Toc77101391"/>
      <w:bookmarkStart w:id="104" w:name="_Toc77217878"/>
      <w:bookmarkStart w:id="105" w:name="_Toc77325875"/>
      <w:bookmarkStart w:id="106" w:name="_Toc77968576"/>
      <w:bookmarkStart w:id="107" w:name="_Toc80613198"/>
    </w:p>
    <w:p w14:paraId="0B7C4A4D" w14:textId="77777777" w:rsidR="00202752" w:rsidRPr="00280058" w:rsidRDefault="00202752" w:rsidP="00202752">
      <w:pPr>
        <w:spacing w:line="360" w:lineRule="auto"/>
        <w:rPr>
          <w:rFonts w:ascii="宋体" w:hAnsi="宋体"/>
          <w:b/>
          <w:sz w:val="24"/>
        </w:rPr>
      </w:pPr>
      <w:r w:rsidRPr="00280058">
        <w:rPr>
          <w:rFonts w:hint="eastAsia"/>
          <w:b/>
          <w:sz w:val="24"/>
        </w:rPr>
        <w:t>三．实验步骤</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3A3B2598" w14:textId="25D596BB" w:rsidR="00202752" w:rsidRDefault="00202752" w:rsidP="00202752">
      <w:pPr>
        <w:tabs>
          <w:tab w:val="left" w:pos="180"/>
        </w:tabs>
        <w:spacing w:line="360" w:lineRule="auto"/>
        <w:ind w:leftChars="83" w:left="489" w:hangingChars="150" w:hanging="315"/>
        <w:rPr>
          <w:rFonts w:ascii="宋体" w:hAnsi="宋体"/>
        </w:rPr>
      </w:pPr>
      <w:r>
        <w:rPr>
          <w:rFonts w:ascii="宋体" w:hAnsi="宋体" w:hint="eastAsia"/>
        </w:rPr>
        <w:t>1．按照 图</w:t>
      </w:r>
      <w:smartTag w:uri="urn:schemas-microsoft-com:office:smarttags" w:element="chsdate">
        <w:smartTagPr>
          <w:attr w:name="IsROCDate" w:val="False"/>
          <w:attr w:name="IsLunarDate" w:val="False"/>
          <w:attr w:name="Day" w:val="1"/>
          <w:attr w:name="Month" w:val="2"/>
          <w:attr w:name="Year" w:val="2004"/>
        </w:smartTagPr>
        <w:r>
          <w:rPr>
            <w:rFonts w:ascii="宋体" w:hAnsi="宋体" w:hint="eastAsia"/>
          </w:rPr>
          <w:t>4-2-1</w:t>
        </w:r>
      </w:smartTag>
      <w:r>
        <w:rPr>
          <w:rFonts w:ascii="宋体" w:hAnsi="宋体" w:hint="eastAsia"/>
        </w:rPr>
        <w:t>程序计数器原理图编辑、输入电路，实验台选择NO</w:t>
      </w:r>
      <w:r>
        <w:rPr>
          <w:rFonts w:ascii="宋体" w:hAnsi="宋体"/>
        </w:rPr>
        <w:t>.0</w:t>
      </w:r>
      <w:r>
        <w:rPr>
          <w:rFonts w:ascii="宋体" w:hAnsi="宋体" w:hint="eastAsia"/>
        </w:rPr>
        <w:t>工作模式。对输入原理图进行编译、引脚锁定、并下载到实验台。示例工程文件是PC</w:t>
      </w:r>
      <w:r>
        <w:rPr>
          <w:rFonts w:ascii="宋体" w:hAnsi="宋体"/>
        </w:rPr>
        <w:t>_unit.</w:t>
      </w:r>
      <w:r>
        <w:rPr>
          <w:rFonts w:ascii="宋体" w:hAnsi="宋体" w:hint="eastAsia"/>
        </w:rPr>
        <w:t>b</w:t>
      </w:r>
      <w:r>
        <w:rPr>
          <w:rFonts w:ascii="宋体" w:hAnsi="宋体"/>
        </w:rPr>
        <w:t>df</w:t>
      </w:r>
      <w:r>
        <w:rPr>
          <w:rFonts w:ascii="宋体" w:hAnsi="宋体" w:hint="eastAsia"/>
        </w:rPr>
        <w:t>。硬件实验验证（与仿真波形图4-</w:t>
      </w:r>
      <w:r>
        <w:rPr>
          <w:rFonts w:ascii="宋体" w:hAnsi="宋体"/>
        </w:rPr>
        <w:t>2</w:t>
      </w:r>
      <w:r>
        <w:rPr>
          <w:rFonts w:ascii="宋体" w:hAnsi="宋体" w:hint="eastAsia"/>
        </w:rPr>
        <w:t>-</w:t>
      </w:r>
      <w:r>
        <w:rPr>
          <w:rFonts w:ascii="宋体" w:hAnsi="宋体"/>
        </w:rPr>
        <w:t>2</w:t>
      </w:r>
      <w:r>
        <w:rPr>
          <w:rFonts w:ascii="宋体" w:hAnsi="宋体" w:hint="eastAsia"/>
        </w:rPr>
        <w:t>比较！）。</w:t>
      </w:r>
    </w:p>
    <w:p w14:paraId="0A1E05D9" w14:textId="77777777" w:rsidR="00202752" w:rsidRDefault="00202752" w:rsidP="00202752">
      <w:pPr>
        <w:tabs>
          <w:tab w:val="left" w:pos="180"/>
        </w:tabs>
        <w:spacing w:line="360" w:lineRule="auto"/>
        <w:ind w:leftChars="83" w:left="489" w:hangingChars="150" w:hanging="315"/>
        <w:rPr>
          <w:rFonts w:ascii="宋体" w:hAnsi="宋体"/>
        </w:rPr>
      </w:pPr>
      <w:r>
        <w:rPr>
          <w:rFonts w:ascii="宋体" w:hAnsi="宋体" w:hint="eastAsia"/>
        </w:rPr>
        <w:t>实验说明：</w:t>
      </w:r>
    </w:p>
    <w:p w14:paraId="3CD31034" w14:textId="4E383982" w:rsidR="00202752" w:rsidRDefault="00202752" w:rsidP="00202752">
      <w:pPr>
        <w:spacing w:line="360" w:lineRule="auto"/>
        <w:ind w:leftChars="150" w:left="630" w:hangingChars="150" w:hanging="315"/>
        <w:rPr>
          <w:rFonts w:ascii="宋体" w:hAnsi="宋体"/>
        </w:rPr>
      </w:pPr>
      <w:r>
        <w:rPr>
          <w:rFonts w:ascii="宋体" w:hAnsi="宋体" w:hint="eastAsia"/>
        </w:rPr>
        <w:t>（1）下载pc_unit.sof ；</w:t>
      </w:r>
    </w:p>
    <w:p w14:paraId="0821617A" w14:textId="77777777" w:rsidR="00202752" w:rsidRDefault="00202752" w:rsidP="00202752">
      <w:pPr>
        <w:spacing w:line="360" w:lineRule="auto"/>
        <w:ind w:leftChars="150" w:left="630" w:hangingChars="150" w:hanging="315"/>
        <w:rPr>
          <w:rFonts w:ascii="宋体" w:hAnsi="宋体"/>
        </w:rPr>
      </w:pPr>
      <w:r>
        <w:rPr>
          <w:rFonts w:ascii="宋体" w:hAnsi="宋体" w:hint="eastAsia"/>
        </w:rPr>
        <w:t>（2）用模式键选模式“0”，再按一次右侧的复位键；</w:t>
      </w:r>
    </w:p>
    <w:p w14:paraId="03A53CD9" w14:textId="2E1821B2" w:rsidR="00202752" w:rsidRDefault="00202752" w:rsidP="00202752">
      <w:pPr>
        <w:spacing w:line="360" w:lineRule="auto"/>
        <w:ind w:leftChars="150" w:left="735" w:hangingChars="200" w:hanging="420"/>
        <w:rPr>
          <w:rFonts w:ascii="宋体" w:hAnsi="宋体"/>
        </w:rPr>
      </w:pPr>
      <w:r>
        <w:rPr>
          <w:rFonts w:ascii="宋体" w:hAnsi="宋体" w:hint="eastAsia"/>
        </w:rPr>
        <w:t>（3）键2和键1可输入8位总线数据B[7..0]（此值显示于发光管D1~D8和数码管2/1）；CLR（键5）按2次(0</w:t>
      </w:r>
      <w:r>
        <w:rPr>
          <w:rFonts w:ascii="宋体" w:hAnsi="宋体"/>
        </w:rPr>
        <w:sym w:font="Wingdings" w:char="F0E0"/>
      </w:r>
      <w:r>
        <w:rPr>
          <w:rFonts w:ascii="宋体" w:hAnsi="宋体" w:hint="eastAsia"/>
        </w:rPr>
        <w:t>1</w:t>
      </w:r>
      <w:r>
        <w:rPr>
          <w:rFonts w:ascii="宋体" w:hAnsi="宋体"/>
        </w:rPr>
        <w:sym w:font="Wingdings" w:char="F0E0"/>
      </w:r>
      <w:r>
        <w:rPr>
          <w:rFonts w:ascii="宋体" w:hAnsi="宋体" w:hint="eastAsia"/>
        </w:rPr>
        <w:t>0)，产生一正脉冲，高电平清零；LDAR（键6）=0时，BUSMUX输出程序计数器PC的值；LDAR=1时，BUSMUX输出B[7..0]总线数据。LDPC（键7）：程序计数器PC预置控制端，当LDPC=1时，将B[7..0]总线数据装入程序计数器PC；当LDPC=0时，程序计数器PC处于计数自动工作状态，对T4进行计数；T4（键8）：程序计数器PC的计数时钟CLK，键8按动两次产生一个计数脉冲。</w:t>
      </w:r>
    </w:p>
    <w:p w14:paraId="751BF4CB" w14:textId="76E55B7C" w:rsidR="00202752" w:rsidRDefault="00202752" w:rsidP="00202752">
      <w:pPr>
        <w:spacing w:line="360" w:lineRule="auto"/>
        <w:ind w:leftChars="85" w:left="560" w:hangingChars="182" w:hanging="382"/>
        <w:rPr>
          <w:rFonts w:ascii="宋体" w:hAnsi="宋体"/>
        </w:rPr>
      </w:pPr>
      <w:r>
        <w:rPr>
          <w:rFonts w:ascii="宋体" w:hAnsi="宋体" w:hint="eastAsia"/>
        </w:rPr>
        <w:t>2．通过B[</w:t>
      </w:r>
      <w:r>
        <w:rPr>
          <w:rFonts w:ascii="宋体" w:hAnsi="宋体"/>
        </w:rPr>
        <w:t>7..0]</w:t>
      </w:r>
      <w:r>
        <w:rPr>
          <w:rFonts w:ascii="宋体" w:hAnsi="宋体" w:hint="eastAsia"/>
        </w:rPr>
        <w:t>设置程序计数器的预加载数据。当LDPC=0时，观察程序计数器自动加</w:t>
      </w:r>
      <w:r>
        <w:rPr>
          <w:rFonts w:ascii="宋体" w:hAnsi="宋体"/>
        </w:rPr>
        <w:t>1</w:t>
      </w:r>
      <w:r>
        <w:rPr>
          <w:rFonts w:ascii="宋体" w:hAnsi="宋体" w:hint="eastAsia"/>
        </w:rPr>
        <w:t>的功能；当LDPC=1时，观察程序计数器加载输出情况，</w:t>
      </w:r>
    </w:p>
    <w:p w14:paraId="4C8B1724" w14:textId="1B30BF00" w:rsidR="00202752" w:rsidRDefault="00202752" w:rsidP="00202752">
      <w:pPr>
        <w:spacing w:line="360" w:lineRule="auto"/>
        <w:ind w:leftChars="235" w:left="556" w:hangingChars="30" w:hanging="63"/>
        <w:rPr>
          <w:rFonts w:ascii="宋体" w:hAnsi="宋体"/>
        </w:rPr>
      </w:pPr>
      <w:r>
        <w:rPr>
          <w:rFonts w:ascii="宋体" w:hAnsi="宋体" w:hint="eastAsia"/>
        </w:rPr>
        <w:t>示例操作：</w:t>
      </w:r>
    </w:p>
    <w:p w14:paraId="0F03A29D" w14:textId="618BCA47" w:rsidR="00202752" w:rsidRDefault="00202752" w:rsidP="00202752">
      <w:pPr>
        <w:spacing w:line="360" w:lineRule="auto"/>
        <w:ind w:left="540"/>
        <w:rPr>
          <w:rFonts w:ascii="宋体" w:hAnsi="宋体"/>
        </w:rPr>
      </w:pPr>
      <w:r>
        <w:rPr>
          <w:rFonts w:ascii="宋体" w:hAnsi="宋体" w:hint="eastAsia"/>
        </w:rPr>
        <w:t>1、所有键置0，键2/1输入A5；按键5</w:t>
      </w:r>
      <w:r>
        <w:rPr>
          <w:rFonts w:ascii="宋体" w:hAnsi="宋体"/>
        </w:rPr>
        <w:sym w:font="Wingdings" w:char="F0E0"/>
      </w:r>
      <w:r>
        <w:rPr>
          <w:rFonts w:ascii="宋体" w:hAnsi="宋体" w:hint="eastAsia"/>
        </w:rPr>
        <w:t>PC计数器清0(0</w:t>
      </w:r>
      <w:r>
        <w:rPr>
          <w:rFonts w:ascii="宋体" w:hAnsi="宋体"/>
        </w:rPr>
        <w:sym w:font="Wingdings" w:char="F0E0"/>
      </w:r>
      <w:r>
        <w:rPr>
          <w:rFonts w:ascii="宋体" w:hAnsi="宋体" w:hint="eastAsia"/>
        </w:rPr>
        <w:t>1</w:t>
      </w:r>
      <w:r>
        <w:rPr>
          <w:rFonts w:ascii="宋体" w:hAnsi="宋体"/>
        </w:rPr>
        <w:sym w:font="Wingdings" w:char="F0E0"/>
      </w:r>
      <w:r>
        <w:rPr>
          <w:rFonts w:ascii="宋体" w:hAnsi="宋体" w:hint="eastAsia"/>
        </w:rPr>
        <w:t>0)；</w:t>
      </w:r>
    </w:p>
    <w:p w14:paraId="19820F0B" w14:textId="59E076E4" w:rsidR="00202752" w:rsidRDefault="00202752" w:rsidP="00202752">
      <w:pPr>
        <w:spacing w:line="360" w:lineRule="auto"/>
        <w:ind w:left="540"/>
        <w:rPr>
          <w:rFonts w:ascii="宋体" w:hAnsi="宋体"/>
        </w:rPr>
      </w:pPr>
      <w:r>
        <w:rPr>
          <w:rFonts w:ascii="宋体" w:hAnsi="宋体" w:hint="eastAsia"/>
        </w:rPr>
        <w:t>2、连续按动键8，可以从数码8/7上看到AR的输出，即PC值；</w:t>
      </w:r>
    </w:p>
    <w:p w14:paraId="2D87E0B4" w14:textId="7386D84C" w:rsidR="00202752" w:rsidRDefault="00202752" w:rsidP="00202752">
      <w:pPr>
        <w:spacing w:line="360" w:lineRule="auto"/>
        <w:ind w:leftChars="256" w:left="897" w:hangingChars="171" w:hanging="359"/>
        <w:rPr>
          <w:rFonts w:ascii="宋体" w:hAnsi="宋体"/>
        </w:rPr>
      </w:pPr>
      <w:r>
        <w:rPr>
          <w:rFonts w:ascii="宋体" w:hAnsi="宋体" w:hint="eastAsia"/>
        </w:rPr>
        <w:t>3、按键</w:t>
      </w:r>
      <w:smartTag w:uri="urn:schemas-microsoft-com:office:smarttags" w:element="chmetcnv">
        <w:smartTagPr>
          <w:attr w:name="TCSC" w:val="0"/>
          <w:attr w:name="NumberType" w:val="1"/>
          <w:attr w:name="Negative" w:val="False"/>
          <w:attr w:name="HasSpace" w:val="False"/>
          <w:attr w:name="SourceValue" w:val="6"/>
          <w:attr w:name="UnitName" w:val="’"/>
        </w:smartTagPr>
        <w:r>
          <w:rPr>
            <w:rFonts w:ascii="宋体" w:hAnsi="宋体" w:hint="eastAsia"/>
          </w:rPr>
          <w:t>6</w:t>
        </w:r>
        <w:r>
          <w:rPr>
            <w:rFonts w:ascii="宋体" w:hAnsi="宋体"/>
          </w:rPr>
          <w:sym w:font="Wingdings" w:char="F0E0"/>
        </w:r>
      </w:smartTag>
      <w:r>
        <w:rPr>
          <w:rFonts w:ascii="宋体" w:hAnsi="宋体"/>
        </w:rP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宋体" w:hAnsi="宋体" w:hint="eastAsia"/>
          </w:rPr>
          <w:t>1</w:t>
        </w:r>
        <w:r>
          <w:rPr>
            <w:rFonts w:ascii="宋体" w:hAnsi="宋体"/>
          </w:rPr>
          <w:t>’</w:t>
        </w:r>
      </w:smartTag>
      <w:r>
        <w:rPr>
          <w:rFonts w:ascii="宋体" w:hAnsi="宋体" w:hint="eastAsia"/>
        </w:rPr>
        <w:t>，选通直接输出总线上的数据A5作为PC值，按键8，产生一个脉冲上升沿，即可看到AR（显示在数码8/7）的输出为A5；</w:t>
      </w:r>
    </w:p>
    <w:p w14:paraId="50C42CB6" w14:textId="7888B7DD" w:rsidR="00202752" w:rsidRDefault="00202752" w:rsidP="00202752">
      <w:pPr>
        <w:spacing w:line="360" w:lineRule="auto"/>
        <w:ind w:leftChars="256" w:left="897" w:hangingChars="171" w:hanging="359"/>
        <w:rPr>
          <w:rFonts w:ascii="宋体" w:hAnsi="宋体"/>
        </w:rPr>
      </w:pPr>
      <w:r>
        <w:rPr>
          <w:rFonts w:ascii="宋体" w:hAnsi="宋体" w:hint="eastAsia"/>
        </w:rPr>
        <w:t>4、使键6=0，仍选通PC计数器输出，这时键2/1输入86，按键7产生一个上升脉冲(0</w:t>
      </w:r>
      <w:r>
        <w:rPr>
          <w:rFonts w:ascii="宋体" w:hAnsi="宋体"/>
        </w:rPr>
        <w:sym w:font="Wingdings" w:char="F0E0"/>
      </w:r>
      <w:r>
        <w:rPr>
          <w:rFonts w:ascii="宋体" w:hAnsi="宋体" w:hint="eastAsia"/>
        </w:rPr>
        <w:t>1</w:t>
      </w:r>
      <w:r>
        <w:rPr>
          <w:rFonts w:ascii="宋体" w:hAnsi="宋体"/>
        </w:rPr>
        <w:sym w:font="Wingdings" w:char="F0E0"/>
      </w:r>
      <w:r>
        <w:rPr>
          <w:rFonts w:ascii="宋体" w:hAnsi="宋体" w:hint="eastAsia"/>
        </w:rPr>
        <w:t>0)，即用LDPC将86加载进PC计数器；</w:t>
      </w:r>
    </w:p>
    <w:p w14:paraId="10F41B5C" w14:textId="4A9A23C3" w:rsidR="00202752" w:rsidRDefault="00202752" w:rsidP="00202752">
      <w:pPr>
        <w:spacing w:line="360" w:lineRule="auto"/>
        <w:ind w:left="540"/>
      </w:pPr>
      <w:r>
        <w:rPr>
          <w:rFonts w:hint="eastAsia"/>
        </w:rPr>
        <w:t>5</w:t>
      </w:r>
      <w:r>
        <w:rPr>
          <w:rFonts w:hint="eastAsia"/>
        </w:rPr>
        <w:t>、连续按动键</w:t>
      </w:r>
      <w:r>
        <w:rPr>
          <w:rFonts w:hint="eastAsia"/>
        </w:rPr>
        <w:t>8</w:t>
      </w:r>
      <w:r>
        <w:rPr>
          <w:rFonts w:hint="eastAsia"/>
        </w:rPr>
        <w:t>，可以发现</w:t>
      </w:r>
      <w:r>
        <w:rPr>
          <w:rFonts w:hint="eastAsia"/>
        </w:rPr>
        <w:t>AR</w:t>
      </w:r>
      <w:r>
        <w:rPr>
          <w:rFonts w:hint="eastAsia"/>
        </w:rPr>
        <w:t>的输出在</w:t>
      </w:r>
      <w:r>
        <w:rPr>
          <w:rFonts w:hint="eastAsia"/>
        </w:rPr>
        <w:t>86</w:t>
      </w:r>
      <w:r>
        <w:rPr>
          <w:rFonts w:hint="eastAsia"/>
        </w:rPr>
        <w:t>上累加输出：</w:t>
      </w:r>
      <w:r>
        <w:rPr>
          <w:rFonts w:hint="eastAsia"/>
        </w:rPr>
        <w:t>86</w:t>
      </w:r>
      <w:r>
        <w:rPr>
          <w:rFonts w:hint="eastAsia"/>
        </w:rPr>
        <w:t>、</w:t>
      </w:r>
      <w:r>
        <w:rPr>
          <w:rFonts w:hint="eastAsia"/>
        </w:rPr>
        <w:t>87</w:t>
      </w:r>
      <w:r>
        <w:rPr>
          <w:rFonts w:hint="eastAsia"/>
        </w:rPr>
        <w:t>、</w:t>
      </w:r>
      <w:r>
        <w:rPr>
          <w:rFonts w:hint="eastAsia"/>
        </w:rPr>
        <w:t>88</w:t>
      </w:r>
      <w:r>
        <w:rPr>
          <w:rFonts w:hint="eastAsia"/>
        </w:rPr>
        <w:t>等。</w:t>
      </w:r>
      <w:bookmarkStart w:id="108" w:name="_Toc72553637"/>
      <w:bookmarkStart w:id="109" w:name="_Toc72553762"/>
      <w:bookmarkStart w:id="110" w:name="_Toc72554276"/>
      <w:bookmarkStart w:id="111" w:name="_Toc72554843"/>
      <w:bookmarkStart w:id="112" w:name="_Toc72555372"/>
      <w:bookmarkStart w:id="113" w:name="_Toc72555515"/>
      <w:bookmarkStart w:id="114" w:name="_Toc72555591"/>
      <w:bookmarkStart w:id="115" w:name="_Toc72555864"/>
      <w:bookmarkStart w:id="116" w:name="_Toc76916934"/>
      <w:bookmarkStart w:id="117" w:name="_Toc76917414"/>
      <w:bookmarkStart w:id="118" w:name="_Toc76959458"/>
      <w:bookmarkStart w:id="119" w:name="_Toc76987437"/>
      <w:bookmarkStart w:id="120" w:name="_Toc76987977"/>
      <w:bookmarkStart w:id="121" w:name="_Toc76993006"/>
      <w:bookmarkStart w:id="122" w:name="_Toc77006112"/>
      <w:bookmarkStart w:id="123" w:name="_Toc77006991"/>
      <w:bookmarkStart w:id="124" w:name="_Toc77007977"/>
      <w:bookmarkStart w:id="125" w:name="_Toc77008073"/>
      <w:bookmarkStart w:id="126" w:name="_Toc77008241"/>
      <w:bookmarkStart w:id="127" w:name="_Toc77047037"/>
      <w:bookmarkStart w:id="128" w:name="_Toc77047545"/>
      <w:bookmarkStart w:id="129" w:name="_Toc77047686"/>
      <w:bookmarkStart w:id="130" w:name="_Toc77047924"/>
      <w:bookmarkStart w:id="131" w:name="_Toc77048061"/>
      <w:bookmarkStart w:id="132" w:name="_Toc77048213"/>
      <w:bookmarkStart w:id="133" w:name="_Toc77048313"/>
      <w:bookmarkStart w:id="134" w:name="_Toc77048414"/>
      <w:bookmarkStart w:id="135" w:name="_Toc77101066"/>
      <w:bookmarkStart w:id="136" w:name="_Toc77101191"/>
      <w:bookmarkStart w:id="137" w:name="_Toc77101291"/>
      <w:bookmarkStart w:id="138" w:name="_Toc77101392"/>
      <w:bookmarkStart w:id="139" w:name="_Toc77217879"/>
      <w:bookmarkStart w:id="140" w:name="_Toc77325876"/>
      <w:bookmarkStart w:id="141" w:name="_Toc77968577"/>
      <w:bookmarkStart w:id="142" w:name="_Toc80613199"/>
    </w:p>
    <w:p w14:paraId="7FCA58B5" w14:textId="2B8332B7" w:rsidR="00202752" w:rsidRPr="00280058" w:rsidRDefault="00202752" w:rsidP="00202752">
      <w:pPr>
        <w:spacing w:line="360" w:lineRule="auto"/>
        <w:rPr>
          <w:rFonts w:ascii="宋体" w:hAnsi="宋体"/>
          <w:b/>
          <w:sz w:val="24"/>
        </w:rPr>
      </w:pPr>
      <w:r w:rsidRPr="00280058">
        <w:rPr>
          <w:rFonts w:hint="eastAsia"/>
          <w:b/>
          <w:sz w:val="24"/>
        </w:rPr>
        <w:lastRenderedPageBreak/>
        <w:t>四．实验报告</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10BA121D" w14:textId="7588C9B8" w:rsidR="00202752" w:rsidRDefault="00202752" w:rsidP="00202752">
      <w:pPr>
        <w:spacing w:line="360" w:lineRule="auto"/>
        <w:ind w:left="420"/>
      </w:pPr>
      <w:bookmarkStart w:id="143" w:name="_Toc72552546"/>
      <w:r>
        <w:rPr>
          <w:rFonts w:hint="eastAsia"/>
        </w:rPr>
        <w:t>(1)</w:t>
      </w:r>
      <w:r>
        <w:rPr>
          <w:rFonts w:hint="eastAsia"/>
        </w:rPr>
        <w:t>实验原理。</w:t>
      </w:r>
      <w:bookmarkEnd w:id="143"/>
      <w:r>
        <w:rPr>
          <w:rFonts w:hint="eastAsia"/>
        </w:rPr>
        <w:t xml:space="preserve"> </w:t>
      </w:r>
    </w:p>
    <w:p w14:paraId="4D55ADD6" w14:textId="354BBA71" w:rsidR="00202752" w:rsidRDefault="00202752" w:rsidP="00202752">
      <w:pPr>
        <w:spacing w:line="360" w:lineRule="auto"/>
        <w:ind w:firstLineChars="150" w:firstLine="315"/>
      </w:pPr>
      <w:r>
        <w:rPr>
          <w:rFonts w:hint="eastAsia"/>
        </w:rPr>
        <w:t xml:space="preserve"> </w:t>
      </w:r>
      <w:r>
        <w:t>(</w:t>
      </w:r>
      <w:r>
        <w:rPr>
          <w:rFonts w:hint="eastAsia"/>
        </w:rPr>
        <w:t>2</w:t>
      </w:r>
      <w:r>
        <w:t>)</w:t>
      </w:r>
      <w:r>
        <w:rPr>
          <w:rFonts w:hint="eastAsia"/>
        </w:rPr>
        <w:t>绘制相应的时序波形图。</w:t>
      </w:r>
    </w:p>
    <w:p w14:paraId="6AFAD9A2" w14:textId="2018A13E" w:rsidR="00202752" w:rsidRDefault="00202752" w:rsidP="00202752">
      <w:pPr>
        <w:spacing w:line="360" w:lineRule="auto"/>
        <w:ind w:firstLineChars="150" w:firstLine="315"/>
      </w:pPr>
      <w:r>
        <w:rPr>
          <w:rFonts w:hint="eastAsia"/>
        </w:rPr>
        <w:t xml:space="preserve"> </w:t>
      </w:r>
      <w:r>
        <w:t>(3)</w:t>
      </w:r>
      <w:r>
        <w:rPr>
          <w:rFonts w:hint="eastAsia"/>
        </w:rPr>
        <w:t>实验结果分析、讨论。</w:t>
      </w:r>
      <w:bookmarkStart w:id="144" w:name="_Toc76917415"/>
      <w:bookmarkStart w:id="145" w:name="_Toc76959459"/>
      <w:bookmarkStart w:id="146" w:name="_Toc76987438"/>
      <w:bookmarkStart w:id="147" w:name="_Toc76987978"/>
      <w:bookmarkStart w:id="148" w:name="_Toc76993007"/>
      <w:bookmarkStart w:id="149" w:name="_Toc77006113"/>
      <w:bookmarkStart w:id="150" w:name="_Toc77006992"/>
      <w:bookmarkStart w:id="151" w:name="_Toc77007978"/>
      <w:bookmarkStart w:id="152" w:name="_Toc77008074"/>
      <w:bookmarkStart w:id="153" w:name="_Toc77008242"/>
      <w:bookmarkStart w:id="154" w:name="_Toc77047038"/>
      <w:bookmarkStart w:id="155" w:name="_Toc77047546"/>
      <w:bookmarkStart w:id="156" w:name="_Toc77047687"/>
      <w:bookmarkStart w:id="157" w:name="_Toc77047925"/>
      <w:bookmarkStart w:id="158" w:name="_Toc77048062"/>
      <w:bookmarkStart w:id="159" w:name="_Toc77048214"/>
      <w:bookmarkStart w:id="160" w:name="_Toc77048314"/>
      <w:bookmarkStart w:id="161" w:name="_Toc77048415"/>
      <w:bookmarkStart w:id="162" w:name="_Toc77101067"/>
      <w:bookmarkStart w:id="163" w:name="_Toc77101192"/>
      <w:bookmarkStart w:id="164" w:name="_Toc77101292"/>
      <w:bookmarkStart w:id="165" w:name="_Toc77101393"/>
      <w:bookmarkStart w:id="166" w:name="_Toc77217880"/>
      <w:bookmarkStart w:id="167" w:name="_Toc77325877"/>
      <w:bookmarkStart w:id="168" w:name="_Toc77968578"/>
      <w:bookmarkStart w:id="169" w:name="_Toc80613200"/>
    </w:p>
    <w:p w14:paraId="26B4D522" w14:textId="333E4384" w:rsidR="00202752" w:rsidRDefault="005645A0" w:rsidP="00202752">
      <w:pPr>
        <w:spacing w:line="360" w:lineRule="auto"/>
        <w:rPr>
          <w:b/>
          <w:sz w:val="24"/>
        </w:rPr>
      </w:pPr>
      <w:r>
        <w:rPr>
          <w:rFonts w:ascii="宋体" w:hAnsi="宋体" w:hint="eastAsia"/>
          <w:noProof/>
        </w:rPr>
        <w:drawing>
          <wp:anchor distT="0" distB="0" distL="114300" distR="114300" simplePos="0" relativeHeight="251660288" behindDoc="0" locked="0" layoutInCell="1" allowOverlap="1" wp14:anchorId="12E36A38" wp14:editId="06770789">
            <wp:simplePos x="0" y="0"/>
            <wp:positionH relativeFrom="page">
              <wp:posOffset>1133119</wp:posOffset>
            </wp:positionH>
            <wp:positionV relativeFrom="paragraph">
              <wp:posOffset>4223258</wp:posOffset>
            </wp:positionV>
            <wp:extent cx="4601210" cy="344868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1210" cy="34486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0" locked="0" layoutInCell="1" allowOverlap="1" wp14:anchorId="7B416F33" wp14:editId="0F1199FB">
            <wp:simplePos x="0" y="0"/>
            <wp:positionH relativeFrom="margin">
              <wp:posOffset>-23825</wp:posOffset>
            </wp:positionH>
            <wp:positionV relativeFrom="paragraph">
              <wp:posOffset>2140890</wp:posOffset>
            </wp:positionV>
            <wp:extent cx="5039995" cy="2303780"/>
            <wp:effectExtent l="0" t="0" r="825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114" b="32915"/>
                    <a:stretch/>
                  </pic:blipFill>
                  <pic:spPr bwMode="auto">
                    <a:xfrm>
                      <a:off x="0" y="0"/>
                      <a:ext cx="5039995" cy="2303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8240" behindDoc="0" locked="0" layoutInCell="1" allowOverlap="1" wp14:anchorId="03A905D6" wp14:editId="73F787E3">
            <wp:simplePos x="0" y="0"/>
            <wp:positionH relativeFrom="column">
              <wp:posOffset>-9525</wp:posOffset>
            </wp:positionH>
            <wp:positionV relativeFrom="paragraph">
              <wp:posOffset>318135</wp:posOffset>
            </wp:positionV>
            <wp:extent cx="5003165" cy="182245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961" b="36455"/>
                    <a:stretch/>
                  </pic:blipFill>
                  <pic:spPr bwMode="auto">
                    <a:xfrm>
                      <a:off x="0" y="0"/>
                      <a:ext cx="5003165"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2752">
        <w:rPr>
          <w:rFonts w:hint="eastAsia"/>
          <w:b/>
          <w:sz w:val="24"/>
        </w:rPr>
        <w:t>五</w:t>
      </w:r>
      <w:r w:rsidR="00202752" w:rsidRPr="00280058">
        <w:rPr>
          <w:rFonts w:hint="eastAsia"/>
          <w:b/>
          <w:sz w:val="24"/>
        </w:rPr>
        <w:t>．</w:t>
      </w:r>
      <w:r w:rsidR="00202752">
        <w:rPr>
          <w:rFonts w:hint="eastAsia"/>
          <w:b/>
          <w:sz w:val="24"/>
        </w:rPr>
        <w:t>电路图及仿真</w:t>
      </w:r>
    </w:p>
    <w:p w14:paraId="5C40157B" w14:textId="3BF896A9" w:rsidR="005645A0" w:rsidRDefault="005645A0" w:rsidP="005645A0">
      <w:pPr>
        <w:spacing w:line="360" w:lineRule="auto"/>
        <w:rPr>
          <w:rFonts w:hint="eastAsia"/>
        </w:rPr>
      </w:pPr>
      <w:r>
        <w:rPr>
          <w:rFonts w:hint="eastAsia"/>
        </w:rPr>
        <w:lastRenderedPageBreak/>
        <w:t>分析：</w:t>
      </w:r>
    </w:p>
    <w:p w14:paraId="2184EBB3" w14:textId="631FFE8D" w:rsidR="005645A0" w:rsidRDefault="005645A0" w:rsidP="005645A0">
      <w:pPr>
        <w:spacing w:line="360" w:lineRule="auto"/>
      </w:pPr>
      <w:r>
        <w:t>  </w:t>
      </w:r>
      <w:r>
        <w:rPr>
          <w:rFonts w:hint="eastAsia"/>
        </w:rPr>
        <w:t>（</w:t>
      </w:r>
      <w:r>
        <w:t>1</w:t>
      </w:r>
      <w:r>
        <w:rPr>
          <w:rFonts w:hint="eastAsia"/>
        </w:rPr>
        <w:t>）首先进行清零操作：将键</w:t>
      </w:r>
      <w:r>
        <w:t>1-</w:t>
      </w:r>
      <w:r>
        <w:rPr>
          <w:rFonts w:hint="eastAsia"/>
        </w:rPr>
        <w:t>键</w:t>
      </w:r>
      <w:r>
        <w:t>8</w:t>
      </w:r>
      <w:r>
        <w:rPr>
          <w:rFonts w:hint="eastAsia"/>
        </w:rPr>
        <w:t>置</w:t>
      </w:r>
      <w:r>
        <w:t>0</w:t>
      </w:r>
      <w:r>
        <w:rPr>
          <w:rFonts w:hint="eastAsia"/>
        </w:rPr>
        <w:t>，键</w:t>
      </w:r>
      <w:r>
        <w:t>5</w:t>
      </w:r>
      <w:r>
        <w:rPr>
          <w:rFonts w:hint="eastAsia"/>
        </w:rPr>
        <w:t>置</w:t>
      </w:r>
      <w:r>
        <w:t>1</w:t>
      </w:r>
      <w:r>
        <w:rPr>
          <w:rFonts w:hint="eastAsia"/>
        </w:rPr>
        <w:t>，再按一次键</w:t>
      </w:r>
      <w:r>
        <w:t>8</w:t>
      </w:r>
      <w:r>
        <w:rPr>
          <w:rFonts w:hint="eastAsia"/>
        </w:rPr>
        <w:t>即可将</w:t>
      </w:r>
      <w:r>
        <w:t>PC</w:t>
      </w:r>
      <w:r>
        <w:rPr>
          <w:rFonts w:hint="eastAsia"/>
        </w:rPr>
        <w:t>清零；</w:t>
      </w:r>
    </w:p>
    <w:p w14:paraId="0352E79B" w14:textId="235B7548" w:rsidR="005645A0" w:rsidRDefault="005645A0" w:rsidP="005645A0">
      <w:pPr>
        <w:spacing w:line="360" w:lineRule="auto"/>
      </w:pPr>
      <w:r>
        <w:t>  </w:t>
      </w:r>
      <w:r>
        <w:rPr>
          <w:rFonts w:hint="eastAsia"/>
        </w:rPr>
        <w:t>（</w:t>
      </w:r>
      <w:r>
        <w:t>2</w:t>
      </w:r>
      <w:r>
        <w:rPr>
          <w:rFonts w:hint="eastAsia"/>
        </w:rPr>
        <w:t>）连续按键</w:t>
      </w:r>
      <w:r>
        <w:t>8</w:t>
      </w:r>
      <w:r>
        <w:rPr>
          <w:rFonts w:hint="eastAsia"/>
        </w:rPr>
        <w:t>（此时保持键</w:t>
      </w:r>
      <w:r>
        <w:t>6</w:t>
      </w:r>
      <w:r>
        <w:rPr>
          <w:rFonts w:hint="eastAsia"/>
        </w:rPr>
        <w:t>为</w:t>
      </w:r>
      <w:r>
        <w:t>0</w:t>
      </w:r>
      <w:r>
        <w:rPr>
          <w:rFonts w:hint="eastAsia"/>
        </w:rPr>
        <w:t>，代表选通</w:t>
      </w:r>
      <w:r>
        <w:t>PC</w:t>
      </w:r>
      <w:r>
        <w:rPr>
          <w:rFonts w:hint="eastAsia"/>
        </w:rPr>
        <w:t>），可以从数码管</w:t>
      </w:r>
      <w:r>
        <w:t>8</w:t>
      </w:r>
      <w:r>
        <w:rPr>
          <w:rFonts w:hint="eastAsia"/>
        </w:rPr>
        <w:t>、</w:t>
      </w:r>
      <w:r>
        <w:t>7</w:t>
      </w:r>
      <w:r>
        <w:rPr>
          <w:rFonts w:hint="eastAsia"/>
        </w:rPr>
        <w:t>上看到</w:t>
      </w:r>
      <w:r>
        <w:t>AR</w:t>
      </w:r>
      <w:r>
        <w:rPr>
          <w:rFonts w:hint="eastAsia"/>
        </w:rPr>
        <w:t>的输出（即</w:t>
      </w:r>
      <w:r>
        <w:t>PC</w:t>
      </w:r>
      <w:r>
        <w:rPr>
          <w:rFonts w:hint="eastAsia"/>
        </w:rPr>
        <w:t>值）在不断地自增</w:t>
      </w:r>
      <w:r>
        <w:t>1</w:t>
      </w:r>
      <w:r>
        <w:rPr>
          <w:rFonts w:hint="eastAsia"/>
        </w:rPr>
        <w:t>（一般是取指操作），对应地，在</w:t>
      </w:r>
      <w:r>
        <w:t>CPU</w:t>
      </w:r>
      <w:r>
        <w:rPr>
          <w:rFonts w:hint="eastAsia"/>
        </w:rPr>
        <w:t>中可以实现顺序访问地址；</w:t>
      </w:r>
    </w:p>
    <w:p w14:paraId="1E8BD3EB" w14:textId="682E73B6" w:rsidR="005645A0" w:rsidRDefault="005645A0" w:rsidP="005645A0">
      <w:pPr>
        <w:spacing w:line="360" w:lineRule="auto"/>
      </w:pPr>
      <w:r>
        <w:t>  </w:t>
      </w:r>
      <w:r>
        <w:rPr>
          <w:rFonts w:hint="eastAsia"/>
        </w:rPr>
        <w:t>（</w:t>
      </w:r>
      <w:r>
        <w:t>3</w:t>
      </w:r>
      <w:r>
        <w:rPr>
          <w:rFonts w:hint="eastAsia"/>
        </w:rPr>
        <w:t>）键</w:t>
      </w:r>
      <w:r>
        <w:t>6</w:t>
      </w:r>
      <w:r>
        <w:rPr>
          <w:rFonts w:hint="eastAsia"/>
        </w:rPr>
        <w:t>置</w:t>
      </w:r>
      <w:r>
        <w:t>1</w:t>
      </w:r>
      <w:r>
        <w:rPr>
          <w:rFonts w:hint="eastAsia"/>
        </w:rPr>
        <w:t>，表示选通直接输出总线上的数据作为</w:t>
      </w:r>
      <w:r>
        <w:t>AR</w:t>
      </w:r>
      <w:r>
        <w:rPr>
          <w:rFonts w:hint="eastAsia"/>
        </w:rPr>
        <w:t>值（一般是取操作数操作），按下键</w:t>
      </w:r>
      <w:r>
        <w:t>8</w:t>
      </w:r>
      <w:r>
        <w:rPr>
          <w:rFonts w:hint="eastAsia"/>
        </w:rPr>
        <w:t>，产生一个时钟脉冲的上升沿，可看到</w:t>
      </w:r>
      <w:r>
        <w:t>AR</w:t>
      </w:r>
      <w:r>
        <w:rPr>
          <w:rFonts w:hint="eastAsia"/>
        </w:rPr>
        <w:t>的输出（显示在数码管</w:t>
      </w:r>
      <w:r>
        <w:t>8</w:t>
      </w:r>
      <w:r>
        <w:rPr>
          <w:rFonts w:hint="eastAsia"/>
        </w:rPr>
        <w:t>、</w:t>
      </w:r>
      <w:r>
        <w:t>7</w:t>
      </w:r>
      <w:r>
        <w:rPr>
          <w:rFonts w:hint="eastAsia"/>
        </w:rPr>
        <w:t>上）即为总线上的数据值，值得注意的是，此时并未把地址加载到</w:t>
      </w:r>
      <w:r>
        <w:t>PC</w:t>
      </w:r>
      <w:r>
        <w:rPr>
          <w:rFonts w:hint="eastAsia"/>
        </w:rPr>
        <w:t>中！；</w:t>
      </w:r>
    </w:p>
    <w:p w14:paraId="754D9119" w14:textId="7126A4F8" w:rsidR="005645A0" w:rsidRDefault="005645A0" w:rsidP="005645A0">
      <w:pPr>
        <w:spacing w:line="360" w:lineRule="auto"/>
      </w:pPr>
      <w:r>
        <w:t>  </w:t>
      </w:r>
      <w:r>
        <w:rPr>
          <w:rFonts w:hint="eastAsia"/>
        </w:rPr>
        <w:t>（</w:t>
      </w:r>
      <w:r>
        <w:t>4</w:t>
      </w:r>
      <w:r>
        <w:rPr>
          <w:rFonts w:hint="eastAsia"/>
        </w:rPr>
        <w:t>）键</w:t>
      </w:r>
      <w:r>
        <w:t>6</w:t>
      </w:r>
      <w:r>
        <w:rPr>
          <w:rFonts w:hint="eastAsia"/>
        </w:rPr>
        <w:t>置</w:t>
      </w:r>
      <w:r>
        <w:t>0</w:t>
      </w:r>
      <w:r>
        <w:rPr>
          <w:rFonts w:hint="eastAsia"/>
        </w:rPr>
        <w:t>，选通</w:t>
      </w:r>
      <w:r>
        <w:t>PC</w:t>
      </w:r>
      <w:r>
        <w:rPr>
          <w:rFonts w:hint="eastAsia"/>
        </w:rPr>
        <w:t>计数器输出，此时用键</w:t>
      </w:r>
      <w:r>
        <w:t>2</w:t>
      </w:r>
      <w:r>
        <w:rPr>
          <w:rFonts w:hint="eastAsia"/>
        </w:rPr>
        <w:t>、</w:t>
      </w:r>
      <w:r>
        <w:t>1</w:t>
      </w:r>
      <w:r>
        <w:rPr>
          <w:rFonts w:hint="eastAsia"/>
        </w:rPr>
        <w:t>输入一个自定义的十六进制数据至总线上，按键</w:t>
      </w:r>
      <w:r>
        <w:t>7</w:t>
      </w:r>
      <w:r>
        <w:rPr>
          <w:rFonts w:hint="eastAsia"/>
        </w:rPr>
        <w:t>产生一个上升脉冲，代表</w:t>
      </w:r>
      <w:r>
        <w:t>LDPC</w:t>
      </w:r>
      <w:r>
        <w:rPr>
          <w:rFonts w:hint="eastAsia"/>
        </w:rPr>
        <w:t>将总线数据加载至</w:t>
      </w:r>
      <w:r>
        <w:t>PC</w:t>
      </w:r>
      <w:r>
        <w:rPr>
          <w:rFonts w:hint="eastAsia"/>
        </w:rPr>
        <w:t>；</w:t>
      </w:r>
    </w:p>
    <w:p w14:paraId="3BC45BCD" w14:textId="187D1D33" w:rsidR="005645A0" w:rsidRDefault="005645A0" w:rsidP="005645A0">
      <w:pPr>
        <w:spacing w:line="360" w:lineRule="auto"/>
      </w:pPr>
      <w:r>
        <w:t>  </w:t>
      </w:r>
      <w:r>
        <w:rPr>
          <w:rFonts w:hint="eastAsia"/>
        </w:rPr>
        <w:t>（</w:t>
      </w:r>
      <w:r>
        <w:t>5</w:t>
      </w:r>
      <w:r>
        <w:rPr>
          <w:rFonts w:hint="eastAsia"/>
        </w:rPr>
        <w:t>）在（</w:t>
      </w:r>
      <w:r>
        <w:t>4</w:t>
      </w:r>
      <w:r>
        <w:rPr>
          <w:rFonts w:hint="eastAsia"/>
        </w:rPr>
        <w:t>）的条件下，连续按动键</w:t>
      </w:r>
      <w:r>
        <w:t>8</w:t>
      </w:r>
      <w:r>
        <w:rPr>
          <w:rFonts w:hint="eastAsia"/>
        </w:rPr>
        <w:t>，可以发观察到</w:t>
      </w:r>
      <w:r>
        <w:t>AR</w:t>
      </w:r>
      <w:r>
        <w:rPr>
          <w:rFonts w:hint="eastAsia"/>
        </w:rPr>
        <w:t>中的数据值在（</w:t>
      </w:r>
      <w:r>
        <w:t>4</w:t>
      </w:r>
      <w:r>
        <w:rPr>
          <w:rFonts w:hint="eastAsia"/>
        </w:rPr>
        <w:t>）中输入的总线数据的基础上不断加</w:t>
      </w:r>
      <w:r>
        <w:t>1</w:t>
      </w:r>
      <w:r>
        <w:rPr>
          <w:rFonts w:hint="eastAsia"/>
        </w:rPr>
        <w:t>。</w:t>
      </w:r>
    </w:p>
    <w:p w14:paraId="347C1576" w14:textId="242107D2" w:rsidR="00202752" w:rsidRPr="00280058" w:rsidRDefault="00202752" w:rsidP="00202752">
      <w:pPr>
        <w:spacing w:line="360" w:lineRule="auto"/>
        <w:rPr>
          <w:rFonts w:ascii="宋体" w:hAnsi="宋体"/>
          <w:b/>
          <w:sz w:val="24"/>
        </w:rPr>
      </w:pPr>
      <w:r>
        <w:rPr>
          <w:rFonts w:hint="eastAsia"/>
          <w:b/>
          <w:sz w:val="24"/>
        </w:rPr>
        <w:t>六</w:t>
      </w:r>
      <w:r w:rsidRPr="00280058">
        <w:rPr>
          <w:rFonts w:hint="eastAsia"/>
          <w:b/>
          <w:sz w:val="24"/>
        </w:rPr>
        <w:t>．思考题</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515F8A4C" w14:textId="32705486" w:rsidR="00FB31E5" w:rsidRDefault="00FB31E5" w:rsidP="00FB31E5">
      <w:pPr>
        <w:spacing w:line="360" w:lineRule="auto"/>
        <w:ind w:firstLine="420"/>
      </w:pPr>
      <w:r>
        <w:rPr>
          <w:rFonts w:hint="eastAsia"/>
        </w:rPr>
        <w:t>1</w:t>
      </w:r>
      <w:r>
        <w:t>.</w:t>
      </w:r>
      <w:r w:rsidR="00202752">
        <w:rPr>
          <w:rFonts w:hint="eastAsia"/>
        </w:rPr>
        <w:t>分支和转移程序与顺序程序有何区别？</w:t>
      </w:r>
    </w:p>
    <w:p w14:paraId="6E21D8FB" w14:textId="1A26D800" w:rsidR="00FB31E5" w:rsidRDefault="00FB31E5" w:rsidP="00FB31E5">
      <w:pPr>
        <w:spacing w:line="360" w:lineRule="auto"/>
        <w:rPr>
          <w:rFonts w:hint="eastAsia"/>
        </w:rPr>
      </w:pPr>
      <w:r>
        <w:rPr>
          <w:rFonts w:ascii="Arial" w:hAnsi="Arial" w:cs="Arial"/>
          <w:color w:val="4D4D4D"/>
          <w:shd w:val="clear" w:color="auto" w:fill="FFFFFF"/>
        </w:rPr>
        <w:t> </w:t>
      </w:r>
      <w:r>
        <w:rPr>
          <w:rFonts w:ascii="Arial" w:hAnsi="Arial" w:cs="Arial"/>
          <w:color w:val="4D4D4D"/>
          <w:shd w:val="clear" w:color="auto" w:fill="FFFFFF"/>
        </w:rPr>
        <w:t>答：分支转移程序的特点是程序中含有转移指令而顺序程序没有地址转移指令，仅靠</w:t>
      </w:r>
      <w:r>
        <w:rPr>
          <w:rFonts w:ascii="Arial" w:hAnsi="Arial" w:cs="Arial"/>
          <w:color w:val="4D4D4D"/>
          <w:shd w:val="clear" w:color="auto" w:fill="FFFFFF"/>
        </w:rPr>
        <w:t>PC</w:t>
      </w:r>
      <w:r>
        <w:rPr>
          <w:rFonts w:ascii="Arial" w:hAnsi="Arial" w:cs="Arial"/>
          <w:color w:val="4D4D4D"/>
          <w:shd w:val="clear" w:color="auto" w:fill="FFFFFF"/>
        </w:rPr>
        <w:t>自增来顺序得到下一条要取的指令的地址以实现顺序执行指令。</w:t>
      </w:r>
    </w:p>
    <w:p w14:paraId="17502237" w14:textId="0BE0BE2B" w:rsidR="00202752" w:rsidRDefault="00FB31E5" w:rsidP="00FB31E5">
      <w:pPr>
        <w:spacing w:line="360" w:lineRule="auto"/>
        <w:ind w:firstLine="420"/>
      </w:pPr>
      <w:r>
        <w:rPr>
          <w:rFonts w:hint="eastAsia"/>
        </w:rPr>
        <w:t>2</w:t>
      </w:r>
      <w:r>
        <w:t>.</w:t>
      </w:r>
      <w:r w:rsidR="00202752">
        <w:rPr>
          <w:rFonts w:hint="eastAsia"/>
        </w:rPr>
        <w:t>要实现程序的分支和转移，需要对程序计数器</w:t>
      </w:r>
      <w:r w:rsidR="00202752">
        <w:rPr>
          <w:rFonts w:hint="eastAsia"/>
        </w:rPr>
        <w:t>PC</w:t>
      </w:r>
      <w:r w:rsidR="00202752">
        <w:rPr>
          <w:rFonts w:hint="eastAsia"/>
        </w:rPr>
        <w:t>和地址寄存器</w:t>
      </w:r>
      <w:r w:rsidR="00202752">
        <w:rPr>
          <w:rFonts w:hint="eastAsia"/>
        </w:rPr>
        <w:t>AR</w:t>
      </w:r>
      <w:r w:rsidR="00202752">
        <w:rPr>
          <w:rFonts w:hint="eastAsia"/>
        </w:rPr>
        <w:t>作怎样的操作？应改变哪些控制信号，请在实验台上实现程序转移的功能。</w:t>
      </w:r>
      <w:bookmarkStart w:id="170" w:name="_3.微控制器组成实验"/>
      <w:bookmarkEnd w:id="170"/>
    </w:p>
    <w:p w14:paraId="55353955" w14:textId="7B9D83EA" w:rsidR="00202752" w:rsidRDefault="00FB31E5">
      <w:r w:rsidRPr="00FB31E5">
        <w:rPr>
          <w:rFonts w:hint="eastAsia"/>
        </w:rPr>
        <w:t>答：</w:t>
      </w:r>
      <w:r w:rsidRPr="00FB31E5">
        <w:rPr>
          <w:rFonts w:hint="eastAsia"/>
        </w:rPr>
        <w:t>LDPC</w:t>
      </w:r>
      <w:r w:rsidRPr="00FB31E5">
        <w:rPr>
          <w:rFonts w:hint="eastAsia"/>
        </w:rPr>
        <w:t>和</w:t>
      </w:r>
      <w:r w:rsidRPr="00FB31E5">
        <w:rPr>
          <w:rFonts w:hint="eastAsia"/>
        </w:rPr>
        <w:t>LDAR</w:t>
      </w:r>
      <w:r w:rsidRPr="00FB31E5">
        <w:rPr>
          <w:rFonts w:hint="eastAsia"/>
        </w:rPr>
        <w:t>均输入为高电平，从</w:t>
      </w:r>
      <w:r w:rsidRPr="00FB31E5">
        <w:rPr>
          <w:rFonts w:hint="eastAsia"/>
        </w:rPr>
        <w:t>T4</w:t>
      </w:r>
      <w:r w:rsidRPr="00FB31E5">
        <w:rPr>
          <w:rFonts w:hint="eastAsia"/>
        </w:rPr>
        <w:t>输入时钟脉冲。</w:t>
      </w:r>
    </w:p>
    <w:p w14:paraId="64DA9C38" w14:textId="411B7124" w:rsidR="00FB31E5" w:rsidRPr="00FB31E5" w:rsidRDefault="00FB31E5" w:rsidP="00FB31E5">
      <w:pPr>
        <w:spacing w:line="360" w:lineRule="auto"/>
        <w:rPr>
          <w:rFonts w:ascii="宋体" w:hAnsi="宋体" w:hint="eastAsia"/>
          <w:b/>
          <w:sz w:val="24"/>
        </w:rPr>
      </w:pPr>
      <w:r w:rsidRPr="00FB31E5">
        <w:rPr>
          <w:rFonts w:ascii="宋体" w:hAnsi="宋体" w:hint="eastAsia"/>
          <w:b/>
          <w:sz w:val="24"/>
        </w:rPr>
        <w:t>七.实验心得体会</w:t>
      </w:r>
    </w:p>
    <w:p w14:paraId="5D9F0F27" w14:textId="7F01E4C1" w:rsidR="00FB31E5" w:rsidRPr="00202752" w:rsidRDefault="00FB31E5" w:rsidP="00FB31E5">
      <w:pPr>
        <w:rPr>
          <w:rFonts w:hint="eastAsia"/>
        </w:rPr>
      </w:pPr>
      <w:r>
        <w:t>  </w:t>
      </w:r>
      <w:r>
        <w:rPr>
          <w:rFonts w:hint="eastAsia"/>
        </w:rPr>
        <w:t>本次实验中，我掌握了节拍脉冲发生器的设计方法和工作原理，理解了节拍脉冲发生器的工作原理，掌握了地址单元的工作原理及其两种工作方式及加</w:t>
      </w:r>
      <w:r w:rsidR="00013330">
        <w:rPr>
          <w:rFonts w:hint="eastAsia"/>
        </w:rPr>
        <w:t>1</w:t>
      </w:r>
      <w:r>
        <w:rPr>
          <w:rFonts w:hint="eastAsia"/>
        </w:rPr>
        <w:t>计数和重装计数器初值的实现方法。掌握</w:t>
      </w:r>
      <w:r w:rsidR="00013330">
        <w:rPr>
          <w:rFonts w:hint="eastAsia"/>
        </w:rPr>
        <w:t>了</w:t>
      </w:r>
      <w:r>
        <w:rPr>
          <w:rFonts w:hint="eastAsia"/>
        </w:rPr>
        <w:t>地址寄存器从程序计数器获得数据和从内部总线获得数据的实现方法。</w:t>
      </w:r>
    </w:p>
    <w:sectPr w:rsidR="00FB31E5" w:rsidRPr="002027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752"/>
    <w:rsid w:val="00013330"/>
    <w:rsid w:val="00202752"/>
    <w:rsid w:val="005645A0"/>
    <w:rsid w:val="00FB3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026"/>
    <o:shapelayout v:ext="edit">
      <o:idmap v:ext="edit" data="1"/>
    </o:shapelayout>
  </w:shapeDefaults>
  <w:decimalSymbol w:val="."/>
  <w:listSeparator w:val=","/>
  <w14:docId w14:val="7C81D661"/>
  <w15:chartTrackingRefBased/>
  <w15:docId w15:val="{B8C33E2B-01F5-4DEC-B2F3-35B3D5E5E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1E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317</Words>
  <Characters>1811</Characters>
  <Application>Microsoft Office Word</Application>
  <DocSecurity>0</DocSecurity>
  <Lines>15</Lines>
  <Paragraphs>4</Paragraphs>
  <ScaleCrop>false</ScaleCrop>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越洋</dc:creator>
  <cp:keywords/>
  <dc:description/>
  <cp:lastModifiedBy>王 越洋</cp:lastModifiedBy>
  <cp:revision>3</cp:revision>
  <dcterms:created xsi:type="dcterms:W3CDTF">2024-06-12T14:44:00Z</dcterms:created>
  <dcterms:modified xsi:type="dcterms:W3CDTF">2024-06-12T14:56:00Z</dcterms:modified>
</cp:coreProperties>
</file>