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56CA5E" w14:textId="77777777" w:rsidR="009E1231" w:rsidRDefault="009E1231">
      <w:pPr>
        <w:spacing w:after="1400"/>
      </w:pPr>
      <w:bookmarkStart w:id="0" w:name="_GoBack"/>
      <w:bookmarkEnd w:id="0"/>
    </w:p>
    <w:p w14:paraId="0C9E3F55" w14:textId="77777777" w:rsidR="009E1231" w:rsidRDefault="00417C10">
      <w:pPr>
        <w:spacing w:after="80"/>
      </w:pPr>
      <w:r>
        <w:rPr>
          <w:rFonts w:ascii="Calibri" w:eastAsia="Calibri" w:hAnsi="Calibri" w:cs="Calibri"/>
          <w:b/>
          <w:bCs/>
          <w:color w:val="1F3A5F"/>
          <w:spacing w:val="60"/>
          <w:sz w:val="40"/>
          <w:szCs w:val="40"/>
        </w:rPr>
        <w:t>FIDEIA</w:t>
      </w:r>
    </w:p>
    <w:p w14:paraId="2DF068C9" w14:textId="77777777" w:rsidR="009E1231" w:rsidRDefault="00417C10">
      <w:pPr>
        <w:pBdr>
          <w:bottom w:val="single" w:sz="12" w:space="6" w:color="0E7C86"/>
        </w:pBdr>
        <w:spacing w:after="600"/>
      </w:pPr>
      <w:r>
        <w:rPr>
          <w:rFonts w:ascii="Calibri" w:eastAsia="Calibri" w:hAnsi="Calibri" w:cs="Calibri"/>
          <w:color w:val="5A5A5A"/>
        </w:rPr>
        <w:t>Selección de talento · Ingeniería de software</w:t>
      </w:r>
    </w:p>
    <w:p w14:paraId="7AF0B6BD" w14:textId="77777777" w:rsidR="009E1231" w:rsidRDefault="00417C10">
      <w:pPr>
        <w:spacing w:after="100"/>
      </w:pPr>
      <w:r>
        <w:rPr>
          <w:rFonts w:ascii="Calibri" w:eastAsia="Calibri" w:hAnsi="Calibri" w:cs="Calibri"/>
          <w:b/>
          <w:bCs/>
          <w:color w:val="1F3A5F"/>
          <w:sz w:val="52"/>
          <w:szCs w:val="52"/>
        </w:rPr>
        <w:t>Prueba técnica</w:t>
      </w:r>
    </w:p>
    <w:p w14:paraId="7F9F7B0D" w14:textId="3DA29BA9" w:rsidR="009E1231" w:rsidRDefault="00417C10">
      <w:pPr>
        <w:spacing w:after="700"/>
      </w:pPr>
      <w:r>
        <w:rPr>
          <w:rFonts w:ascii="Calibri" w:eastAsia="Calibri" w:hAnsi="Calibri" w:cs="Calibri"/>
          <w:color w:val="0E7C86"/>
          <w:sz w:val="26"/>
          <w:szCs w:val="26"/>
        </w:rPr>
        <w:t xml:space="preserve">Desarrollador </w:t>
      </w:r>
      <w:proofErr w:type="spellStart"/>
      <w:r>
        <w:rPr>
          <w:rFonts w:ascii="Calibri" w:eastAsia="Calibri" w:hAnsi="Calibri" w:cs="Calibri"/>
          <w:color w:val="0E7C86"/>
          <w:sz w:val="26"/>
          <w:szCs w:val="26"/>
        </w:rPr>
        <w:t>Fullstack</w:t>
      </w:r>
      <w:proofErr w:type="spellEnd"/>
      <w:r>
        <w:rPr>
          <w:rFonts w:ascii="Calibri" w:eastAsia="Calibri" w:hAnsi="Calibri" w:cs="Calibri"/>
          <w:color w:val="0E7C86"/>
          <w:sz w:val="26"/>
          <w:szCs w:val="26"/>
        </w:rPr>
        <w:t xml:space="preserve"> </w:t>
      </w:r>
      <w:r w:rsidR="008C75E1">
        <w:rPr>
          <w:rFonts w:ascii="Calibri" w:eastAsia="Calibri" w:hAnsi="Calibri" w:cs="Calibri"/>
          <w:color w:val="0E7C86"/>
          <w:sz w:val="26"/>
          <w:szCs w:val="26"/>
        </w:rPr>
        <w:t>-</w:t>
      </w:r>
      <w:r>
        <w:rPr>
          <w:rFonts w:ascii="Calibri" w:eastAsia="Calibri" w:hAnsi="Calibri" w:cs="Calibri"/>
          <w:color w:val="0E7C86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0E7C86"/>
          <w:sz w:val="26"/>
          <w:szCs w:val="26"/>
        </w:rPr>
        <w:t>Frontend</w:t>
      </w:r>
      <w:proofErr w:type="spellEnd"/>
      <w:r>
        <w:rPr>
          <w:rFonts w:ascii="Calibri" w:eastAsia="Calibri" w:hAnsi="Calibri" w:cs="Calibri"/>
          <w:color w:val="0E7C86"/>
          <w:sz w:val="26"/>
          <w:szCs w:val="26"/>
        </w:rPr>
        <w:t xml:space="preserve">, </w:t>
      </w:r>
      <w:proofErr w:type="spellStart"/>
      <w:r>
        <w:rPr>
          <w:rFonts w:ascii="Calibri" w:eastAsia="Calibri" w:hAnsi="Calibri" w:cs="Calibri"/>
          <w:color w:val="0E7C86"/>
          <w:sz w:val="26"/>
          <w:szCs w:val="26"/>
        </w:rPr>
        <w:t>Backend</w:t>
      </w:r>
      <w:proofErr w:type="spellEnd"/>
      <w:r>
        <w:rPr>
          <w:rFonts w:ascii="Calibri" w:eastAsia="Calibri" w:hAnsi="Calibri" w:cs="Calibri"/>
          <w:color w:val="0E7C86"/>
          <w:sz w:val="26"/>
          <w:szCs w:val="26"/>
        </w:rPr>
        <w:t xml:space="preserve"> y Bases de Datos</w:t>
      </w:r>
    </w:p>
    <w:p w14:paraId="2CEE69A5" w14:textId="77777777" w:rsidR="009E1231" w:rsidRDefault="00417C10">
      <w:pPr>
        <w:pStyle w:val="Ttulo1"/>
        <w:pageBreakBefore/>
        <w:pBdr>
          <w:bottom w:val="single" w:sz="8" w:space="4" w:color="0E7C86"/>
        </w:pBdr>
        <w:spacing w:before="320" w:after="16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lastRenderedPageBreak/>
        <w:t>1. Objetivo de la prueba</w:t>
      </w:r>
    </w:p>
    <w:p w14:paraId="5157A479" w14:textId="598B619A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Esta prueba busca observar cómo resuelves un problema completo de punta a punta </w:t>
      </w:r>
      <w:r w:rsidR="008C75E1">
        <w:rPr>
          <w:rFonts w:ascii="Calibri" w:eastAsia="Calibri" w:hAnsi="Calibri" w:cs="Calibri"/>
          <w:color w:val="000000"/>
          <w:sz w:val="21"/>
          <w:szCs w:val="21"/>
        </w:rPr>
        <w:t>-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base de datos,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servicio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e interfaz</w:t>
      </w:r>
      <w:r w:rsidR="008C75E1">
        <w:rPr>
          <w:rFonts w:ascii="Calibri" w:eastAsia="Calibri" w:hAnsi="Calibri" w:cs="Calibri"/>
          <w:color w:val="000000"/>
          <w:sz w:val="21"/>
          <w:szCs w:val="21"/>
        </w:rPr>
        <w:t>-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con un alcance deliberadamente pequeño. No mide cuántas funcionalidades alcanzas a construir, sino la calidad de las decisiones que tomas y tu capacidad de sustentarlas.</w:t>
      </w:r>
    </w:p>
    <w:p w14:paraId="2A4DA561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En concreto, evaluamos cuatro cosas:</w:t>
      </w:r>
    </w:p>
    <w:p w14:paraId="7FCE3188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Modelado de datos: 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i el esquema representa correctamente el dominio y sus reglas, y si sabes consultarlo con SQL.</w:t>
      </w:r>
    </w:p>
    <w:p w14:paraId="244F308F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Diseño de API y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>si la lógica de negocio vive donde debe, si el contrato es coherente y si los errores se manejan de forma explícita.</w:t>
      </w:r>
    </w:p>
    <w:p w14:paraId="0D06A50F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funcional: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si la interfaz consume el servicio correctamente y contempla los estados reales de una aplicación (carga, vacío, error).</w:t>
      </w:r>
    </w:p>
    <w:p w14:paraId="52F6F263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Criterio y comunicación: </w:t>
      </w:r>
      <w:r>
        <w:rPr>
          <w:rFonts w:ascii="Calibri" w:eastAsia="Calibri" w:hAnsi="Calibri" w:cs="Calibri"/>
          <w:sz w:val="21"/>
          <w:szCs w:val="21"/>
        </w:rPr>
        <w:t xml:space="preserve">si puedes explicar por escrito por qué hiciste lo que hiciste, incluyendo cómo apalancas herramientas de IA </w:t>
      </w:r>
      <w:r>
        <w:rPr>
          <w:rFonts w:ascii="Calibri" w:eastAsia="Calibri" w:hAnsi="Calibri" w:cs="Calibri"/>
          <w:sz w:val="21"/>
          <w:szCs w:val="21"/>
        </w:rPr>
        <w:t>en tu flujo de trabajo.</w:t>
      </w:r>
    </w:p>
    <w:p w14:paraId="66BD93CF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No esperamos una solución "de libro" ni un producto terminado. Esperamos código que puedas defender.</w:t>
      </w:r>
    </w:p>
    <w:p w14:paraId="11DC4FDB" w14:textId="77777777" w:rsidR="009E1231" w:rsidRDefault="00417C10">
      <w:pPr>
        <w:pStyle w:val="Ttulo1"/>
        <w:pBdr>
          <w:bottom w:val="single" w:sz="8" w:space="4" w:color="0E7C86"/>
        </w:pBdr>
        <w:spacing w:before="320" w:after="16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2. Reglas del ejercicio</w:t>
      </w:r>
    </w:p>
    <w:p w14:paraId="4BF04E5D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2.1 Tiempo y alcance</w:t>
      </w:r>
    </w:p>
    <w:p w14:paraId="5CFB1C67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El ejercicio está dimensionado para 3 a 4 horas efectivas de trabajo. No es una prueba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de resistencia: si llevas más tiempo del previsto, entrega lo que tengas y documenta en el README qué faltó y cómo lo habrías resuelto. Una entrega incompleta pero bien razonada vale más que una entrega completa sin criterio.</w:t>
      </w:r>
    </w:p>
    <w:p w14:paraId="287D745C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2.2 </w:t>
      </w:r>
      <w:proofErr w:type="spellStart"/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Stack</w:t>
      </w:r>
      <w:proofErr w:type="spellEnd"/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 tecnológico</w:t>
      </w:r>
    </w:p>
    <w:p w14:paraId="6FE5B833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Eliges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libremente lenguaje,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framework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y motor de base de datos. Puedes usar cualquiera de las tecnologías con las que trabajas habitualmente (Angular,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React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NestJS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Spring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Boot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Node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, Laravel, u otras). La única condición es que la base de datos sea relacional y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que expliques en el README por qué elegiste ese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stack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para este problema.</w:t>
      </w:r>
    </w:p>
    <w:p w14:paraId="5AD86101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2.3 Uso de Claude y otros asistentes de IA</w:t>
      </w:r>
    </w:p>
    <w:p w14:paraId="3A0E5388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El uso de asistentes de IA está permitido y es parte de lo que queremos observar: en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Fideia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trabajamos con estas herramientas a diario. Se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aplican tres condiciones:</w:t>
      </w:r>
    </w:p>
    <w:p w14:paraId="52A75F06" w14:textId="77777777" w:rsidR="009E1231" w:rsidRDefault="00417C10">
      <w:pPr>
        <w:pStyle w:val="Prrafodelista"/>
        <w:numPr>
          <w:ilvl w:val="0"/>
          <w:numId w:val="3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Declara su uso en la sección "Uso de IA" del README: qué herramienta usaste, para qué partes y en qué proporción aproximada.</w:t>
      </w:r>
    </w:p>
    <w:p w14:paraId="79F5421E" w14:textId="77777777" w:rsidR="009E1231" w:rsidRDefault="00417C10">
      <w:pPr>
        <w:pStyle w:val="Prrafodelista"/>
        <w:numPr>
          <w:ilvl w:val="0"/>
          <w:numId w:val="3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Debes poder explicar cualquier línea del código entregado. Si hay código que no puedes sustentar, no lo </w:t>
      </w:r>
      <w:r>
        <w:rPr>
          <w:rFonts w:ascii="Calibri" w:eastAsia="Calibri" w:hAnsi="Calibri" w:cs="Calibri"/>
          <w:sz w:val="21"/>
          <w:szCs w:val="21"/>
        </w:rPr>
        <w:t>incluyas.</w:t>
      </w:r>
    </w:p>
    <w:p w14:paraId="50F66A0A" w14:textId="4F2ADB34" w:rsidR="009E1231" w:rsidRDefault="00417C10">
      <w:pPr>
        <w:pStyle w:val="Prrafodelista"/>
        <w:numPr>
          <w:ilvl w:val="0"/>
          <w:numId w:val="3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La Parte B (ensayo) debe ser de tu autoría. Puedes usar IA para corregir redacción, pero el contenido </w:t>
      </w:r>
      <w:r w:rsidR="008C75E1">
        <w:rPr>
          <w:rFonts w:ascii="Calibri" w:eastAsia="Calibri" w:hAnsi="Calibri" w:cs="Calibri"/>
          <w:sz w:val="21"/>
          <w:szCs w:val="21"/>
        </w:rPr>
        <w:t>-</w:t>
      </w:r>
      <w:r>
        <w:rPr>
          <w:rFonts w:ascii="Calibri" w:eastAsia="Calibri" w:hAnsi="Calibri" w:cs="Calibri"/>
          <w:sz w:val="21"/>
          <w:szCs w:val="21"/>
        </w:rPr>
        <w:t>tu criterio, tus ejemplos, tus errores</w:t>
      </w:r>
      <w:r w:rsidR="008C75E1">
        <w:rPr>
          <w:rFonts w:ascii="Calibri" w:eastAsia="Calibri" w:hAnsi="Calibri" w:cs="Calibri"/>
          <w:sz w:val="21"/>
          <w:szCs w:val="21"/>
        </w:rPr>
        <w:t>-</w:t>
      </w:r>
      <w:r>
        <w:rPr>
          <w:rFonts w:ascii="Calibri" w:eastAsia="Calibri" w:hAnsi="Calibri" w:cs="Calibri"/>
          <w:sz w:val="21"/>
          <w:szCs w:val="21"/>
        </w:rPr>
        <w:t xml:space="preserve"> tiene que ser tuyo. Un ensayo genérico se nota y no suma puntos.</w:t>
      </w:r>
    </w:p>
    <w:p w14:paraId="184EE644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2.4 Preguntas</w:t>
      </w:r>
    </w:p>
    <w:p w14:paraId="25E47002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>Si algo del enunciado te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parece ambiguo, tienes dos caminos igualmente válidos: preguntar, o asumir un supuesto y dejarlo escrito en el README. Documentar supuestos razonables suma puntos; adivinar en silencio, no.</w:t>
      </w:r>
    </w:p>
    <w:p w14:paraId="47A9C422" w14:textId="3427352A" w:rsidR="009E1231" w:rsidRDefault="00417C10">
      <w:pPr>
        <w:pStyle w:val="Ttulo1"/>
        <w:pageBreakBefore/>
        <w:pBdr>
          <w:bottom w:val="single" w:sz="8" w:space="4" w:color="0E7C86"/>
        </w:pBdr>
        <w:spacing w:before="320" w:after="16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lastRenderedPageBreak/>
        <w:t xml:space="preserve">3. Parte A </w:t>
      </w:r>
      <w:r w:rsidR="008C75E1">
        <w:rPr>
          <w:rFonts w:ascii="Calibri" w:eastAsia="Calibri" w:hAnsi="Calibri" w:cs="Calibri"/>
          <w:b/>
          <w:bCs/>
          <w:color w:val="1F3A5F"/>
          <w:sz w:val="28"/>
          <w:szCs w:val="28"/>
        </w:rPr>
        <w:t>-</w:t>
      </w: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 xml:space="preserve"> Caso práctico (60 %)</w:t>
      </w:r>
    </w:p>
    <w:p w14:paraId="56D62A29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3.1 Contexto</w:t>
      </w:r>
    </w:p>
    <w:p w14:paraId="711C509E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Una empresa median</w:t>
      </w:r>
      <w:r>
        <w:rPr>
          <w:rFonts w:ascii="Calibri" w:eastAsia="Calibri" w:hAnsi="Calibri" w:cs="Calibri"/>
          <w:color w:val="000000"/>
          <w:sz w:val="21"/>
          <w:szCs w:val="21"/>
        </w:rPr>
        <w:t>a atiende las solicitudes internas de sus empleados a través de correo electrónico y hojas de cálculo. El proceso se les salió de las manos: no saben cuántas solicitudes hay abiertas, quién las está atendiendo ni cuánto llevan sin respuesta.</w:t>
      </w:r>
    </w:p>
    <w:p w14:paraId="664DA28D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Te piden const</w:t>
      </w:r>
      <w:r>
        <w:rPr>
          <w:rFonts w:ascii="Calibri" w:eastAsia="Calibri" w:hAnsi="Calibri" w:cs="Calibri"/>
          <w:color w:val="000000"/>
          <w:sz w:val="21"/>
          <w:szCs w:val="21"/>
        </w:rPr>
        <w:t>ruir el núcleo de una mesa de ayuda: un sistema mínimo de gestión de tickets. No necesitan un producto completo; necesitan que el ciclo de vida de un ticket sea confiable y auditable.</w:t>
      </w:r>
    </w:p>
    <w:p w14:paraId="4B61DD74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3.2 Modelo de dominio</w:t>
      </w:r>
    </w:p>
    <w:p w14:paraId="04798A01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El sistema gira alrededor de tres entidades. El de</w:t>
      </w:r>
      <w:r>
        <w:rPr>
          <w:rFonts w:ascii="Calibri" w:eastAsia="Calibri" w:hAnsi="Calibri" w:cs="Calibri"/>
          <w:color w:val="000000"/>
          <w:sz w:val="21"/>
          <w:szCs w:val="21"/>
        </w:rPr>
        <w:t>talle del esquema (tipos, llaves, restricciones) es decisión tuya.</w:t>
      </w:r>
    </w:p>
    <w:tbl>
      <w:tblPr>
        <w:tblW w:w="9360" w:type="dxa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E1231" w14:paraId="184AEA17" w14:textId="77777777">
        <w:tc>
          <w:tcPr>
            <w:tcW w:w="20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FA31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73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FBA0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E1231" w14:paraId="28923F1C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3A58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Ticket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E81B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Título, descripción, prioridad (BAJA · MEDIA · ALTA), estado, solicitante, agente asignado (opcional), fecha de creación y de última actualización.</w:t>
            </w:r>
          </w:p>
        </w:tc>
      </w:tr>
      <w:tr w:rsidR="009E1231" w14:paraId="3CF8CF1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CCD9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Comentario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52BC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Texto, autor y fecha. Pertenece a un ticket.</w:t>
            </w:r>
          </w:p>
        </w:tc>
      </w:tr>
      <w:tr w:rsidR="009E1231" w14:paraId="6C514171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6233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Historial de estado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04E2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Registro inmutable de cada transición: estado anterior, estado nuevo, autor y fecha.</w:t>
            </w:r>
          </w:p>
        </w:tc>
      </w:tr>
    </w:tbl>
    <w:p w14:paraId="0448891C" w14:textId="77777777" w:rsidR="009E1231" w:rsidRDefault="009E1231">
      <w:pPr>
        <w:spacing w:after="160"/>
      </w:pPr>
    </w:p>
    <w:p w14:paraId="6DC0B0CA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Los usuarios (solicitantes y agentes) pueden ser un catálogo simple precargado. No se requiere registro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ni gestión de usuarios.</w:t>
      </w:r>
    </w:p>
    <w:p w14:paraId="144B2960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3.3 Regla de negocio central: ciclo de vida del ticket</w:t>
      </w:r>
    </w:p>
    <w:p w14:paraId="227F023F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Esta es la parte del ejercicio que más peso tiene. Un ticket solo puede moverse entre estados según las transiciones permitidas:</w:t>
      </w:r>
    </w:p>
    <w:p w14:paraId="7D85F177" w14:textId="77777777" w:rsidR="009E1231" w:rsidRDefault="00417C10">
      <w:pPr>
        <w:shd w:val="clear" w:color="auto" w:fill="F4F4F4"/>
        <w:spacing w:after="40"/>
        <w:ind w:lef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ABIERTO   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→  EN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_PROCESO</w:t>
      </w:r>
    </w:p>
    <w:p w14:paraId="168D667B" w14:textId="77777777" w:rsidR="009E1231" w:rsidRDefault="00417C10">
      <w:pPr>
        <w:shd w:val="clear" w:color="auto" w:fill="F4F4F4"/>
        <w:spacing w:after="40"/>
        <w:ind w:lef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EN_PROCESO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→  </w:t>
      </w:r>
      <w:r>
        <w:rPr>
          <w:rFonts w:ascii="Consolas" w:eastAsia="Consolas" w:hAnsi="Consolas" w:cs="Consolas"/>
          <w:color w:val="333333"/>
          <w:sz w:val="19"/>
          <w:szCs w:val="19"/>
        </w:rPr>
        <w:t>RESUELTO</w:t>
      </w:r>
      <w:proofErr w:type="gramEnd"/>
    </w:p>
    <w:p w14:paraId="49A14716" w14:textId="77777777" w:rsidR="009E1231" w:rsidRDefault="00417C10">
      <w:pPr>
        <w:shd w:val="clear" w:color="auto" w:fill="F4F4F4"/>
        <w:spacing w:after="40"/>
        <w:ind w:lef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RESUELTO  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→  CERRADO</w:t>
      </w:r>
      <w:proofErr w:type="gramEnd"/>
    </w:p>
    <w:p w14:paraId="4B30FEFE" w14:textId="77777777" w:rsidR="009E1231" w:rsidRDefault="00417C10">
      <w:pPr>
        <w:shd w:val="clear" w:color="auto" w:fill="F4F4F4"/>
        <w:spacing w:after="40"/>
        <w:ind w:lef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RESUELTO  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→  EN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_PROCESO      (reapertura)</w:t>
      </w:r>
    </w:p>
    <w:p w14:paraId="31B3349C" w14:textId="77777777" w:rsidR="009E1231" w:rsidRDefault="009E1231">
      <w:pPr>
        <w:spacing w:after="120"/>
      </w:pPr>
    </w:p>
    <w:p w14:paraId="42F61273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Y se aplican estas restricciones:</w:t>
      </w:r>
    </w:p>
    <w:p w14:paraId="752E8E15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Cualquier transición no listada debe rechazarse</w:t>
      </w:r>
      <w:r>
        <w:rPr>
          <w:rFonts w:ascii="Calibri" w:eastAsia="Calibri" w:hAnsi="Calibri" w:cs="Calibri"/>
          <w:sz w:val="21"/>
          <w:szCs w:val="21"/>
        </w:rPr>
        <w:t xml:space="preserve"> con un error explícito y un código HTTP adecuado. En particular, no se puede pasar de ABIER</w:t>
      </w:r>
      <w:r>
        <w:rPr>
          <w:rFonts w:ascii="Calibri" w:eastAsia="Calibri" w:hAnsi="Calibri" w:cs="Calibri"/>
          <w:sz w:val="21"/>
          <w:szCs w:val="21"/>
        </w:rPr>
        <w:t>TO directamente a RESUELTO.</w:t>
      </w:r>
    </w:p>
    <w:p w14:paraId="160DA056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CERRADO es un estado terminal: </w:t>
      </w:r>
      <w:r>
        <w:rPr>
          <w:rFonts w:ascii="Calibri" w:eastAsia="Calibri" w:hAnsi="Calibri" w:cs="Calibri"/>
          <w:sz w:val="21"/>
          <w:szCs w:val="21"/>
        </w:rPr>
        <w:t>un ticket cerrado no admite cambios de estado ni comentarios nuevos.</w:t>
      </w:r>
    </w:p>
    <w:p w14:paraId="23CCBB84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Para pasar a RESUELTO </w:t>
      </w:r>
      <w:r>
        <w:rPr>
          <w:rFonts w:ascii="Calibri" w:eastAsia="Calibri" w:hAnsi="Calibri" w:cs="Calibri"/>
          <w:sz w:val="21"/>
          <w:szCs w:val="21"/>
        </w:rPr>
        <w:t xml:space="preserve">es obligatorio adjuntar un comentario de solución no vacío. Si no viene, la operación falla completa: ni </w:t>
      </w:r>
      <w:r>
        <w:rPr>
          <w:rFonts w:ascii="Calibri" w:eastAsia="Calibri" w:hAnsi="Calibri" w:cs="Calibri"/>
          <w:sz w:val="21"/>
          <w:szCs w:val="21"/>
        </w:rPr>
        <w:t>se cambia el estado ni se guarda nada.</w:t>
      </w:r>
    </w:p>
    <w:p w14:paraId="00427A3E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Toda transición se registra en el historial. </w:t>
      </w:r>
      <w:r>
        <w:rPr>
          <w:rFonts w:ascii="Calibri" w:eastAsia="Calibri" w:hAnsi="Calibri" w:cs="Calibri"/>
          <w:sz w:val="21"/>
          <w:szCs w:val="21"/>
        </w:rPr>
        <w:t>El historial no se edita ni se borra.</w:t>
      </w:r>
    </w:p>
    <w:p w14:paraId="11585459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 reapertura </w:t>
      </w:r>
      <w:r>
        <w:rPr>
          <w:rFonts w:ascii="Calibri" w:eastAsia="Calibri" w:hAnsi="Calibri" w:cs="Calibri"/>
          <w:sz w:val="21"/>
          <w:szCs w:val="21"/>
        </w:rPr>
        <w:t>solo es válida si el ticket pasó a RESUELTO hace menos de 3 días.</w:t>
      </w:r>
    </w:p>
    <w:p w14:paraId="04A89A2D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 xml:space="preserve">Cómo garantices la consistencia entre el cambio de </w:t>
      </w:r>
      <w:r>
        <w:rPr>
          <w:rFonts w:ascii="Calibri" w:eastAsia="Calibri" w:hAnsi="Calibri" w:cs="Calibri"/>
          <w:color w:val="000000"/>
          <w:sz w:val="21"/>
          <w:szCs w:val="21"/>
        </w:rPr>
        <w:t>estado, el comentario y el registro de historial es una decisión de diseño tuya: explícala en el README.</w:t>
      </w:r>
    </w:p>
    <w:p w14:paraId="532F68E6" w14:textId="3944350E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3.4 </w:t>
      </w:r>
      <w:proofErr w:type="spellStart"/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 </w:t>
      </w:r>
      <w:r w:rsidR="008C75E1">
        <w:rPr>
          <w:rFonts w:ascii="Calibri" w:eastAsia="Calibri" w:hAnsi="Calibri" w:cs="Calibri"/>
          <w:b/>
          <w:bCs/>
          <w:color w:val="1F3A5F"/>
          <w:sz w:val="24"/>
          <w:szCs w:val="24"/>
        </w:rPr>
        <w:t>-</w:t>
      </w: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 API REST</w:t>
      </w:r>
    </w:p>
    <w:p w14:paraId="5CD82690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Implementa como mínimo estos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endpoints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:</w:t>
      </w:r>
    </w:p>
    <w:tbl>
      <w:tblPr>
        <w:tblW w:w="9360" w:type="dxa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E1231" w14:paraId="63B14CD4" w14:textId="77777777">
        <w:tc>
          <w:tcPr>
            <w:tcW w:w="34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3AA7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Operación</w:t>
            </w:r>
          </w:p>
        </w:tc>
        <w:tc>
          <w:tcPr>
            <w:tcW w:w="59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F86D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Requisitos</w:t>
            </w:r>
          </w:p>
        </w:tc>
      </w:tr>
      <w:tr w:rsidR="009E1231" w14:paraId="5739AF63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5C0D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Crear ticket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1BF0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Validación de entrada. El ticket nace en estado ABIER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TO.</w:t>
            </w:r>
          </w:p>
        </w:tc>
      </w:tr>
      <w:tr w:rsidR="009E1231" w14:paraId="6D340D4D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43B4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Listar tickets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28F5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 filtros por estado y prioridad, y paginación. La respuesta debe informar el total de registros.</w:t>
            </w:r>
          </w:p>
        </w:tc>
      </w:tr>
      <w:tr w:rsidR="009E1231" w14:paraId="49BA3898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3C10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Consultar un ticket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D34D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Detalle con sus comentarios y su historial de estados.</w:t>
            </w:r>
          </w:p>
        </w:tc>
      </w:tr>
      <w:tr w:rsidR="009E1231" w14:paraId="7E3110B6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FBC2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Cambiar el estado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0177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Aplica la máquina de estados de la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sección 3.3.</w:t>
            </w:r>
          </w:p>
        </w:tc>
      </w:tr>
      <w:tr w:rsidR="009E1231" w14:paraId="35E1F486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1831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Agregar comentario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F63B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Rechazado si el ticket está CERRADO.</w:t>
            </w:r>
          </w:p>
        </w:tc>
      </w:tr>
    </w:tbl>
    <w:p w14:paraId="386E9046" w14:textId="77777777" w:rsidR="009E1231" w:rsidRDefault="009E1231">
      <w:pPr>
        <w:spacing w:after="160"/>
      </w:pPr>
    </w:p>
    <w:p w14:paraId="04A18DDF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Se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espera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además:</w:t>
      </w:r>
    </w:p>
    <w:p w14:paraId="44CC5F94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Validación de las entradas antes de tocar la base de datos.</w:t>
      </w:r>
    </w:p>
    <w:p w14:paraId="6F7B9A1D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Respuestas de error con un formato consistente (código, mensaje entendible) y el status HTTP correcto para</w:t>
      </w:r>
      <w:r>
        <w:rPr>
          <w:rFonts w:ascii="Calibri" w:eastAsia="Calibri" w:hAnsi="Calibri" w:cs="Calibri"/>
          <w:sz w:val="21"/>
          <w:szCs w:val="21"/>
        </w:rPr>
        <w:t xml:space="preserve"> cada caso: entrada inválida, recurso inexistente, transición no permitida.</w:t>
      </w:r>
    </w:p>
    <w:p w14:paraId="73D43335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Al menos dos pruebas automatizadas </w:t>
      </w:r>
      <w:r>
        <w:rPr>
          <w:rFonts w:ascii="Calibri" w:eastAsia="Calibri" w:hAnsi="Calibri" w:cs="Calibri"/>
          <w:sz w:val="21"/>
          <w:szCs w:val="21"/>
        </w:rPr>
        <w:t>sobre la máquina de estados: una transición válida y una inválida. Solo eso; no buscamos cobertura.</w:t>
      </w:r>
    </w:p>
    <w:p w14:paraId="2EBD6F04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3.5 Base de datos</w:t>
      </w:r>
    </w:p>
    <w:p w14:paraId="3458C28C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Script DDL </w:t>
      </w:r>
      <w:r>
        <w:rPr>
          <w:rFonts w:ascii="Calibri" w:eastAsia="Calibri" w:hAnsi="Calibri" w:cs="Calibri"/>
          <w:sz w:val="21"/>
          <w:szCs w:val="21"/>
        </w:rPr>
        <w:t>(archivo .</w:t>
      </w:r>
      <w:proofErr w:type="spellStart"/>
      <w:r>
        <w:rPr>
          <w:rFonts w:ascii="Calibri" w:eastAsia="Calibri" w:hAnsi="Calibri" w:cs="Calibri"/>
          <w:sz w:val="21"/>
          <w:szCs w:val="21"/>
        </w:rPr>
        <w:t>sql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</w:t>
      </w:r>
      <w:r>
        <w:rPr>
          <w:rFonts w:ascii="Calibri" w:eastAsia="Calibri" w:hAnsi="Calibri" w:cs="Calibri"/>
          <w:sz w:val="21"/>
          <w:szCs w:val="21"/>
        </w:rPr>
        <w:t>con la creación de tablas, llaves, restricciones e índices. Si usas un ORM con migraciones, incluye el SQL generado.</w:t>
      </w:r>
    </w:p>
    <w:p w14:paraId="4C2C4362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Datos de prueba: </w:t>
      </w:r>
      <w:r>
        <w:rPr>
          <w:rFonts w:ascii="Calibri" w:eastAsia="Calibri" w:hAnsi="Calibri" w:cs="Calibri"/>
          <w:sz w:val="21"/>
          <w:szCs w:val="21"/>
        </w:rPr>
        <w:t>un script de carga con al menos 15 tickets en distintos estados y prioridades.</w:t>
      </w:r>
    </w:p>
    <w:p w14:paraId="5921EE3A" w14:textId="3F2B7022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Consulta de reporte: </w:t>
      </w:r>
      <w:r>
        <w:rPr>
          <w:rFonts w:ascii="Calibri" w:eastAsia="Calibri" w:hAnsi="Calibri" w:cs="Calibri"/>
          <w:sz w:val="21"/>
          <w:szCs w:val="21"/>
        </w:rPr>
        <w:t>escribe una consulta S</w:t>
      </w:r>
      <w:r>
        <w:rPr>
          <w:rFonts w:ascii="Calibri" w:eastAsia="Calibri" w:hAnsi="Calibri" w:cs="Calibri"/>
          <w:sz w:val="21"/>
          <w:szCs w:val="21"/>
        </w:rPr>
        <w:t xml:space="preserve">QL </w:t>
      </w:r>
      <w:r w:rsidR="008C75E1">
        <w:rPr>
          <w:rFonts w:ascii="Calibri" w:eastAsia="Calibri" w:hAnsi="Calibri" w:cs="Calibri"/>
          <w:sz w:val="21"/>
          <w:szCs w:val="21"/>
        </w:rPr>
        <w:t>-</w:t>
      </w:r>
      <w:r>
        <w:rPr>
          <w:rFonts w:ascii="Calibri" w:eastAsia="Calibri" w:hAnsi="Calibri" w:cs="Calibri"/>
          <w:sz w:val="21"/>
          <w:szCs w:val="21"/>
        </w:rPr>
        <w:t>a mano, no generada por el ORM</w:t>
      </w:r>
      <w:r w:rsidR="008C75E1">
        <w:rPr>
          <w:rFonts w:ascii="Calibri" w:eastAsia="Calibri" w:hAnsi="Calibri" w:cs="Calibri"/>
          <w:sz w:val="21"/>
          <w:szCs w:val="21"/>
        </w:rPr>
        <w:t>-</w:t>
      </w:r>
      <w:r>
        <w:rPr>
          <w:rFonts w:ascii="Calibri" w:eastAsia="Calibri" w:hAnsi="Calibri" w:cs="Calibri"/>
          <w:sz w:val="21"/>
          <w:szCs w:val="21"/>
        </w:rPr>
        <w:t xml:space="preserve"> que devuelva, para los tickets que aún no están cerrados, el conteo agrupado por prioridad y agente asignado, junto con la antigüedad promedio en días. Los agentes sin tickets asignados no deben desaparecer del resultado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05BD08EE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Índices: </w:t>
      </w:r>
      <w:r>
        <w:rPr>
          <w:rFonts w:ascii="Calibri" w:eastAsia="Calibri" w:hAnsi="Calibri" w:cs="Calibri"/>
          <w:sz w:val="21"/>
          <w:szCs w:val="21"/>
        </w:rPr>
        <w:t>justifica en el README qué índices creaste y qué consulta busca acelerar cada uno.</w:t>
      </w:r>
    </w:p>
    <w:p w14:paraId="400C4E7B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3.6 </w:t>
      </w:r>
      <w:proofErr w:type="spellStart"/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Frontend</w:t>
      </w:r>
      <w:proofErr w:type="spellEnd"/>
    </w:p>
    <w:p w14:paraId="332B8B1E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Dos vistas, sin exigencia de diseño visual. Se evalúa el manejo de estado y la comunicación con la API, no la estética.</w:t>
      </w:r>
    </w:p>
    <w:p w14:paraId="2884CDD9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Listado de tickets: </w:t>
      </w:r>
      <w:r>
        <w:rPr>
          <w:rFonts w:ascii="Calibri" w:eastAsia="Calibri" w:hAnsi="Calibri" w:cs="Calibri"/>
          <w:sz w:val="21"/>
          <w:szCs w:val="21"/>
        </w:rPr>
        <w:t>tabla o t</w:t>
      </w:r>
      <w:r>
        <w:rPr>
          <w:rFonts w:ascii="Calibri" w:eastAsia="Calibri" w:hAnsi="Calibri" w:cs="Calibri"/>
          <w:sz w:val="21"/>
          <w:szCs w:val="21"/>
        </w:rPr>
        <w:t xml:space="preserve">arjetas con filtro por estado y prioridad, y paginación conectada al </w:t>
      </w:r>
      <w:proofErr w:type="spellStart"/>
      <w:r>
        <w:rPr>
          <w:rFonts w:ascii="Calibri" w:eastAsia="Calibri" w:hAnsi="Calibri" w:cs="Calibri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(no filtrado en memoria del lado del cliente).</w:t>
      </w:r>
    </w:p>
    <w:p w14:paraId="09D9D068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Detalle del ticket: </w:t>
      </w:r>
      <w:r>
        <w:rPr>
          <w:rFonts w:ascii="Calibri" w:eastAsia="Calibri" w:hAnsi="Calibri" w:cs="Calibri"/>
          <w:sz w:val="21"/>
          <w:szCs w:val="21"/>
        </w:rPr>
        <w:t>información del ticket, comentarios, historial de estados, acción para cambiar el estado y formulario para agreg</w:t>
      </w:r>
      <w:r>
        <w:rPr>
          <w:rFonts w:ascii="Calibri" w:eastAsia="Calibri" w:hAnsi="Calibri" w:cs="Calibri"/>
          <w:sz w:val="21"/>
          <w:szCs w:val="21"/>
        </w:rPr>
        <w:t>ar comentario.</w:t>
      </w:r>
    </w:p>
    <w:p w14:paraId="041CDFB4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Estados de la interfaz: </w:t>
      </w:r>
      <w:r>
        <w:rPr>
          <w:rFonts w:ascii="Calibri" w:eastAsia="Calibri" w:hAnsi="Calibri" w:cs="Calibri"/>
          <w:sz w:val="21"/>
          <w:szCs w:val="21"/>
        </w:rPr>
        <w:t xml:space="preserve">debe contemplarse explícitamente carga, lista vacía y error del servidor. Cuando el </w:t>
      </w:r>
      <w:proofErr w:type="spellStart"/>
      <w:r>
        <w:rPr>
          <w:rFonts w:ascii="Calibri" w:eastAsia="Calibri" w:hAnsi="Calibri" w:cs="Calibri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rechaza una transición, el mensaje de error tiene que llegar al usuario de forma entendible.</w:t>
      </w:r>
    </w:p>
    <w:p w14:paraId="62BEBF86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lastRenderedPageBreak/>
        <w:t>3.7 Fuera de alcance</w:t>
      </w:r>
    </w:p>
    <w:p w14:paraId="4AC66E4A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Para proteg</w:t>
      </w:r>
      <w:r>
        <w:rPr>
          <w:rFonts w:ascii="Calibri" w:eastAsia="Calibri" w:hAnsi="Calibri" w:cs="Calibri"/>
          <w:color w:val="000000"/>
          <w:sz w:val="21"/>
          <w:szCs w:val="21"/>
        </w:rPr>
        <w:t>er tu tiempo, lo siguiente no se evalúa y no debe implementarse:</w:t>
      </w:r>
    </w:p>
    <w:p w14:paraId="3981FB54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Autenticación y autorización reales (basta con seleccionar el usuario actual de una lista o fijarlo por configuración).</w:t>
      </w:r>
    </w:p>
    <w:p w14:paraId="4A939550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Despliegue en la nube, contenedores o CI/CD.</w:t>
      </w:r>
    </w:p>
    <w:p w14:paraId="1AD40910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Diseño visual elaborado, </w:t>
      </w:r>
      <w:proofErr w:type="spellStart"/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esponsive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fino o accesibilidad avanzada.</w:t>
      </w:r>
    </w:p>
    <w:p w14:paraId="536C6CF9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Cobertura de pruebas amplia, notificaciones, adjuntos, reportes gráficos.</w:t>
      </w:r>
    </w:p>
    <w:p w14:paraId="019D7536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3.8 Si el tiempo se agota</w:t>
      </w:r>
    </w:p>
    <w:p w14:paraId="10A6498C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Prioriza en este orden. Si algo queda por fuera, que sea lo último de la lista:</w:t>
      </w:r>
    </w:p>
    <w:p w14:paraId="56604ACA" w14:textId="77777777" w:rsidR="009E1231" w:rsidRDefault="00417C10" w:rsidP="00066263">
      <w:pPr>
        <w:pStyle w:val="Prrafodelista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La máquina de estados con sus regla</w:t>
      </w:r>
      <w:r>
        <w:rPr>
          <w:rFonts w:ascii="Calibri" w:eastAsia="Calibri" w:hAnsi="Calibri" w:cs="Calibri"/>
          <w:sz w:val="21"/>
          <w:szCs w:val="21"/>
        </w:rPr>
        <w:t>s y el historial (es el corazón del ejercicio).</w:t>
      </w:r>
    </w:p>
    <w:p w14:paraId="4721FEF0" w14:textId="77777777" w:rsidR="009E1231" w:rsidRDefault="00417C10" w:rsidP="00066263">
      <w:pPr>
        <w:pStyle w:val="Prrafodelista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El esquema de base de datos y la consulta de reporte.</w:t>
      </w:r>
    </w:p>
    <w:p w14:paraId="7E3E0D5B" w14:textId="77777777" w:rsidR="009E1231" w:rsidRDefault="00417C10" w:rsidP="00066263">
      <w:pPr>
        <w:pStyle w:val="Prrafodelista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Los </w:t>
      </w:r>
      <w:proofErr w:type="spellStart"/>
      <w:r>
        <w:rPr>
          <w:rFonts w:ascii="Calibri" w:eastAsia="Calibri" w:hAnsi="Calibri" w:cs="Calibri"/>
          <w:sz w:val="21"/>
          <w:szCs w:val="21"/>
        </w:rPr>
        <w:t>endpoints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listado y detalle.</w:t>
      </w:r>
    </w:p>
    <w:p w14:paraId="2D9369E6" w14:textId="77777777" w:rsidR="009E1231" w:rsidRDefault="00417C10" w:rsidP="00066263">
      <w:pPr>
        <w:pStyle w:val="Prrafodelista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El README con tus decisiones y supuestos.</w:t>
      </w:r>
    </w:p>
    <w:p w14:paraId="0B52708E" w14:textId="77777777" w:rsidR="009E1231" w:rsidRDefault="00417C10" w:rsidP="00066263">
      <w:pPr>
        <w:pStyle w:val="Prrafodelista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completo. Si solo alcanzas una vista, que sea el detalle del tic</w:t>
      </w:r>
      <w:r>
        <w:rPr>
          <w:rFonts w:ascii="Calibri" w:eastAsia="Calibri" w:hAnsi="Calibri" w:cs="Calibri"/>
          <w:sz w:val="21"/>
          <w:szCs w:val="21"/>
        </w:rPr>
        <w:t>ket.</w:t>
      </w:r>
    </w:p>
    <w:p w14:paraId="74B49C73" w14:textId="546CF927" w:rsidR="009E1231" w:rsidRDefault="00417C10">
      <w:pPr>
        <w:pStyle w:val="Ttulo1"/>
        <w:pageBreakBefore/>
        <w:pBdr>
          <w:bottom w:val="single" w:sz="8" w:space="4" w:color="0E7C86"/>
        </w:pBdr>
        <w:spacing w:before="320" w:after="16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lastRenderedPageBreak/>
        <w:t xml:space="preserve">4. Parte B </w:t>
      </w:r>
      <w:r w:rsidR="008C75E1">
        <w:rPr>
          <w:rFonts w:ascii="Calibri" w:eastAsia="Calibri" w:hAnsi="Calibri" w:cs="Calibri"/>
          <w:b/>
          <w:bCs/>
          <w:color w:val="1F3A5F"/>
          <w:sz w:val="28"/>
          <w:szCs w:val="28"/>
        </w:rPr>
        <w:t>-</w:t>
      </w: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 xml:space="preserve"> Ensayo sobre el uso de Claude y Claude </w:t>
      </w:r>
      <w:proofErr w:type="spellStart"/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Code</w:t>
      </w:r>
      <w:proofErr w:type="spellEnd"/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 xml:space="preserve"> (40 %)</w:t>
      </w:r>
    </w:p>
    <w:p w14:paraId="4FE2CFB4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Esta parte pesa casi tanto como el código. En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Fideia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Claude y Claude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hacen parte del flujo de trabajo diario, y nos interesa entender no si sabes usarlos, sino cómo los usas: dónde </w:t>
      </w:r>
      <w:r>
        <w:rPr>
          <w:rFonts w:ascii="Calibri" w:eastAsia="Calibri" w:hAnsi="Calibri" w:cs="Calibri"/>
          <w:color w:val="000000"/>
          <w:sz w:val="21"/>
          <w:szCs w:val="21"/>
        </w:rPr>
        <w:t>los sueltas, dónde los frenas y cómo verificas lo que producen.</w:t>
      </w:r>
    </w:p>
    <w:p w14:paraId="4B4703D5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4.1 Escenario</w:t>
      </w:r>
    </w:p>
    <w:p w14:paraId="7E6ADB3E" w14:textId="77777777" w:rsidR="009E1231" w:rsidRDefault="00417C10">
      <w:pPr>
        <w:pBdr>
          <w:left w:val="single" w:sz="18" w:space="8" w:color="0E7C86"/>
        </w:pBdr>
        <w:shd w:val="clear" w:color="auto" w:fill="EEF3F7"/>
        <w:spacing w:before="100" w:after="160" w:line="276" w:lineRule="auto"/>
        <w:ind w:left="300" w:right="300"/>
      </w:pP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Es tu primera semana en </w:t>
      </w:r>
      <w:proofErr w:type="spellStart"/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Fideia</w:t>
      </w:r>
      <w:proofErr w:type="spellEnd"/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. Te asignan un sistema en producción que nadie del equipo actual escribió: una API de gestión documental de unas 40.000 líneas, sin documentación t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écnica y con pruebas mínimas. Tienes dos encargos para el primer sprint: (1) agregar un módulo de notificaciones cuando un documento cambia de estado, y (2) corregir un error intermitente que duplica registros cuando dos usuarios actualizan el mismo docume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 xml:space="preserve">nto casi al mismo tiempo. Cuentas con Claude y Claude </w:t>
      </w:r>
      <w:proofErr w:type="spellStart"/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, y con dos semanas.</w:t>
      </w:r>
    </w:p>
    <w:p w14:paraId="6469C3B2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4.2 Qué debes responder</w:t>
      </w:r>
    </w:p>
    <w:p w14:paraId="48856C57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Escribe entre 700 y 1.000 palabras respondiendo los siguientes puntos. Puedes usar la estructura que prefieras, pero los seis puntos deben quedar cubiert</w:t>
      </w:r>
      <w:r>
        <w:rPr>
          <w:rFonts w:ascii="Calibri" w:eastAsia="Calibri" w:hAnsi="Calibri" w:cs="Calibri"/>
          <w:color w:val="000000"/>
          <w:sz w:val="21"/>
          <w:szCs w:val="21"/>
        </w:rPr>
        <w:t>os:</w:t>
      </w:r>
    </w:p>
    <w:p w14:paraId="419A15EE" w14:textId="77777777" w:rsidR="009E1231" w:rsidRDefault="00417C10" w:rsidP="00066263">
      <w:pPr>
        <w:pStyle w:val="Prrafodelista"/>
        <w:numPr>
          <w:ilvl w:val="0"/>
          <w:numId w:val="6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Los primeros 90 minutos. ¿Cómo usarías Claude </w:t>
      </w:r>
      <w:proofErr w:type="spellStart"/>
      <w:r>
        <w:rPr>
          <w:rFonts w:ascii="Calibri" w:eastAsia="Calibri" w:hAnsi="Calibri" w:cs="Calibri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para entender un sistema que no conoces? Sé concreto: qué le pedirías, en qué orden y qué harías con lo que te responde. Nos interesa el flujo real, no la descripción de la herramienta.</w:t>
      </w:r>
    </w:p>
    <w:p w14:paraId="4F481A82" w14:textId="77777777" w:rsidR="009E1231" w:rsidRDefault="00417C10" w:rsidP="00066263">
      <w:pPr>
        <w:pStyle w:val="Prrafodelista"/>
        <w:numPr>
          <w:ilvl w:val="0"/>
          <w:numId w:val="6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Preparación del</w:t>
      </w:r>
      <w:r>
        <w:rPr>
          <w:rFonts w:ascii="Calibri" w:eastAsia="Calibri" w:hAnsi="Calibri" w:cs="Calibri"/>
          <w:sz w:val="21"/>
          <w:szCs w:val="21"/>
        </w:rPr>
        <w:t xml:space="preserve"> contexto. ¿Cómo dejarías el proyecto configurado para que la asistencia sea consistente en el tiempo y no dependa de que tú recuerdes explicar todo en cada sesión? (por ejemplo: archivo de contexto del proyecto, convenciones, comandos frecuentes, subagent</w:t>
      </w:r>
      <w:r>
        <w:rPr>
          <w:rFonts w:ascii="Calibri" w:eastAsia="Calibri" w:hAnsi="Calibri" w:cs="Calibri"/>
          <w:sz w:val="21"/>
          <w:szCs w:val="21"/>
        </w:rPr>
        <w:t xml:space="preserve">es, </w:t>
      </w:r>
      <w:proofErr w:type="spellStart"/>
      <w:r>
        <w:rPr>
          <w:rFonts w:ascii="Calibri" w:eastAsia="Calibri" w:hAnsi="Calibri" w:cs="Calibri"/>
          <w:sz w:val="21"/>
          <w:szCs w:val="21"/>
        </w:rPr>
        <w:t>skills</w:t>
      </w:r>
      <w:proofErr w:type="spellEnd"/>
      <w:r>
        <w:rPr>
          <w:rFonts w:ascii="Calibri" w:eastAsia="Calibri" w:hAnsi="Calibri" w:cs="Calibri"/>
          <w:sz w:val="21"/>
          <w:szCs w:val="21"/>
        </w:rPr>
        <w:t>, conexiones a herramientas externas).</w:t>
      </w:r>
    </w:p>
    <w:p w14:paraId="1C2DDF45" w14:textId="77777777" w:rsidR="009E1231" w:rsidRDefault="00417C10" w:rsidP="00066263">
      <w:pPr>
        <w:pStyle w:val="Prrafodelista"/>
        <w:numPr>
          <w:ilvl w:val="0"/>
          <w:numId w:val="6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Delegación. Para las dos tareas del sprint, ¿qué le delegarías a Claude </w:t>
      </w:r>
      <w:proofErr w:type="spellStart"/>
      <w:r>
        <w:rPr>
          <w:rFonts w:ascii="Calibri" w:eastAsia="Calibri" w:hAnsi="Calibri" w:cs="Calibri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 qué no le delegarías nunca? Justifica el límite. En particular, ¿cambia tu respuesta entre la tarea de notificaciones y el error</w:t>
      </w:r>
      <w:r>
        <w:rPr>
          <w:rFonts w:ascii="Calibri" w:eastAsia="Calibri" w:hAnsi="Calibri" w:cs="Calibri"/>
          <w:sz w:val="21"/>
          <w:szCs w:val="21"/>
        </w:rPr>
        <w:t xml:space="preserve"> de concurrencia? ¿Por qué?</w:t>
      </w:r>
    </w:p>
    <w:p w14:paraId="26DB1F14" w14:textId="77777777" w:rsidR="009E1231" w:rsidRDefault="00417C10" w:rsidP="00066263">
      <w:pPr>
        <w:pStyle w:val="Prrafodelista"/>
        <w:numPr>
          <w:ilvl w:val="0"/>
          <w:numId w:val="6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Verificación. ¿Cómo compruebas que el código generado es correcto, seguro y mantenible antes de abrir el </w:t>
      </w:r>
      <w:proofErr w:type="spellStart"/>
      <w:r>
        <w:rPr>
          <w:rFonts w:ascii="Calibri" w:eastAsia="Calibri" w:hAnsi="Calibri" w:cs="Calibri"/>
          <w:sz w:val="21"/>
          <w:szCs w:val="21"/>
        </w:rPr>
        <w:t>pull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request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? Menciona riesgos concretos que hayas visto o que consideres reales: </w:t>
      </w:r>
      <w:proofErr w:type="spellStart"/>
      <w:r>
        <w:rPr>
          <w:rFonts w:ascii="Calibri" w:eastAsia="Calibri" w:hAnsi="Calibri" w:cs="Calibri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inexistentes, dependencias inventada</w:t>
      </w:r>
      <w:r>
        <w:rPr>
          <w:rFonts w:ascii="Calibri" w:eastAsia="Calibri" w:hAnsi="Calibri" w:cs="Calibri"/>
          <w:sz w:val="21"/>
          <w:szCs w:val="21"/>
        </w:rPr>
        <w:t xml:space="preserve">s, código que </w:t>
      </w:r>
      <w:proofErr w:type="gramStart"/>
      <w:r>
        <w:rPr>
          <w:rFonts w:ascii="Calibri" w:eastAsia="Calibri" w:hAnsi="Calibri" w:cs="Calibri"/>
          <w:sz w:val="21"/>
          <w:szCs w:val="21"/>
        </w:rPr>
        <w:t>compila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pero no hace lo que dice, credenciales o datos sensibles en el </w:t>
      </w:r>
      <w:proofErr w:type="spellStart"/>
      <w:r>
        <w:rPr>
          <w:rFonts w:ascii="Calibri" w:eastAsia="Calibri" w:hAnsi="Calibri" w:cs="Calibri"/>
          <w:sz w:val="21"/>
          <w:szCs w:val="21"/>
        </w:rPr>
        <w:t>prompt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F4400E8" w14:textId="77777777" w:rsidR="009E1231" w:rsidRDefault="00417C10" w:rsidP="00066263">
      <w:pPr>
        <w:pStyle w:val="Prrafodelista"/>
        <w:numPr>
          <w:ilvl w:val="0"/>
          <w:numId w:val="6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Tu experiencia real. Describe brevemente un caso propio en el que un asistente de IA te ahorró trabajo de verdad, y otro en el que te dio una respuesta equivocada:</w:t>
      </w:r>
      <w:r>
        <w:rPr>
          <w:rFonts w:ascii="Calibri" w:eastAsia="Calibri" w:hAnsi="Calibri" w:cs="Calibri"/>
          <w:sz w:val="21"/>
          <w:szCs w:val="21"/>
        </w:rPr>
        <w:t xml:space="preserve"> cómo lo detectaste y qué cambiaste en tu forma de trabajar después. Este punto es el que más nos dice de ti; evita respuestas genéricas.</w:t>
      </w:r>
    </w:p>
    <w:p w14:paraId="2EE3986D" w14:textId="77777777" w:rsidR="009E1231" w:rsidRDefault="00417C10" w:rsidP="00066263">
      <w:pPr>
        <w:pStyle w:val="Prrafodelista"/>
        <w:numPr>
          <w:ilvl w:val="0"/>
          <w:numId w:val="6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Esta misma prueba. Explica cómo usaste (o no) Claude en la Parte A: qué le pediste, qué corregiste de lo que te entreg</w:t>
      </w:r>
      <w:r>
        <w:rPr>
          <w:rFonts w:ascii="Calibri" w:eastAsia="Calibri" w:hAnsi="Calibri" w:cs="Calibri"/>
          <w:sz w:val="21"/>
          <w:szCs w:val="21"/>
        </w:rPr>
        <w:t>ó y qué escribiste por tu cuenta.</w:t>
      </w:r>
    </w:p>
    <w:p w14:paraId="6C5B66C3" w14:textId="77777777" w:rsidR="009E1231" w:rsidRDefault="00417C10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4.3 Formato</w:t>
      </w:r>
    </w:p>
    <w:p w14:paraId="09822687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Archivo ENSAYO.md dentro del repositorio, o PDF adjunto.</w:t>
      </w:r>
    </w:p>
    <w:p w14:paraId="610CBADE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Entre 700 y 1.000 palabras. No es un examen de extensión: si respondes bien en 700, mejor.</w:t>
      </w:r>
    </w:p>
    <w:p w14:paraId="4069CED5" w14:textId="77777777" w:rsidR="009E1231" w:rsidRDefault="00417C1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Escribe en primera persona y con ejemplos concretos. </w:t>
      </w:r>
      <w:r>
        <w:rPr>
          <w:rFonts w:ascii="Calibri" w:eastAsia="Calibri" w:hAnsi="Calibri" w:cs="Calibri"/>
          <w:sz w:val="21"/>
          <w:szCs w:val="21"/>
        </w:rPr>
        <w:t>Un ensayo</w:t>
      </w:r>
      <w:r>
        <w:rPr>
          <w:rFonts w:ascii="Calibri" w:eastAsia="Calibri" w:hAnsi="Calibri" w:cs="Calibri"/>
          <w:sz w:val="21"/>
          <w:szCs w:val="21"/>
        </w:rPr>
        <w:t xml:space="preserve"> que describe qué es Claude </w:t>
      </w:r>
      <w:proofErr w:type="spellStart"/>
      <w:r>
        <w:rPr>
          <w:rFonts w:ascii="Calibri" w:eastAsia="Calibri" w:hAnsi="Calibri" w:cs="Calibri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obtiene la mitad del puntaje de uno que muestra cómo lo usa quien escribe.</w:t>
      </w:r>
    </w:p>
    <w:p w14:paraId="3630A8B5" w14:textId="77777777" w:rsidR="009E1231" w:rsidRDefault="00417C10">
      <w:pPr>
        <w:pStyle w:val="Ttulo1"/>
        <w:pBdr>
          <w:bottom w:val="single" w:sz="8" w:space="4" w:color="0E7C86"/>
        </w:pBdr>
        <w:spacing w:before="320" w:after="16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5. Entregables y forma de entrega</w:t>
      </w:r>
    </w:p>
    <w:tbl>
      <w:tblPr>
        <w:tblW w:w="9360" w:type="dxa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560"/>
      </w:tblGrid>
      <w:tr w:rsidR="009E1231" w14:paraId="588DFDD6" w14:textId="77777777">
        <w:tc>
          <w:tcPr>
            <w:tcW w:w="6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EDBE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382A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55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6831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Contenido esperado</w:t>
            </w:r>
          </w:p>
        </w:tc>
      </w:tr>
      <w:tr w:rsidR="009E1231" w14:paraId="655D3640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D302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CC84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Repositorio Git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C729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GitHub 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Bitbucket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público o privado con acceso otorgado.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Historial con varios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con mensajes descriptivos: no se acepta un único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".</w:t>
            </w:r>
          </w:p>
        </w:tc>
      </w:tr>
      <w:tr w:rsidR="009E1231" w14:paraId="644D693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2498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B1E8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README.md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178D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Instrucciones para levantar el proyecto,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elegido y por qué, decisiones de diseño, supuestos asumidos, índices y su justificación, qué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quedó pendiente, y la sección "Uso de IA".</w:t>
            </w:r>
          </w:p>
        </w:tc>
      </w:tr>
      <w:tr w:rsidR="009E1231" w14:paraId="0F3BB081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5475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B350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Scripts SQL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07B7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DDL, datos de prueba y la consulta de reporte de la sección 3.5.</w:t>
            </w:r>
          </w:p>
        </w:tc>
      </w:tr>
      <w:tr w:rsidR="009E1231" w14:paraId="4D7494E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011A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4426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Código fuente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2978" w14:textId="77777777" w:rsidR="009E1231" w:rsidRDefault="00417C1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y las dos pruebas automatizadas.</w:t>
            </w:r>
          </w:p>
        </w:tc>
      </w:tr>
      <w:tr w:rsidR="009E1231" w14:paraId="483DB074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E6CB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A5CE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ENSAYO.md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A22E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Parte B.</w:t>
            </w:r>
          </w:p>
        </w:tc>
      </w:tr>
    </w:tbl>
    <w:p w14:paraId="03C81F73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Envío: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enlace del repositorio al correo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luis.espitia@fideia.ai</w:t>
      </w:r>
      <w:r>
        <w:rPr>
          <w:rFonts w:ascii="Calibri" w:eastAsia="Calibri" w:hAnsi="Calibri" w:cs="Calibri"/>
          <w:color w:val="000000"/>
          <w:sz w:val="21"/>
          <w:szCs w:val="21"/>
        </w:rPr>
        <w:t>, a más tardar el jueves 3 de septiembre de 2026 a las 12:00 m. (hora Colombia). Si tienes cualquier inconveniente con el plazo, escríbenos antes de la hora límite: preferimos ajustar la fecha a recibir una entrega apresurada.</w:t>
      </w:r>
    </w:p>
    <w:p w14:paraId="2F6B22D2" w14:textId="77777777" w:rsidR="009E1231" w:rsidRDefault="00417C10">
      <w:pPr>
        <w:pStyle w:val="Ttulo1"/>
        <w:pBdr>
          <w:bottom w:val="single" w:sz="8" w:space="4" w:color="0E7C86"/>
        </w:pBdr>
        <w:spacing w:before="320" w:after="160"/>
      </w:pP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6. Crit</w:t>
      </w:r>
      <w:r>
        <w:rPr>
          <w:rFonts w:ascii="Calibri" w:eastAsia="Calibri" w:hAnsi="Calibri" w:cs="Calibri"/>
          <w:b/>
          <w:bCs/>
          <w:color w:val="1F3A5F"/>
          <w:sz w:val="28"/>
          <w:szCs w:val="28"/>
        </w:rPr>
        <w:t>erios de evaluación</w:t>
      </w:r>
    </w:p>
    <w:p w14:paraId="3C239F6C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Publicamos los criterios para que sepas dónde poner tu tiempo:</w:t>
      </w:r>
    </w:p>
    <w:tbl>
      <w:tblPr>
        <w:tblW w:w="9360" w:type="dxa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00"/>
        <w:gridCol w:w="4760"/>
      </w:tblGrid>
      <w:tr w:rsidR="009E1231" w14:paraId="2AF15C1E" w14:textId="77777777">
        <w:tc>
          <w:tcPr>
            <w:tcW w:w="34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D793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2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02C2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476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BCF1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Qué observamos</w:t>
            </w:r>
          </w:p>
        </w:tc>
      </w:tr>
      <w:tr w:rsidR="009E1231" w14:paraId="4B3F2F1B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BA53" w14:textId="77777777" w:rsidR="009E1231" w:rsidRDefault="00417C1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 y diseño de API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CA50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0F78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Ubicación de la lógica de negocio, contrato coherente, manejo explícito de errores, consistencia de las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operaciones compuestas.</w:t>
            </w:r>
          </w:p>
        </w:tc>
      </w:tr>
      <w:tr w:rsidR="009E1231" w14:paraId="7226BF98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07B5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Modelo de datos y SQL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8FFB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20 %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793C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Esquema fiel al dominio, restricciones en la base y no solo en el código, correcta escritura de la consulta de reporte, criterio en los índices.</w:t>
            </w:r>
          </w:p>
        </w:tc>
      </w:tr>
      <w:tr w:rsidR="009E1231" w14:paraId="1AE49292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3163" w14:textId="77777777" w:rsidR="009E1231" w:rsidRDefault="00417C1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96E2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15 %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0F80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Consumo correcto de la API, manejo de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estados de carga y error, filtros y paginación del lado del servidor.</w:t>
            </w:r>
          </w:p>
        </w:tc>
      </w:tr>
      <w:tr w:rsidR="009E1231" w14:paraId="4AEE1E51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A243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Calidad, Git y documentación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B928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15 %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250D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Legibilidad, estructura del proyecto, historial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claridad del README y de los supuestos.</w:t>
            </w:r>
          </w:p>
        </w:tc>
      </w:tr>
      <w:tr w:rsidR="009E1231" w14:paraId="559AB063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E4EA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Ensayo sobre Claude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B688" w14:textId="77777777" w:rsidR="009E1231" w:rsidRDefault="00417C10">
            <w:pPr>
              <w:spacing w:line="250" w:lineRule="auto"/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25 %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4ADD" w14:textId="77777777" w:rsidR="009E1231" w:rsidRDefault="00417C10">
            <w:pPr>
              <w:spacing w:line="25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Concreción, criterio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para delegar y para frenar, rigor en la verificación, honestidad de los ejemplos propios.</w:t>
            </w:r>
          </w:p>
        </w:tc>
      </w:tr>
    </w:tbl>
    <w:p w14:paraId="4E1F0AE6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Valoramos especialmente: supuestos escritos en vez de adivinados, errores manejados en vez de ignorados, y un alcance recortado con criterio en vez de un alcance co</w:t>
      </w:r>
      <w:r>
        <w:rPr>
          <w:rFonts w:ascii="Calibri" w:eastAsia="Calibri" w:hAnsi="Calibri" w:cs="Calibri"/>
          <w:color w:val="000000"/>
          <w:sz w:val="21"/>
          <w:szCs w:val="21"/>
        </w:rPr>
        <w:t>mpleto a medio terminar.</w:t>
      </w:r>
    </w:p>
    <w:p w14:paraId="17F1FD49" w14:textId="77777777" w:rsidR="009E1231" w:rsidRDefault="009E1231">
      <w:pPr>
        <w:spacing w:after="200"/>
      </w:pPr>
    </w:p>
    <w:p w14:paraId="398EAA4B" w14:textId="77777777" w:rsidR="009E1231" w:rsidRDefault="00417C10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5A5A5A"/>
          <w:sz w:val="21"/>
          <w:szCs w:val="21"/>
        </w:rPr>
        <w:t>Gracias por tu tiempo. Cualquier duda sobre el enunciado, escríbenos antes de empezar.</w:t>
      </w:r>
    </w:p>
    <w:sectPr w:rsidR="009E123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54F871" w14:textId="77777777" w:rsidR="00417C10" w:rsidRDefault="00417C10">
      <w:r>
        <w:separator/>
      </w:r>
    </w:p>
  </w:endnote>
  <w:endnote w:type="continuationSeparator" w:id="0">
    <w:p w14:paraId="4B43AD41" w14:textId="77777777" w:rsidR="00417C10" w:rsidRDefault="0041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C6931" w14:textId="77777777" w:rsidR="009E1231" w:rsidRDefault="00417C10">
    <w:pPr>
      <w:jc w:val="center"/>
    </w:pPr>
    <w:r>
      <w:rPr>
        <w:rFonts w:ascii="Calibri" w:eastAsia="Calibri" w:hAnsi="Calibri" w:cs="Calibri"/>
        <w:color w:val="5A5A5A"/>
        <w:sz w:val="17"/>
        <w:szCs w:val="17"/>
      </w:rPr>
      <w:t xml:space="preserve">Página </w:t>
    </w:r>
    <w:r>
      <w:rPr>
        <w:rFonts w:ascii="Calibri" w:eastAsia="Calibri" w:hAnsi="Calibri" w:cs="Calibri"/>
        <w:color w:val="5A5A5A"/>
        <w:sz w:val="17"/>
        <w:szCs w:val="17"/>
      </w:rPr>
      <w:fldChar w:fldCharType="begin"/>
    </w:r>
    <w:r>
      <w:rPr>
        <w:rFonts w:ascii="Calibri" w:eastAsia="Calibri" w:hAnsi="Calibri" w:cs="Calibri"/>
        <w:color w:val="5A5A5A"/>
        <w:sz w:val="17"/>
        <w:szCs w:val="17"/>
      </w:rPr>
      <w:instrText>PAGE</w:instrText>
    </w:r>
    <w:r>
      <w:rPr>
        <w:rFonts w:ascii="Calibri" w:eastAsia="Calibri" w:hAnsi="Calibri" w:cs="Calibri"/>
        <w:color w:val="5A5A5A"/>
        <w:sz w:val="17"/>
        <w:szCs w:val="17"/>
      </w:rPr>
      <w:fldChar w:fldCharType="separate"/>
    </w:r>
    <w:r w:rsidR="008C75E1">
      <w:rPr>
        <w:rFonts w:ascii="Calibri" w:eastAsia="Calibri" w:hAnsi="Calibri" w:cs="Calibri"/>
        <w:noProof/>
        <w:color w:val="5A5A5A"/>
        <w:sz w:val="17"/>
        <w:szCs w:val="17"/>
      </w:rPr>
      <w:t>1</w:t>
    </w:r>
    <w:r>
      <w:rPr>
        <w:rFonts w:ascii="Calibri" w:eastAsia="Calibri" w:hAnsi="Calibri" w:cs="Calibri"/>
        <w:color w:val="5A5A5A"/>
        <w:sz w:val="17"/>
        <w:szCs w:val="17"/>
      </w:rPr>
      <w:fldChar w:fldCharType="end"/>
    </w:r>
    <w:r>
      <w:rPr>
        <w:rFonts w:ascii="Calibri" w:eastAsia="Calibri" w:hAnsi="Calibri" w:cs="Calibri"/>
        <w:color w:val="5A5A5A"/>
        <w:sz w:val="17"/>
        <w:szCs w:val="17"/>
      </w:rPr>
      <w:t xml:space="preserve"> de </w:t>
    </w:r>
    <w:r>
      <w:rPr>
        <w:rFonts w:ascii="Calibri" w:eastAsia="Calibri" w:hAnsi="Calibri" w:cs="Calibri"/>
        <w:color w:val="5A5A5A"/>
        <w:sz w:val="17"/>
        <w:szCs w:val="17"/>
      </w:rPr>
      <w:fldChar w:fldCharType="begin"/>
    </w:r>
    <w:r>
      <w:rPr>
        <w:rFonts w:ascii="Calibri" w:eastAsia="Calibri" w:hAnsi="Calibri" w:cs="Calibri"/>
        <w:color w:val="5A5A5A"/>
        <w:sz w:val="17"/>
        <w:szCs w:val="17"/>
      </w:rPr>
      <w:instrText>NUMPAGES</w:instrText>
    </w:r>
    <w:r>
      <w:rPr>
        <w:rFonts w:ascii="Calibri" w:eastAsia="Calibri" w:hAnsi="Calibri" w:cs="Calibri"/>
        <w:color w:val="5A5A5A"/>
        <w:sz w:val="17"/>
        <w:szCs w:val="17"/>
      </w:rPr>
      <w:fldChar w:fldCharType="separate"/>
    </w:r>
    <w:r w:rsidR="008C75E1">
      <w:rPr>
        <w:rFonts w:ascii="Calibri" w:eastAsia="Calibri" w:hAnsi="Calibri" w:cs="Calibri"/>
        <w:noProof/>
        <w:color w:val="5A5A5A"/>
        <w:sz w:val="17"/>
        <w:szCs w:val="17"/>
      </w:rPr>
      <w:t>2</w:t>
    </w:r>
    <w:r>
      <w:rPr>
        <w:rFonts w:ascii="Calibri" w:eastAsia="Calibri" w:hAnsi="Calibri" w:cs="Calibri"/>
        <w:color w:val="5A5A5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C03C09" w14:textId="77777777" w:rsidR="00417C10" w:rsidRDefault="00417C10">
      <w:r>
        <w:separator/>
      </w:r>
    </w:p>
  </w:footnote>
  <w:footnote w:type="continuationSeparator" w:id="0">
    <w:p w14:paraId="6D17E611" w14:textId="77777777" w:rsidR="00417C10" w:rsidRDefault="00417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65B4C" w14:textId="6A3B1078" w:rsidR="009E1231" w:rsidRDefault="00417C10">
    <w:pPr>
      <w:pBdr>
        <w:bottom w:val="single" w:sz="4" w:space="4" w:color="BFC9D4"/>
      </w:pBdr>
      <w:jc w:val="right"/>
    </w:pPr>
    <w:r>
      <w:rPr>
        <w:rFonts w:ascii="Calibri" w:eastAsia="Calibri" w:hAnsi="Calibri" w:cs="Calibri"/>
        <w:color w:val="5A5A5A"/>
        <w:sz w:val="17"/>
        <w:szCs w:val="17"/>
      </w:rPr>
      <w:t xml:space="preserve">FIDEIA · Prueba técnica </w:t>
    </w:r>
    <w:r w:rsidR="008C75E1">
      <w:rPr>
        <w:rFonts w:ascii="Calibri" w:eastAsia="Calibri" w:hAnsi="Calibri" w:cs="Calibri"/>
        <w:color w:val="5A5A5A"/>
        <w:sz w:val="17"/>
        <w:szCs w:val="17"/>
      </w:rPr>
      <w:t>-</w:t>
    </w:r>
    <w:r>
      <w:rPr>
        <w:rFonts w:ascii="Calibri" w:eastAsia="Calibri" w:hAnsi="Calibri" w:cs="Calibri"/>
        <w:color w:val="5A5A5A"/>
        <w:sz w:val="17"/>
        <w:szCs w:val="17"/>
      </w:rPr>
      <w:t xml:space="preserve"> Desarrolladora </w:t>
    </w:r>
    <w:proofErr w:type="spellStart"/>
    <w:r>
      <w:rPr>
        <w:rFonts w:ascii="Calibri" w:eastAsia="Calibri" w:hAnsi="Calibri" w:cs="Calibri"/>
        <w:color w:val="5A5A5A"/>
        <w:sz w:val="17"/>
        <w:szCs w:val="17"/>
      </w:rPr>
      <w:t>Fullstack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9A14CF"/>
    <w:multiLevelType w:val="hybridMultilevel"/>
    <w:tmpl w:val="F2D44700"/>
    <w:lvl w:ilvl="0" w:tplc="41CA71AC">
      <w:start w:val="1"/>
      <w:numFmt w:val="decimal"/>
      <w:lvlText w:val="%1."/>
      <w:lvlJc w:val="left"/>
      <w:pPr>
        <w:ind w:left="460" w:hanging="260"/>
      </w:pPr>
    </w:lvl>
    <w:lvl w:ilvl="1" w:tplc="4BF6B4D2">
      <w:numFmt w:val="decimal"/>
      <w:lvlText w:val=""/>
      <w:lvlJc w:val="left"/>
    </w:lvl>
    <w:lvl w:ilvl="2" w:tplc="8CAE7FFA">
      <w:numFmt w:val="decimal"/>
      <w:lvlText w:val=""/>
      <w:lvlJc w:val="left"/>
    </w:lvl>
    <w:lvl w:ilvl="3" w:tplc="FB8A6628">
      <w:numFmt w:val="decimal"/>
      <w:lvlText w:val=""/>
      <w:lvlJc w:val="left"/>
    </w:lvl>
    <w:lvl w:ilvl="4" w:tplc="A3B85386">
      <w:numFmt w:val="decimal"/>
      <w:lvlText w:val=""/>
      <w:lvlJc w:val="left"/>
    </w:lvl>
    <w:lvl w:ilvl="5" w:tplc="D4A6A5B4">
      <w:numFmt w:val="decimal"/>
      <w:lvlText w:val=""/>
      <w:lvlJc w:val="left"/>
    </w:lvl>
    <w:lvl w:ilvl="6" w:tplc="810AD198">
      <w:numFmt w:val="decimal"/>
      <w:lvlText w:val=""/>
      <w:lvlJc w:val="left"/>
    </w:lvl>
    <w:lvl w:ilvl="7" w:tplc="51C8C61C">
      <w:numFmt w:val="decimal"/>
      <w:lvlText w:val=""/>
      <w:lvlJc w:val="left"/>
    </w:lvl>
    <w:lvl w:ilvl="8" w:tplc="A7227038">
      <w:numFmt w:val="decimal"/>
      <w:lvlText w:val=""/>
      <w:lvlJc w:val="left"/>
    </w:lvl>
  </w:abstractNum>
  <w:abstractNum w:abstractNumId="1" w15:restartNumberingAfterBreak="0">
    <w:nsid w:val="4D3663DB"/>
    <w:multiLevelType w:val="hybridMultilevel"/>
    <w:tmpl w:val="2772C1CE"/>
    <w:lvl w:ilvl="0" w:tplc="B51A3C16">
      <w:start w:val="1"/>
      <w:numFmt w:val="bullet"/>
      <w:lvlText w:val="●"/>
      <w:lvlJc w:val="left"/>
      <w:pPr>
        <w:ind w:left="720" w:hanging="360"/>
      </w:pPr>
    </w:lvl>
    <w:lvl w:ilvl="1" w:tplc="693203F4">
      <w:start w:val="1"/>
      <w:numFmt w:val="bullet"/>
      <w:lvlText w:val="○"/>
      <w:lvlJc w:val="left"/>
      <w:pPr>
        <w:ind w:left="1440" w:hanging="360"/>
      </w:pPr>
    </w:lvl>
    <w:lvl w:ilvl="2" w:tplc="07EC37D0">
      <w:start w:val="1"/>
      <w:numFmt w:val="bullet"/>
      <w:lvlText w:val="■"/>
      <w:lvlJc w:val="left"/>
      <w:pPr>
        <w:ind w:left="2160" w:hanging="360"/>
      </w:pPr>
    </w:lvl>
    <w:lvl w:ilvl="3" w:tplc="851C08BC">
      <w:start w:val="1"/>
      <w:numFmt w:val="bullet"/>
      <w:lvlText w:val="●"/>
      <w:lvlJc w:val="left"/>
      <w:pPr>
        <w:ind w:left="2880" w:hanging="360"/>
      </w:pPr>
    </w:lvl>
    <w:lvl w:ilvl="4" w:tplc="6FDA6CA6">
      <w:start w:val="1"/>
      <w:numFmt w:val="bullet"/>
      <w:lvlText w:val="○"/>
      <w:lvlJc w:val="left"/>
      <w:pPr>
        <w:ind w:left="3600" w:hanging="360"/>
      </w:pPr>
    </w:lvl>
    <w:lvl w:ilvl="5" w:tplc="8FAC1FF2">
      <w:start w:val="1"/>
      <w:numFmt w:val="bullet"/>
      <w:lvlText w:val="■"/>
      <w:lvlJc w:val="left"/>
      <w:pPr>
        <w:ind w:left="4320" w:hanging="360"/>
      </w:pPr>
    </w:lvl>
    <w:lvl w:ilvl="6" w:tplc="01A6B90C">
      <w:start w:val="1"/>
      <w:numFmt w:val="bullet"/>
      <w:lvlText w:val="●"/>
      <w:lvlJc w:val="left"/>
      <w:pPr>
        <w:ind w:left="5040" w:hanging="360"/>
      </w:pPr>
    </w:lvl>
    <w:lvl w:ilvl="7" w:tplc="AE8CACE6">
      <w:start w:val="1"/>
      <w:numFmt w:val="bullet"/>
      <w:lvlText w:val="●"/>
      <w:lvlJc w:val="left"/>
      <w:pPr>
        <w:ind w:left="5760" w:hanging="360"/>
      </w:pPr>
    </w:lvl>
    <w:lvl w:ilvl="8" w:tplc="6BD67E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553B08"/>
    <w:multiLevelType w:val="hybridMultilevel"/>
    <w:tmpl w:val="F2D44700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15557BB"/>
    <w:multiLevelType w:val="hybridMultilevel"/>
    <w:tmpl w:val="F2D44700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FD01C56"/>
    <w:multiLevelType w:val="hybridMultilevel"/>
    <w:tmpl w:val="9F3A0ACC"/>
    <w:lvl w:ilvl="0" w:tplc="A60A6612">
      <w:start w:val="1"/>
      <w:numFmt w:val="bullet"/>
      <w:lvlText w:val="•"/>
      <w:lvlJc w:val="left"/>
      <w:pPr>
        <w:ind w:left="460" w:hanging="260"/>
      </w:pPr>
    </w:lvl>
    <w:lvl w:ilvl="1" w:tplc="41B64E9E">
      <w:start w:val="1"/>
      <w:numFmt w:val="bullet"/>
      <w:lvlText w:val="◦"/>
      <w:lvlJc w:val="left"/>
      <w:pPr>
        <w:ind w:left="900" w:hanging="260"/>
      </w:pPr>
    </w:lvl>
    <w:lvl w:ilvl="2" w:tplc="5240BDF0">
      <w:numFmt w:val="decimal"/>
      <w:lvlText w:val=""/>
      <w:lvlJc w:val="left"/>
    </w:lvl>
    <w:lvl w:ilvl="3" w:tplc="4C8E4A84">
      <w:numFmt w:val="decimal"/>
      <w:lvlText w:val=""/>
      <w:lvlJc w:val="left"/>
    </w:lvl>
    <w:lvl w:ilvl="4" w:tplc="24E4AC0E">
      <w:numFmt w:val="decimal"/>
      <w:lvlText w:val=""/>
      <w:lvlJc w:val="left"/>
    </w:lvl>
    <w:lvl w:ilvl="5" w:tplc="0E8C61C8">
      <w:numFmt w:val="decimal"/>
      <w:lvlText w:val=""/>
      <w:lvlJc w:val="left"/>
    </w:lvl>
    <w:lvl w:ilvl="6" w:tplc="906ABACA">
      <w:numFmt w:val="decimal"/>
      <w:lvlText w:val=""/>
      <w:lvlJc w:val="left"/>
    </w:lvl>
    <w:lvl w:ilvl="7" w:tplc="6540DFAE">
      <w:numFmt w:val="decimal"/>
      <w:lvlText w:val=""/>
      <w:lvlJc w:val="left"/>
    </w:lvl>
    <w:lvl w:ilvl="8" w:tplc="A014C10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31"/>
    <w:rsid w:val="00066263"/>
    <w:rsid w:val="003E0A43"/>
    <w:rsid w:val="00417C10"/>
    <w:rsid w:val="00455CF8"/>
    <w:rsid w:val="004A3314"/>
    <w:rsid w:val="004D5CFE"/>
    <w:rsid w:val="00875D25"/>
    <w:rsid w:val="008C75E1"/>
    <w:rsid w:val="009552AA"/>
    <w:rsid w:val="009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2B549"/>
  <w15:docId w15:val="{5AC9D00D-07AA-4F8C-AE38-40D40C2C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C75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75E1"/>
  </w:style>
  <w:style w:type="paragraph" w:styleId="Piedepgina">
    <w:name w:val="footer"/>
    <w:basedOn w:val="Normal"/>
    <w:link w:val="PiedepginaCar"/>
    <w:uiPriority w:val="99"/>
    <w:unhideWhenUsed/>
    <w:rsid w:val="008C75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Prueba técnica — Desarrolladora Fullstack</vt:lpstr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técnica — Desarrolladora Fullstack</dc:title>
  <dc:creator>Fideia</dc:creator>
  <dc:description>Prueba técnica de selección — Fideia</dc:description>
  <cp:lastModifiedBy>Alix Meneses</cp:lastModifiedBy>
  <cp:revision>2</cp:revision>
  <dcterms:created xsi:type="dcterms:W3CDTF">2026-09-03T01:45:00Z</dcterms:created>
  <dcterms:modified xsi:type="dcterms:W3CDTF">2026-09-03T01:45:00Z</dcterms:modified>
</cp:coreProperties>
</file>