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28.png" ContentType="image/png"/>
  <Override PartName="/word/media/rId29.png" ContentType="image/png"/>
  <Override PartName="/word/media/rId32.png" ContentType="image/png"/>
  <Override PartName="/word/media/rId35.png" ContentType="image/png"/>
  <Override PartName="/word/media/rId38.png" ContentType="image/png"/>
  <Override PartName="/word/media/rId27.png" ContentType="image/png"/>
  <Override PartName="/word/media/rId40.png" ContentType="image/png"/>
  <Override PartName="/word/media/rId42.png" ContentType="image/png"/>
  <Override PartName="/word/media/rId39.png" ContentType="image/png"/>
  <Override PartName="/word/media/rId36.png" ContentType="image/png"/>
  <Override PartName="/word/media/rId33.png" ContentType="image/png"/>
  <Override PartName="/word/media/rId41.png" ContentType="image/png"/>
  <Override PartName="/word/media/rId30.png" ContentType="image/png"/>
  <Override PartName="/word/media/rId3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2---setting-up-a-project-database"/>
      <w:bookmarkEnd w:id="22"/>
      <w:r>
        <w:t xml:space="preserve">Lab 2 - Setting Up a Project Database</w:t>
      </w:r>
    </w:p>
    <w:p>
      <w:pPr>
        <w:pStyle w:val="Heading3"/>
      </w:pPr>
      <w:bookmarkStart w:id="23" w:name="objective-learn-how-to-normalize-data-and-import-it-into-a-spatialite-database"/>
      <w:bookmarkEnd w:id="23"/>
      <w:r>
        <w:t xml:space="preserve">Objective – Learn How to Normalize Data and Import It into a SpatiaLite Database</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There are two main data models for GIS data: vector and raster. Additionally, GIS data comes in many file formats. When gathering data for a project, it is common to acquire data from several sources. Therefore, it is also common for the data to be in several different file formats. In this lab you will create a project geodatabase for the Gifford-Pinchot National Forest in Washington State. First, you will normalize the data. This means that you will put all datasets in the same coordinate reference system (CRS) and clip them to the study area boundary. Lastly, you will put them all into the same file format: a SpatiaLite geodatabase.</w:t>
      </w:r>
    </w:p>
    <w:p>
      <w:r>
        <w:t xml:space="preserve">This lab includes the following tasks:</w:t>
      </w:r>
    </w:p>
    <w:p>
      <w:pPr>
        <w:pStyle w:val="Compact"/>
        <w:numPr>
          <w:numId w:val="1001"/>
          <w:ilvl w:val="0"/>
        </w:numPr>
      </w:pPr>
      <w:r>
        <w:t xml:space="preserve">Task 1 Investigate and Normalize Project Data</w:t>
      </w:r>
    </w:p>
    <w:p>
      <w:pPr>
        <w:pStyle w:val="Compact"/>
        <w:numPr>
          <w:numId w:val="1001"/>
          <w:ilvl w:val="0"/>
        </w:numPr>
      </w:pPr>
      <w:r>
        <w:t xml:space="preserve">Task 2 Create a New Database</w:t>
      </w:r>
    </w:p>
    <w:p>
      <w:pPr>
        <w:pStyle w:val="Compact"/>
        <w:numPr>
          <w:numId w:val="1001"/>
          <w:ilvl w:val="0"/>
        </w:numPr>
      </w:pPr>
      <w:r>
        <w:t xml:space="preserve">Task 2 Populate the New Database</w:t>
      </w:r>
    </w:p>
    <w:p>
      <w:pPr>
        <w:pStyle w:val="Heading3"/>
      </w:pPr>
      <w:bookmarkStart w:id="25" w:name="objective-learn-how-to-normalize-data-and-import-it-into-a-spatialite-database-1"/>
      <w:bookmarkEnd w:id="25"/>
      <w:r>
        <w:t xml:space="preserve">2 Objective: Learn How to Normalize Data and Import It Into a SpatiaLite Database</w:t>
      </w:r>
    </w:p>
    <w:p>
      <w:r>
        <w:t xml:space="preserve">The objective of this lab is to explore and understand geospatial data models and file formats.</w:t>
      </w:r>
    </w:p>
    <w:p>
      <w:pPr>
        <w:pStyle w:val="Heading3"/>
      </w:pPr>
      <w:bookmarkStart w:id="26" w:name="task-1-investigate-and-normalize-project-data"/>
      <w:bookmarkEnd w:id="26"/>
      <w:r>
        <w:t xml:space="preserve">Task 1 Investigate and Normalize Project Data</w:t>
      </w:r>
    </w:p>
    <w:p>
      <w:r>
        <w:t xml:space="preserve">In this task, you will familiarize yourself with the lab data and will begin to normalize the data.</w:t>
      </w:r>
    </w:p>
    <w:p>
      <w:pPr>
        <w:pStyle w:val="Compact"/>
        <w:numPr>
          <w:numId w:val="1002"/>
          <w:ilvl w:val="0"/>
        </w:numPr>
      </w:pPr>
      <w:r>
        <w:t xml:space="preserve">Open QGIS Browser, navigate to and expand the Lab 2 Data folder.</w:t>
      </w:r>
    </w:p>
    <w:p>
      <w:r>
        <w:t xml:space="preserve">There are eight vector layers here. There are four shapefiles, two KML files, and two coverages (in the figure below). Each of these file formats will be treated in different ways. (</w:t>
      </w:r>
      <w:r>
        <w:rPr>
          <w:i/>
        </w:rPr>
        <w:t xml:space="preserve">Note</w:t>
      </w:r>
      <w:r>
        <w:t xml:space="preserve">: when there are multiple coverages in the same workspace they share the same info folder.)</w:t>
      </w:r>
    </w:p>
    <w:p>
      <w:r>
        <w:drawing>
          <wp:inline>
            <wp:extent cx="1587500" cy="1714500"/>
            <wp:effectExtent b="0" l="0" r="0" t="0"/>
            <wp:docPr descr="Data Layers in QGIS Browser" id="1" name="Picture"/>
            <a:graphic>
              <a:graphicData uri="http://schemas.openxmlformats.org/drawingml/2006/picture">
                <pic:pic>
                  <pic:nvPicPr>
                    <pic:cNvPr descr="figures/Data_Layers_in_QGIS_Browser.png" id="0" name="Picture"/>
                    <pic:cNvPicPr>
                      <a:picLocks noChangeArrowheads="1" noChangeAspect="1"/>
                    </pic:cNvPicPr>
                  </pic:nvPicPr>
                  <pic:blipFill>
                    <a:blip r:embed="rId27"/>
                    <a:stretch>
                      <a:fillRect/>
                    </a:stretch>
                  </pic:blipFill>
                  <pic:spPr bwMode="auto">
                    <a:xfrm>
                      <a:off x="0" y="0"/>
                      <a:ext cx="1587500" cy="1714500"/>
                    </a:xfrm>
                    <a:prstGeom prst="rect">
                      <a:avLst/>
                    </a:prstGeom>
                    <a:noFill/>
                    <a:ln w="9525">
                      <a:noFill/>
                      <a:headEnd/>
                      <a:tailEnd/>
                    </a:ln>
                  </pic:spPr>
                </pic:pic>
              </a:graphicData>
            </a:graphic>
          </wp:inline>
        </w:drawing>
      </w:r>
    </w:p>
    <w:p>
      <w:pPr>
        <w:pStyle w:val="ImageCaption"/>
      </w:pPr>
      <w:r>
        <w:t xml:space="preserve">Data Layers in QGIS Browser</w:t>
      </w:r>
    </w:p>
    <w:p>
      <w:pPr>
        <w:numPr>
          <w:numId w:val="1003"/>
          <w:ilvl w:val="0"/>
        </w:numPr>
      </w:pPr>
      <w:r>
        <w:t xml:space="preserve">All the data for this project will need to be in UTM, Zone 10, NAD83. Unfortunately, not all of the data are in that coordinate system, so we will convert all data to UTM Zone 10, NAD83.</w:t>
      </w:r>
    </w:p>
    <w:p>
      <w:pPr>
        <w:pStyle w:val="Compact"/>
        <w:numPr>
          <w:numId w:val="1003"/>
          <w:ilvl w:val="0"/>
        </w:numPr>
      </w:pPr>
      <w:r>
        <w:t xml:space="preserve">Open QGIS Desktop.</w:t>
      </w:r>
    </w:p>
    <w:p>
      <w:pPr>
        <w:pStyle w:val="Compact"/>
        <w:numPr>
          <w:numId w:val="1003"/>
          <w:ilvl w:val="0"/>
        </w:numPr>
      </w:pPr>
      <w:r>
        <w:t xml:space="preserve">Click the Add Vector Layer button and change the Source type to Directory. Then change the Type to Arc/Info Binary Coverage.</w:t>
      </w:r>
    </w:p>
    <w:p>
      <w:pPr>
        <w:numPr>
          <w:numId w:val="1003"/>
          <w:ilvl w:val="0"/>
        </w:numPr>
      </w:pPr>
      <w:r>
        <w:t xml:space="preserve">Browse to the Lab Data folder and select the admin_forest folder. Click Select folder (in the figure below). Click Open.</w:t>
      </w:r>
    </w:p>
    <w:p>
      <w:r>
        <w:drawing>
          <wp:inline>
            <wp:extent cx="4686300" cy="2540000"/>
            <wp:effectExtent b="0" l="0" r="0" t="0"/>
            <wp:docPr descr="Adding a Coverage to QGIS" id="1" name="Picture"/>
            <a:graphic>
              <a:graphicData uri="http://schemas.openxmlformats.org/drawingml/2006/picture">
                <pic:pic>
                  <pic:nvPicPr>
                    <pic:cNvPr descr="figures/Adding_a_Coverage_to_QGIS.png" id="0" name="Picture"/>
                    <pic:cNvPicPr>
                      <a:picLocks noChangeArrowheads="1" noChangeAspect="1"/>
                    </pic:cNvPicPr>
                  </pic:nvPicPr>
                  <pic:blipFill>
                    <a:blip r:embed="rId28"/>
                    <a:stretch>
                      <a:fillRect/>
                    </a:stretch>
                  </pic:blipFill>
                  <pic:spPr bwMode="auto">
                    <a:xfrm>
                      <a:off x="0" y="0"/>
                      <a:ext cx="4686300" cy="2540000"/>
                    </a:xfrm>
                    <a:prstGeom prst="rect">
                      <a:avLst/>
                    </a:prstGeom>
                    <a:noFill/>
                    <a:ln w="9525">
                      <a:noFill/>
                      <a:headEnd/>
                      <a:tailEnd/>
                    </a:ln>
                  </pic:spPr>
                </pic:pic>
              </a:graphicData>
            </a:graphic>
          </wp:inline>
        </w:drawing>
      </w:r>
    </w:p>
    <w:p>
      <w:pPr>
        <w:pStyle w:val="ImageCaption"/>
      </w:pPr>
      <w:r>
        <w:t xml:space="preserve">Adding a Coverage to QGIS</w:t>
      </w:r>
    </w:p>
    <w:p>
      <w:pPr>
        <w:pStyle w:val="Compact"/>
        <w:numPr>
          <w:numId w:val="1004"/>
          <w:ilvl w:val="0"/>
        </w:numPr>
      </w:pPr>
      <w:r>
        <w:t xml:space="preserve">In the Select vector layers to add window choose 3 PAL (Polygon layer). Click OK.</w:t>
      </w:r>
    </w:p>
    <w:p>
      <w:r>
        <w:drawing>
          <wp:inline>
            <wp:extent cx="4953000" cy="2019300"/>
            <wp:effectExtent b="0" l="0" r="0" t="0"/>
            <wp:docPr descr="Adding_the_Coverage_Polygon_to_QGIS" id="1" name="Picture"/>
            <a:graphic>
              <a:graphicData uri="http://schemas.openxmlformats.org/drawingml/2006/picture">
                <pic:pic>
                  <pic:nvPicPr>
                    <pic:cNvPr descr="figures/Adding_the_Coverage_Polygon_to_QGIS.png" id="0" name="Picture"/>
                    <pic:cNvPicPr>
                      <a:picLocks noChangeArrowheads="1" noChangeAspect="1"/>
                    </pic:cNvPicPr>
                  </pic:nvPicPr>
                  <pic:blipFill>
                    <a:blip r:embed="rId29"/>
                    <a:stretch>
                      <a:fillRect/>
                    </a:stretch>
                  </pic:blipFill>
                  <pic:spPr bwMode="auto">
                    <a:xfrm>
                      <a:off x="0" y="0"/>
                      <a:ext cx="4953000" cy="2019300"/>
                    </a:xfrm>
                    <a:prstGeom prst="rect">
                      <a:avLst/>
                    </a:prstGeom>
                    <a:noFill/>
                    <a:ln w="9525">
                      <a:noFill/>
                      <a:headEnd/>
                      <a:tailEnd/>
                    </a:ln>
                  </pic:spPr>
                </pic:pic>
              </a:graphicData>
            </a:graphic>
          </wp:inline>
        </w:drawing>
      </w:r>
    </w:p>
    <w:p>
      <w:pPr>
        <w:pStyle w:val="ImageCaption"/>
      </w:pPr>
      <w:r>
        <w:t xml:space="preserve">Adding_the_Coverage_Polygon_to_QGIS</w:t>
      </w:r>
    </w:p>
    <w:p>
      <w:pPr>
        <w:pStyle w:val="Compact"/>
        <w:numPr>
          <w:numId w:val="1005"/>
          <w:ilvl w:val="0"/>
        </w:numPr>
      </w:pPr>
      <w:r>
        <w:t xml:space="preserve">Save your project as Lab 2.qgs.</w:t>
      </w:r>
    </w:p>
    <w:p>
      <w:r>
        <w:t xml:space="preserve">This layer is in a custom Albers Equal Area coordinate system. Since it is in a custom CRS, there is no EPSG code to use during import into a database. Therfore, we will first save this out to a shapefile in the desired CRS.</w:t>
      </w:r>
    </w:p>
    <w:p>
      <w:pPr>
        <w:pStyle w:val="Compact"/>
        <w:numPr>
          <w:numId w:val="1006"/>
          <w:ilvl w:val="0"/>
        </w:numPr>
      </w:pPr>
      <w:r>
        <w:t xml:space="preserve">Right-click on the layer in the Layers panel and choose Save as…</w:t>
      </w:r>
    </w:p>
    <w:p>
      <w:pPr>
        <w:pStyle w:val="Compact"/>
        <w:numPr>
          <w:numId w:val="1006"/>
          <w:ilvl w:val="0"/>
        </w:numPr>
      </w:pPr>
      <w:r>
        <w:t xml:space="preserve">Save the resulting dataset as a shapefile named Forest_boundary.shp to the Lab Data folder.</w:t>
      </w:r>
    </w:p>
    <w:p>
      <w:pPr>
        <w:pStyle w:val="Compact"/>
        <w:numPr>
          <w:numId w:val="1006"/>
          <w:ilvl w:val="0"/>
        </w:numPr>
      </w:pPr>
      <w:r>
        <w:t xml:space="preserve">Set the CRS to UTM Zone 10 NAD83 (EPSG 26910) (completed dialog shown in figure below).</w:t>
      </w:r>
    </w:p>
    <w:p>
      <w:r>
        <w:drawing>
          <wp:inline>
            <wp:extent cx="4724400" cy="3771900"/>
            <wp:effectExtent b="0" l="0" r="0" t="0"/>
            <wp:docPr descr="Saving the Covererage out to a Shapefile in UTM" id="1" name="Picture"/>
            <a:graphic>
              <a:graphicData uri="http://schemas.openxmlformats.org/drawingml/2006/picture">
                <pic:pic>
                  <pic:nvPicPr>
                    <pic:cNvPr descr="figures/Saving_the_Covererage_out_to_a_Shapefile_in_UTM.png" id="0" name="Picture"/>
                    <pic:cNvPicPr>
                      <a:picLocks noChangeArrowheads="1" noChangeAspect="1"/>
                    </pic:cNvPicPr>
                  </pic:nvPicPr>
                  <pic:blipFill>
                    <a:blip r:embed="rId30"/>
                    <a:stretch>
                      <a:fillRect/>
                    </a:stretch>
                  </pic:blipFill>
                  <pic:spPr bwMode="auto">
                    <a:xfrm>
                      <a:off x="0" y="0"/>
                      <a:ext cx="4724400" cy="3771900"/>
                    </a:xfrm>
                    <a:prstGeom prst="rect">
                      <a:avLst/>
                    </a:prstGeom>
                    <a:noFill/>
                    <a:ln w="9525">
                      <a:noFill/>
                      <a:headEnd/>
                      <a:tailEnd/>
                    </a:ln>
                  </pic:spPr>
                </pic:pic>
              </a:graphicData>
            </a:graphic>
          </wp:inline>
        </w:drawing>
      </w:r>
    </w:p>
    <w:p>
      <w:pPr>
        <w:pStyle w:val="ImageCaption"/>
      </w:pPr>
      <w:r>
        <w:t xml:space="preserve">Saving the Covererage out to a Shapefile in UTM</w:t>
      </w:r>
    </w:p>
    <w:p>
      <w:pPr>
        <w:pStyle w:val="Compact"/>
        <w:numPr>
          <w:numId w:val="1007"/>
          <w:ilvl w:val="0"/>
        </w:numPr>
      </w:pPr>
      <w:r>
        <w:t xml:space="preserve">Click OK to save the new shapefile and add it to the map.</w:t>
      </w:r>
    </w:p>
    <w:p>
      <w:pPr>
        <w:pStyle w:val="Compact"/>
        <w:numPr>
          <w:numId w:val="1007"/>
          <w:ilvl w:val="0"/>
        </w:numPr>
      </w:pPr>
      <w:r>
        <w:t xml:space="preserve">Remove the PAL layer from the map as we no longer need it.</w:t>
      </w:r>
    </w:p>
    <w:p>
      <w:pPr>
        <w:pStyle w:val="Compact"/>
        <w:numPr>
          <w:numId w:val="1007"/>
          <w:ilvl w:val="0"/>
        </w:numPr>
      </w:pPr>
      <w:r>
        <w:t xml:space="preserve">Export the Ranger_dist coverage PAL polygon to a shapefile with the same coordinate system as the Forest_boundary layer. Once this has been completed, thet map should resemble the figure below.</w:t>
      </w:r>
    </w:p>
    <w:p>
      <w:r>
        <w:drawing>
          <wp:inline>
            <wp:extent cx="5440680" cy="4409218"/>
            <wp:effectExtent b="0" l="0" r="0" t="0"/>
            <wp:docPr descr="Shapefile Versions of Both Coverages in UTM" id="1" name="Picture"/>
            <a:graphic>
              <a:graphicData uri="http://schemas.openxmlformats.org/drawingml/2006/picture">
                <pic:pic>
                  <pic:nvPicPr>
                    <pic:cNvPr descr="figures/Shapefile_Versions_of_Both_Coverages_in_UTM.png" id="0" name="Picture"/>
                    <pic:cNvPicPr>
                      <a:picLocks noChangeArrowheads="1" noChangeAspect="1"/>
                    </pic:cNvPicPr>
                  </pic:nvPicPr>
                  <pic:blipFill>
                    <a:blip r:embed="rId31"/>
                    <a:stretch>
                      <a:fillRect/>
                    </a:stretch>
                  </pic:blipFill>
                  <pic:spPr bwMode="auto">
                    <a:xfrm>
                      <a:off x="0" y="0"/>
                      <a:ext cx="5440680" cy="4409218"/>
                    </a:xfrm>
                    <a:prstGeom prst="rect">
                      <a:avLst/>
                    </a:prstGeom>
                    <a:noFill/>
                    <a:ln w="9525">
                      <a:noFill/>
                      <a:headEnd/>
                      <a:tailEnd/>
                    </a:ln>
                  </pic:spPr>
                </pic:pic>
              </a:graphicData>
            </a:graphic>
          </wp:inline>
        </w:drawing>
      </w:r>
    </w:p>
    <w:p>
      <w:pPr>
        <w:pStyle w:val="ImageCaption"/>
      </w:pPr>
      <w:r>
        <w:t xml:space="preserve">Shapefile Versions of Both Coverages in UTM</w:t>
      </w:r>
    </w:p>
    <w:p>
      <w:r>
        <w:t xml:space="preserve">The only other dataset in Albers Equal Area is the vegetation shapefile.</w:t>
      </w:r>
    </w:p>
    <w:p>
      <w:pPr>
        <w:pStyle w:val="Compact"/>
        <w:numPr>
          <w:numId w:val="1008"/>
          <w:ilvl w:val="0"/>
        </w:numPr>
      </w:pPr>
      <w:r>
        <w:t xml:space="preserve">Add the gp_veg041008.shp shapefile to QGIS Desktop and save this as a new shapefile in UTM Zone 10 NAD83.</w:t>
      </w:r>
    </w:p>
    <w:p>
      <w:pPr>
        <w:pStyle w:val="Compact"/>
        <w:numPr>
          <w:numId w:val="1008"/>
          <w:ilvl w:val="0"/>
        </w:numPr>
      </w:pPr>
      <w:r>
        <w:t xml:space="preserve">Add the NF_roads, NF_trails, and watershed_huc4 shapefiles to QGIS Desktop.</w:t>
      </w:r>
    </w:p>
    <w:p>
      <w:r>
        <w:t xml:space="preserve">These last three layers are all shapefiles in the correct CRS. However, they extend beyond the forest boundary. Let's clip the layers to within the forest boundary.</w:t>
      </w:r>
    </w:p>
    <w:p>
      <w:pPr>
        <w:pStyle w:val="Compact"/>
        <w:numPr>
          <w:numId w:val="1009"/>
          <w:ilvl w:val="0"/>
        </w:numPr>
      </w:pPr>
      <w:r>
        <w:t xml:space="preserve">Use the Vector | Geoprocessing Tools | Clip tool to clip the roads, trails, and watershed to the forest boundary (example clip parameters shown in the figure below). You can give them the same output name, but end it with clip. For example, NF_roads will become NF_roads_clip.</w:t>
      </w:r>
    </w:p>
    <w:p>
      <w:r>
        <w:drawing>
          <wp:inline>
            <wp:extent cx="3771900" cy="3098800"/>
            <wp:effectExtent b="0" l="0" r="0" t="0"/>
            <wp:docPr descr="Clipping Roads to the Forest Boundary" id="1" name="Picture"/>
            <a:graphic>
              <a:graphicData uri="http://schemas.openxmlformats.org/drawingml/2006/picture">
                <pic:pic>
                  <pic:nvPicPr>
                    <pic:cNvPr descr="figures/Clipping_Roads_to_the_Forest_Boundary.png" id="0" name="Picture"/>
                    <pic:cNvPicPr>
                      <a:picLocks noChangeArrowheads="1" noChangeAspect="1"/>
                    </pic:cNvPicPr>
                  </pic:nvPicPr>
                  <pic:blipFill>
                    <a:blip r:embed="rId32"/>
                    <a:stretch>
                      <a:fillRect/>
                    </a:stretch>
                  </pic:blipFill>
                  <pic:spPr bwMode="auto">
                    <a:xfrm>
                      <a:off x="0" y="0"/>
                      <a:ext cx="3771900" cy="3098800"/>
                    </a:xfrm>
                    <a:prstGeom prst="rect">
                      <a:avLst/>
                    </a:prstGeom>
                    <a:noFill/>
                    <a:ln w="9525">
                      <a:noFill/>
                      <a:headEnd/>
                      <a:tailEnd/>
                    </a:ln>
                  </pic:spPr>
                </pic:pic>
              </a:graphicData>
            </a:graphic>
          </wp:inline>
        </w:drawing>
      </w:r>
    </w:p>
    <w:p>
      <w:pPr>
        <w:pStyle w:val="ImageCaption"/>
      </w:pPr>
      <w:r>
        <w:t xml:space="preserve">Clipping Roads to the Forest Boundary</w:t>
      </w:r>
    </w:p>
    <w:p>
      <w:pPr>
        <w:pStyle w:val="Compact"/>
        <w:numPr>
          <w:numId w:val="1010"/>
          <w:ilvl w:val="0"/>
        </w:numPr>
      </w:pPr>
      <w:r>
        <w:t xml:space="preserve">Remove the original unclipped roads, trails, and watershed layers once the three clip operations are complete. Your map should now resemble the figure below (note that not all layers are visible in the figure below).</w:t>
      </w:r>
    </w:p>
    <w:p>
      <w:r>
        <w:drawing>
          <wp:inline>
            <wp:extent cx="5440680" cy="4397883"/>
            <wp:effectExtent b="0" l="0" r="0" t="0"/>
            <wp:docPr descr="Normalized Layers" id="1" name="Picture"/>
            <a:graphic>
              <a:graphicData uri="http://schemas.openxmlformats.org/drawingml/2006/picture">
                <pic:pic>
                  <pic:nvPicPr>
                    <pic:cNvPr descr="figures/Normalized_Layers.png" id="0" name="Picture"/>
                    <pic:cNvPicPr>
                      <a:picLocks noChangeArrowheads="1" noChangeAspect="1"/>
                    </pic:cNvPicPr>
                  </pic:nvPicPr>
                  <pic:blipFill>
                    <a:blip r:embed="rId33"/>
                    <a:stretch>
                      <a:fillRect/>
                    </a:stretch>
                  </pic:blipFill>
                  <pic:spPr bwMode="auto">
                    <a:xfrm>
                      <a:off x="0" y="0"/>
                      <a:ext cx="5440680" cy="4397883"/>
                    </a:xfrm>
                    <a:prstGeom prst="rect">
                      <a:avLst/>
                    </a:prstGeom>
                    <a:noFill/>
                    <a:ln w="9525">
                      <a:noFill/>
                      <a:headEnd/>
                      <a:tailEnd/>
                    </a:ln>
                  </pic:spPr>
                </pic:pic>
              </a:graphicData>
            </a:graphic>
          </wp:inline>
        </w:drawing>
      </w:r>
    </w:p>
    <w:p>
      <w:pPr>
        <w:pStyle w:val="ImageCaption"/>
      </w:pPr>
      <w:r>
        <w:t xml:space="preserve">Normalized Layers</w:t>
      </w:r>
    </w:p>
    <w:p>
      <w:r>
        <w:t xml:space="preserve">You have taken the initial steps to normalize the data. There are two more layers that we will put in the SpatiaLite database, rivers and lakes, however, KML files are always in a geographic CRS of WGS 1984 (EPSG:4326). These KML files can be repojected when importing into the SpatiaLite database without having to be converted to another format.</w:t>
      </w:r>
    </w:p>
    <w:p>
      <w:pPr>
        <w:pStyle w:val="Compact"/>
        <w:numPr>
          <w:numId w:val="1011"/>
          <w:ilvl w:val="0"/>
        </w:numPr>
      </w:pPr>
      <w:r>
        <w:t xml:space="preserve">Save your project.</w:t>
      </w:r>
    </w:p>
    <w:p>
      <w:pPr>
        <w:pStyle w:val="Heading3"/>
      </w:pPr>
      <w:bookmarkStart w:id="34" w:name="task-2-create-a-new-database"/>
      <w:bookmarkEnd w:id="34"/>
      <w:r>
        <w:t xml:space="preserve">Task 2 Create a New Database</w:t>
      </w:r>
    </w:p>
    <w:p>
      <w:r>
        <w:t xml:space="preserve">Now that you have taken the initial steps to prepare your data, you will create a new empty SpatiaLite database that you will import your datasets into.</w:t>
      </w:r>
    </w:p>
    <w:p>
      <w:pPr>
        <w:pStyle w:val="Compact"/>
        <w:numPr>
          <w:numId w:val="1012"/>
          <w:ilvl w:val="0"/>
        </w:numPr>
      </w:pPr>
      <w:r>
        <w:t xml:space="preserve">Open your Lab2.qgs project in QGIS Desktop if it not already open.</w:t>
      </w:r>
    </w:p>
    <w:p>
      <w:pPr>
        <w:pStyle w:val="Compact"/>
        <w:numPr>
          <w:numId w:val="1012"/>
          <w:ilvl w:val="0"/>
        </w:numPr>
      </w:pPr>
      <w:r>
        <w:t xml:space="preserve">Find the Browser panel. If your Browser panel is not visible, click View | Panels | Browser to turn it on.</w:t>
      </w:r>
    </w:p>
    <w:p>
      <w:pPr>
        <w:pStyle w:val="Compact"/>
        <w:numPr>
          <w:numId w:val="1012"/>
          <w:ilvl w:val="0"/>
        </w:numPr>
      </w:pPr>
      <w:r>
        <w:t xml:space="preserve">Find the SpatiaLite database connection below your hard drives. Right-click on it and choose Create database (figure below).</w:t>
      </w:r>
    </w:p>
    <w:p>
      <w:r>
        <w:drawing>
          <wp:inline>
            <wp:extent cx="2501900" cy="2222500"/>
            <wp:effectExtent b="0" l="0" r="0" t="0"/>
            <wp:docPr descr="Create New Database Context Menu" id="1" name="Picture"/>
            <a:graphic>
              <a:graphicData uri="http://schemas.openxmlformats.org/drawingml/2006/picture">
                <pic:pic>
                  <pic:nvPicPr>
                    <pic:cNvPr descr="figures/Create_New_Database_Context_Menu.png" id="0" name="Picture"/>
                    <pic:cNvPicPr>
                      <a:picLocks noChangeArrowheads="1" noChangeAspect="1"/>
                    </pic:cNvPicPr>
                  </pic:nvPicPr>
                  <pic:blipFill>
                    <a:blip r:embed="rId35"/>
                    <a:stretch>
                      <a:fillRect/>
                    </a:stretch>
                  </pic:blipFill>
                  <pic:spPr bwMode="auto">
                    <a:xfrm>
                      <a:off x="0" y="0"/>
                      <a:ext cx="2501900" cy="2222500"/>
                    </a:xfrm>
                    <a:prstGeom prst="rect">
                      <a:avLst/>
                    </a:prstGeom>
                    <a:noFill/>
                    <a:ln w="9525">
                      <a:noFill/>
                      <a:headEnd/>
                      <a:tailEnd/>
                    </a:ln>
                  </pic:spPr>
                </pic:pic>
              </a:graphicData>
            </a:graphic>
          </wp:inline>
        </w:drawing>
      </w:r>
    </w:p>
    <w:p>
      <w:pPr>
        <w:pStyle w:val="ImageCaption"/>
      </w:pPr>
      <w:r>
        <w:t xml:space="preserve">Create New Database Context Menu</w:t>
      </w:r>
    </w:p>
    <w:p>
      <w:pPr>
        <w:pStyle w:val="Compact"/>
        <w:numPr>
          <w:numId w:val="1013"/>
          <w:ilvl w:val="0"/>
        </w:numPr>
      </w:pPr>
      <w:r>
        <w:t xml:space="preserve">Navigate to the Lab Data folder and name the new database GiffordPinchot.sqlite and click Save (figure below).</w:t>
      </w:r>
    </w:p>
    <w:p>
      <w:r>
        <w:drawing>
          <wp:inline>
            <wp:extent cx="5440680" cy="3417863"/>
            <wp:effectExtent b="0" l="0" r="0" t="0"/>
            <wp:docPr descr="Naming Database" id="1" name="Picture"/>
            <a:graphic>
              <a:graphicData uri="http://schemas.openxmlformats.org/drawingml/2006/picture">
                <pic:pic>
                  <pic:nvPicPr>
                    <pic:cNvPr descr="figures/Naming_Database.png" id="0" name="Picture"/>
                    <pic:cNvPicPr>
                      <a:picLocks noChangeArrowheads="1" noChangeAspect="1"/>
                    </pic:cNvPicPr>
                  </pic:nvPicPr>
                  <pic:blipFill>
                    <a:blip r:embed="rId36"/>
                    <a:stretch>
                      <a:fillRect/>
                    </a:stretch>
                  </pic:blipFill>
                  <pic:spPr bwMode="auto">
                    <a:xfrm>
                      <a:off x="0" y="0"/>
                      <a:ext cx="5440680" cy="3417863"/>
                    </a:xfrm>
                    <a:prstGeom prst="rect">
                      <a:avLst/>
                    </a:prstGeom>
                    <a:noFill/>
                    <a:ln w="9525">
                      <a:noFill/>
                      <a:headEnd/>
                      <a:tailEnd/>
                    </a:ln>
                  </pic:spPr>
                </pic:pic>
              </a:graphicData>
            </a:graphic>
          </wp:inline>
        </w:drawing>
      </w:r>
    </w:p>
    <w:p>
      <w:pPr>
        <w:pStyle w:val="ImageCaption"/>
      </w:pPr>
      <w:r>
        <w:t xml:space="preserve">Naming Database</w:t>
      </w:r>
    </w:p>
    <w:p>
      <w:pPr>
        <w:pStyle w:val="Compact"/>
        <w:numPr>
          <w:numId w:val="1014"/>
          <w:ilvl w:val="0"/>
        </w:numPr>
      </w:pPr>
      <w:r>
        <w:t xml:space="preserve">A dialog will appear stating that the database has been created. Click OK to dismiss.</w:t>
      </w:r>
    </w:p>
    <w:p>
      <w:r>
        <w:t xml:space="preserve">The database will now appear under the SpatiaLite database connection.</w:t>
      </w:r>
    </w:p>
    <w:p>
      <w:pPr>
        <w:pStyle w:val="Compact"/>
        <w:numPr>
          <w:numId w:val="1015"/>
          <w:ilvl w:val="0"/>
        </w:numPr>
      </w:pPr>
      <w:r>
        <w:t xml:space="preserve">Save your project.</w:t>
      </w:r>
    </w:p>
    <w:p>
      <w:pPr>
        <w:pStyle w:val="Heading3"/>
      </w:pPr>
      <w:bookmarkStart w:id="37" w:name="task-3-populate-the-new-database"/>
      <w:bookmarkEnd w:id="37"/>
      <w:r>
        <w:t xml:space="preserve">Task 3 Populate the New Database</w:t>
      </w:r>
    </w:p>
    <w:p>
      <w:r>
        <w:t xml:space="preserve">Now you will populate the SpatiaLite database with the eight layers.</w:t>
      </w:r>
    </w:p>
    <w:p>
      <w:pPr>
        <w:pStyle w:val="Compact"/>
        <w:numPr>
          <w:numId w:val="1016"/>
          <w:ilvl w:val="0"/>
        </w:numPr>
      </w:pPr>
      <w:r>
        <w:t xml:space="preserve">Open your Lab2.qgs project in QGIS Desktop if it is not already open.</w:t>
      </w:r>
    </w:p>
    <w:p>
      <w:pPr>
        <w:pStyle w:val="Compact"/>
        <w:numPr>
          <w:numId w:val="1016"/>
          <w:ilvl w:val="0"/>
        </w:numPr>
      </w:pPr>
      <w:r>
        <w:t xml:space="preserve">Add the stream and lake KML layers to QGIS Desktop.</w:t>
      </w:r>
    </w:p>
    <w:p>
      <w:pPr>
        <w:pStyle w:val="Compact"/>
        <w:numPr>
          <w:numId w:val="1016"/>
          <w:ilvl w:val="0"/>
        </w:numPr>
      </w:pPr>
      <w:r>
        <w:t xml:space="preserve">From the menu bar choose Database | DB Manager | DB Manager. Expand the SpatiaLite database connection . You will see the GiffordPinchot.sqlite database. If you expand the database, you will see many tables but no GIS layers yet (shown in figure below).</w:t>
      </w:r>
    </w:p>
    <w:p>
      <w:r>
        <w:drawing>
          <wp:inline>
            <wp:extent cx="5440680" cy="3380304"/>
            <wp:effectExtent b="0" l="0" r="0" t="0"/>
            <wp:docPr descr="DB Manager" id="1" name="Picture"/>
            <a:graphic>
              <a:graphicData uri="http://schemas.openxmlformats.org/drawingml/2006/picture">
                <pic:pic>
                  <pic:nvPicPr>
                    <pic:cNvPr descr="figures/DB_Manager.png" id="0" name="Picture"/>
                    <pic:cNvPicPr>
                      <a:picLocks noChangeArrowheads="1" noChangeAspect="1"/>
                    </pic:cNvPicPr>
                  </pic:nvPicPr>
                  <pic:blipFill>
                    <a:blip r:embed="rId38"/>
                    <a:stretch>
                      <a:fillRect/>
                    </a:stretch>
                  </pic:blipFill>
                  <pic:spPr bwMode="auto">
                    <a:xfrm>
                      <a:off x="0" y="0"/>
                      <a:ext cx="5440680" cy="3380304"/>
                    </a:xfrm>
                    <a:prstGeom prst="rect">
                      <a:avLst/>
                    </a:prstGeom>
                    <a:noFill/>
                    <a:ln w="9525">
                      <a:noFill/>
                      <a:headEnd/>
                      <a:tailEnd/>
                    </a:ln>
                  </pic:spPr>
                </pic:pic>
              </a:graphicData>
            </a:graphic>
          </wp:inline>
        </w:drawing>
      </w:r>
    </w:p>
    <w:p>
      <w:pPr>
        <w:pStyle w:val="ImageCaption"/>
      </w:pPr>
      <w:r>
        <w:t xml:space="preserve">DB Manager</w:t>
      </w:r>
    </w:p>
    <w:p>
      <w:pPr>
        <w:pStyle w:val="Compact"/>
        <w:numPr>
          <w:numId w:val="1017"/>
          <w:ilvl w:val="0"/>
        </w:numPr>
      </w:pPr>
      <w:r>
        <w:t xml:space="preserve">First, you will load the streams and lakes layers. Since these are KML, they are in a geographic CRS with an EPSG code of 4326. This is the case for all KML datasets.</w:t>
      </w:r>
    </w:p>
    <w:p>
      <w:pPr>
        <w:numPr>
          <w:numId w:val="1017"/>
          <w:ilvl w:val="0"/>
        </w:numPr>
      </w:pPr>
      <w:r>
        <w:t xml:space="preserve">Click the Import layer/file button</w:t>
      </w:r>
      <w:r>
        <w:t xml:space="preserve"> </w:t>
      </w:r>
      <w:r>
        <w:drawing>
          <wp:inline>
            <wp:extent cx="317500" cy="304800"/>
            <wp:effectExtent b="0" l="0" r="0" t="0"/>
            <wp:docPr descr="Import layer file button" id="1" name="Picture"/>
            <a:graphic>
              <a:graphicData uri="http://schemas.openxmlformats.org/drawingml/2006/picture">
                <pic:pic>
                  <pic:nvPicPr>
                    <pic:cNvPr descr="figures/Import_layer_file_button.png" id="0" name="Picture"/>
                    <pic:cNvPicPr>
                      <a:picLocks noChangeArrowheads="1" noChangeAspect="1"/>
                    </pic:cNvPicPr>
                  </pic:nvPicPr>
                  <pic:blipFill>
                    <a:blip r:embed="rId39"/>
                    <a:stretch>
                      <a:fillRect/>
                    </a:stretch>
                  </pic:blipFill>
                  <pic:spPr bwMode="auto">
                    <a:xfrm>
                      <a:off x="0" y="0"/>
                      <a:ext cx="317500" cy="304800"/>
                    </a:xfrm>
                    <a:prstGeom prst="rect">
                      <a:avLst/>
                    </a:prstGeom>
                    <a:noFill/>
                    <a:ln w="9525">
                      <a:noFill/>
                      <a:headEnd/>
                      <a:tailEnd/>
                    </a:ln>
                  </pic:spPr>
                </pic:pic>
              </a:graphicData>
            </a:graphic>
          </wp:inline>
        </w:drawing>
      </w:r>
      <w:r>
        <w:t xml:space="preserve"> </w:t>
      </w:r>
      <w:r>
        <w:t xml:space="preserve">.</w:t>
      </w:r>
    </w:p>
    <w:p>
      <w:pPr>
        <w:numPr>
          <w:numId w:val="1017"/>
          <w:ilvl w:val="0"/>
        </w:numPr>
      </w:pPr>
      <w:r>
        <w:t xml:space="preserve">Set up the Input vector layer window as follows (shown in figure below):</w:t>
      </w:r>
    </w:p>
    <w:p>
      <w:pPr>
        <w:numPr>
          <w:numId w:val="1018"/>
          <w:ilvl w:val="1"/>
        </w:numPr>
      </w:pPr>
      <w:r>
        <w:t xml:space="preserve">Set the Input as lakes</w:t>
      </w:r>
    </w:p>
    <w:p>
      <w:pPr>
        <w:numPr>
          <w:numId w:val="1018"/>
          <w:ilvl w:val="1"/>
        </w:numPr>
      </w:pPr>
      <w:r>
        <w:t xml:space="preserve">Name the table lakes</w:t>
      </w:r>
    </w:p>
    <w:p>
      <w:pPr>
        <w:numPr>
          <w:numId w:val="1018"/>
          <w:ilvl w:val="1"/>
        </w:numPr>
      </w:pPr>
      <w:r>
        <w:t xml:space="preserve">Check Source SRID and enter 4326</w:t>
      </w:r>
    </w:p>
    <w:p>
      <w:pPr>
        <w:numPr>
          <w:numId w:val="1018"/>
          <w:ilvl w:val="1"/>
        </w:numPr>
      </w:pPr>
      <w:r>
        <w:t xml:space="preserve">Check Target SRID and enter 26910</w:t>
      </w:r>
    </w:p>
    <w:p>
      <w:pPr>
        <w:numPr>
          <w:numId w:val="1018"/>
          <w:ilvl w:val="1"/>
        </w:numPr>
      </w:pPr>
      <w:r>
        <w:t xml:space="preserve">Check Create spatial index</w:t>
      </w:r>
    </w:p>
    <w:p>
      <w:pPr>
        <w:numPr>
          <w:numId w:val="1018"/>
          <w:ilvl w:val="1"/>
        </w:numPr>
      </w:pPr>
      <w:r>
        <w:t xml:space="preserve">Click OK</w:t>
      </w:r>
    </w:p>
    <w:p>
      <w:r>
        <w:drawing>
          <wp:inline>
            <wp:extent cx="4432300" cy="4419600"/>
            <wp:effectExtent b="0" l="0" r="0" t="0"/>
            <wp:docPr descr="Import KML Lakes into SpatiaLite DB" id="1" name="Picture"/>
            <a:graphic>
              <a:graphicData uri="http://schemas.openxmlformats.org/drawingml/2006/picture">
                <pic:pic>
                  <pic:nvPicPr>
                    <pic:cNvPr descr="figures/Import_KML_Lakes_into_SpatiaLite_DB.png" id="0" name="Picture"/>
                    <pic:cNvPicPr>
                      <a:picLocks noChangeArrowheads="1" noChangeAspect="1"/>
                    </pic:cNvPicPr>
                  </pic:nvPicPr>
                  <pic:blipFill>
                    <a:blip r:embed="rId40"/>
                    <a:stretch>
                      <a:fillRect/>
                    </a:stretch>
                  </pic:blipFill>
                  <pic:spPr bwMode="auto">
                    <a:xfrm>
                      <a:off x="0" y="0"/>
                      <a:ext cx="4432300" cy="4419600"/>
                    </a:xfrm>
                    <a:prstGeom prst="rect">
                      <a:avLst/>
                    </a:prstGeom>
                    <a:noFill/>
                    <a:ln w="9525">
                      <a:noFill/>
                      <a:headEnd/>
                      <a:tailEnd/>
                    </a:ln>
                  </pic:spPr>
                </pic:pic>
              </a:graphicData>
            </a:graphic>
          </wp:inline>
        </w:drawing>
      </w:r>
    </w:p>
    <w:p>
      <w:pPr>
        <w:pStyle w:val="ImageCaption"/>
      </w:pPr>
      <w:r>
        <w:t xml:space="preserve">Import KML Lakes into SpatiaLite DB</w:t>
      </w:r>
    </w:p>
    <w:p>
      <w:pPr>
        <w:pStyle w:val="Compact"/>
        <w:numPr>
          <w:numId w:val="1019"/>
          <w:ilvl w:val="0"/>
        </w:numPr>
      </w:pPr>
      <w:r>
        <w:t xml:space="preserve">Once the operation has completed successfully click the Refresh button</w:t>
      </w:r>
      <w:r>
        <w:t xml:space="preserve"> </w:t>
      </w:r>
      <w:r>
        <w:drawing>
          <wp:inline>
            <wp:extent cx="304800" cy="279400"/>
            <wp:effectExtent b="0" l="0" r="0" t="0"/>
            <wp:docPr descr="Refresh button" id="1" name="Picture"/>
            <a:graphic>
              <a:graphicData uri="http://schemas.openxmlformats.org/drawingml/2006/picture">
                <pic:pic>
                  <pic:nvPicPr>
                    <pic:cNvPr descr="figures/Refresh_button.png" id="0" name="Picture"/>
                    <pic:cNvPicPr>
                      <a:picLocks noChangeArrowheads="1" noChangeAspect="1"/>
                    </pic:cNvPicPr>
                  </pic:nvPicPr>
                  <pic:blipFill>
                    <a:blip r:embed="rId41"/>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to see the lakes layer in the database.</w:t>
      </w:r>
    </w:p>
    <w:p>
      <w:pPr>
        <w:pStyle w:val="Compact"/>
        <w:numPr>
          <w:numId w:val="1019"/>
          <w:ilvl w:val="0"/>
        </w:numPr>
      </w:pPr>
      <w:r>
        <w:t xml:space="preserve">Repeat the previous steps to import the streams KML.</w:t>
      </w:r>
    </w:p>
    <w:p>
      <w:r>
        <w:t xml:space="preserve">Streams and Lakes were the final two layers that required a CRS reprojection. The remaining six UTM layers can now be imported. The only change is that both the input and target SRID’s will be 26910 (UTM Zone 10 NAD83).</w:t>
      </w:r>
    </w:p>
    <w:p>
      <w:pPr>
        <w:pStyle w:val="Compact"/>
        <w:numPr>
          <w:numId w:val="1020"/>
          <w:ilvl w:val="0"/>
        </w:numPr>
      </w:pPr>
      <w:r>
        <w:t xml:space="preserve">Click the Import layer/file button</w:t>
      </w:r>
      <w:r>
        <w:t xml:space="preserve"> </w:t>
      </w:r>
      <w:r>
        <w:drawing>
          <wp:inline>
            <wp:extent cx="317500" cy="304800"/>
            <wp:effectExtent b="0" l="0" r="0" t="0"/>
            <wp:docPr descr="Import layer file button" id="1" name="Picture"/>
            <a:graphic>
              <a:graphicData uri="http://schemas.openxmlformats.org/drawingml/2006/picture">
                <pic:pic>
                  <pic:nvPicPr>
                    <pic:cNvPr descr="figures/Import_layer_file_button.png" id="0" name="Picture"/>
                    <pic:cNvPicPr>
                      <a:picLocks noChangeArrowheads="1" noChangeAspect="1"/>
                    </pic:cNvPicPr>
                  </pic:nvPicPr>
                  <pic:blipFill>
                    <a:blip r:embed="rId39"/>
                    <a:stretch>
                      <a:fillRect/>
                    </a:stretch>
                  </pic:blipFill>
                  <pic:spPr bwMode="auto">
                    <a:xfrm>
                      <a:off x="0" y="0"/>
                      <a:ext cx="317500" cy="304800"/>
                    </a:xfrm>
                    <a:prstGeom prst="rect">
                      <a:avLst/>
                    </a:prstGeom>
                    <a:noFill/>
                    <a:ln w="9525">
                      <a:noFill/>
                      <a:headEnd/>
                      <a:tailEnd/>
                    </a:ln>
                  </pic:spPr>
                </pic:pic>
              </a:graphicData>
            </a:graphic>
          </wp:inline>
        </w:drawing>
      </w:r>
      <w:r>
        <w:t xml:space="preserve"> </w:t>
      </w:r>
      <w:r>
        <w:t xml:space="preserve">.</w:t>
      </w:r>
    </w:p>
    <w:p>
      <w:pPr>
        <w:numPr>
          <w:numId w:val="1020"/>
          <w:ilvl w:val="0"/>
        </w:numPr>
      </w:pPr>
      <w:r>
        <w:t xml:space="preserve">Set up the Input vector layer window as follows (shown in figure below):</w:t>
      </w:r>
    </w:p>
    <w:p>
      <w:pPr>
        <w:numPr>
          <w:numId w:val="1021"/>
          <w:ilvl w:val="1"/>
        </w:numPr>
      </w:pPr>
      <w:r>
        <w:t xml:space="preserve">Set the Input as NF_roads_clip</w:t>
      </w:r>
    </w:p>
    <w:p>
      <w:pPr>
        <w:numPr>
          <w:numId w:val="1021"/>
          <w:ilvl w:val="1"/>
        </w:numPr>
      </w:pPr>
      <w:r>
        <w:t xml:space="preserve">Name the table roads</w:t>
      </w:r>
    </w:p>
    <w:p>
      <w:pPr>
        <w:numPr>
          <w:numId w:val="1021"/>
          <w:ilvl w:val="1"/>
        </w:numPr>
      </w:pPr>
      <w:r>
        <w:t xml:space="preserve">Check Source SRID and enter 26910</w:t>
      </w:r>
    </w:p>
    <w:p>
      <w:pPr>
        <w:numPr>
          <w:numId w:val="1021"/>
          <w:ilvl w:val="1"/>
        </w:numPr>
      </w:pPr>
      <w:r>
        <w:t xml:space="preserve">Check Target SRID and enter 26910</w:t>
      </w:r>
    </w:p>
    <w:p>
      <w:pPr>
        <w:numPr>
          <w:numId w:val="1021"/>
          <w:ilvl w:val="1"/>
        </w:numPr>
      </w:pPr>
      <w:r>
        <w:t xml:space="preserve">Check Create spatial index</w:t>
      </w:r>
    </w:p>
    <w:p>
      <w:pPr>
        <w:numPr>
          <w:numId w:val="1021"/>
          <w:ilvl w:val="1"/>
        </w:numPr>
      </w:pPr>
      <w:r>
        <w:t xml:space="preserve">Click OK</w:t>
      </w:r>
    </w:p>
    <w:p>
      <w:r>
        <w:drawing>
          <wp:inline>
            <wp:extent cx="4432300" cy="4419600"/>
            <wp:effectExtent b="0" l="0" r="0" t="0"/>
            <wp:docPr descr="Import Shapefiles into SpatiaLite DB" id="1" name="Picture"/>
            <a:graphic>
              <a:graphicData uri="http://schemas.openxmlformats.org/drawingml/2006/picture">
                <pic:pic>
                  <pic:nvPicPr>
                    <pic:cNvPr descr="figures/Import_Shapefiles_into_SpatiaLite_DB.png" id="0" name="Picture"/>
                    <pic:cNvPicPr>
                      <a:picLocks noChangeArrowheads="1" noChangeAspect="1"/>
                    </pic:cNvPicPr>
                  </pic:nvPicPr>
                  <pic:blipFill>
                    <a:blip r:embed="rId42"/>
                    <a:stretch>
                      <a:fillRect/>
                    </a:stretch>
                  </pic:blipFill>
                  <pic:spPr bwMode="auto">
                    <a:xfrm>
                      <a:off x="0" y="0"/>
                      <a:ext cx="4432300" cy="4419600"/>
                    </a:xfrm>
                    <a:prstGeom prst="rect">
                      <a:avLst/>
                    </a:prstGeom>
                    <a:noFill/>
                    <a:ln w="9525">
                      <a:noFill/>
                      <a:headEnd/>
                      <a:tailEnd/>
                    </a:ln>
                  </pic:spPr>
                </pic:pic>
              </a:graphicData>
            </a:graphic>
          </wp:inline>
        </w:drawing>
      </w:r>
    </w:p>
    <w:p>
      <w:pPr>
        <w:pStyle w:val="ImageCaption"/>
      </w:pPr>
      <w:r>
        <w:t xml:space="preserve">Import Shapefiles into SpatiaLite DB</w:t>
      </w:r>
    </w:p>
    <w:p>
      <w:pPr>
        <w:pStyle w:val="Compact"/>
        <w:numPr>
          <w:numId w:val="1022"/>
          <w:ilvl w:val="0"/>
        </w:numPr>
      </w:pPr>
      <w:r>
        <w:t xml:space="preserve">Repeat the above steps for trails, watersheds, ranger districts, vegetation, and forest boundary layers.</w:t>
      </w:r>
    </w:p>
    <w:p>
      <w:pPr>
        <w:pStyle w:val="Compact"/>
        <w:numPr>
          <w:numId w:val="1022"/>
          <w:ilvl w:val="0"/>
        </w:numPr>
      </w:pPr>
      <w:r>
        <w:t xml:space="preserve">Now that all eight layers have been imported you can remove the original layers from the map.</w:t>
      </w:r>
    </w:p>
    <w:p>
      <w:pPr>
        <w:pStyle w:val="Compact"/>
        <w:numPr>
          <w:numId w:val="1022"/>
          <w:ilvl w:val="0"/>
        </w:numPr>
      </w:pPr>
      <w:r>
        <w:t xml:space="preserve">The layers in the database can be added via the DB Manager or the Add SpatiaLite Layer button.</w:t>
      </w:r>
    </w:p>
    <w:p>
      <w:pPr>
        <w:pStyle w:val="Compact"/>
        <w:numPr>
          <w:numId w:val="1022"/>
          <w:ilvl w:val="0"/>
        </w:numPr>
      </w:pPr>
      <w:r>
        <w:t xml:space="preserve">If using the DB Manager, right click on a layer and choose Add to canvas.</w:t>
      </w:r>
    </w:p>
    <w:p>
      <w:pPr>
        <w:pStyle w:val="Compact"/>
        <w:numPr>
          <w:numId w:val="1022"/>
          <w:ilvl w:val="0"/>
        </w:numPr>
      </w:pPr>
      <w:r>
        <w:t xml:space="preserve">If using the Add SpatiaLite Layer button</w:t>
      </w:r>
      <w:r>
        <w:t xml:space="preserve"> </w:t>
      </w:r>
      <w:r>
        <w:drawing>
          <wp:inline>
            <wp:extent cx="317500" cy="342900"/>
            <wp:effectExtent b="0" l="0" r="0" t="0"/>
            <wp:docPr descr="SpatiaLite layer button" id="1" name="Picture"/>
            <a:graphic>
              <a:graphicData uri="http://schemas.openxmlformats.org/drawingml/2006/picture">
                <pic:pic>
                  <pic:nvPicPr>
                    <pic:cNvPr descr="figures/SpatiaLite_layer_button.png" id="0" name="Picture"/>
                    <pic:cNvPicPr>
                      <a:picLocks noChangeArrowheads="1" noChangeAspect="1"/>
                    </pic:cNvPicPr>
                  </pic:nvPicPr>
                  <pic:blipFill>
                    <a:blip r:embed="rId43"/>
                    <a:stretch>
                      <a:fillRect/>
                    </a:stretch>
                  </pic:blipFill>
                  <pic:spPr bwMode="auto">
                    <a:xfrm>
                      <a:off x="0" y="0"/>
                      <a:ext cx="317500" cy="342900"/>
                    </a:xfrm>
                    <a:prstGeom prst="rect">
                      <a:avLst/>
                    </a:prstGeom>
                    <a:noFill/>
                    <a:ln w="9525">
                      <a:noFill/>
                      <a:headEnd/>
                      <a:tailEnd/>
                    </a:ln>
                  </pic:spPr>
                </pic:pic>
              </a:graphicData>
            </a:graphic>
          </wp:inline>
        </w:drawing>
      </w:r>
      <w:r>
        <w:t xml:space="preserve">, select the database and click the Connect button. Once the layers appear, you can select them and click Add to add them to QGIS (figure below).</w:t>
      </w:r>
    </w:p>
    <w:p>
      <w:r>
        <w:drawing>
          <wp:inline>
            <wp:extent cx="4521200" cy="3416300"/>
            <wp:effectExtent b="0" l="0" r="0" t="0"/>
            <wp:docPr descr="Add SpatiaLite Tables" id="1" name="Picture"/>
            <a:graphic>
              <a:graphicData uri="http://schemas.openxmlformats.org/drawingml/2006/picture">
                <pic:pic>
                  <pic:nvPicPr>
                    <pic:cNvPr descr="figures/Add_SpatiaLite_Tables.png" id="0" name="Picture"/>
                    <pic:cNvPicPr>
                      <a:picLocks noChangeArrowheads="1" noChangeAspect="1"/>
                    </pic:cNvPicPr>
                  </pic:nvPicPr>
                  <pic:blipFill>
                    <a:blip r:embed="rId44"/>
                    <a:stretch>
                      <a:fillRect/>
                    </a:stretch>
                  </pic:blipFill>
                  <pic:spPr bwMode="auto">
                    <a:xfrm>
                      <a:off x="0" y="0"/>
                      <a:ext cx="4521200" cy="3416300"/>
                    </a:xfrm>
                    <a:prstGeom prst="rect">
                      <a:avLst/>
                    </a:prstGeom>
                    <a:noFill/>
                    <a:ln w="9525">
                      <a:noFill/>
                      <a:headEnd/>
                      <a:tailEnd/>
                    </a:ln>
                  </pic:spPr>
                </pic:pic>
              </a:graphicData>
            </a:graphic>
          </wp:inline>
        </w:drawing>
      </w:r>
    </w:p>
    <w:p>
      <w:pPr>
        <w:pStyle w:val="ImageCaption"/>
      </w:pPr>
      <w:r>
        <w:t xml:space="preserve">Add SpatiaLite Tables</w:t>
      </w:r>
    </w:p>
    <w:p>
      <w:pPr>
        <w:pStyle w:val="Heading3"/>
      </w:pPr>
      <w:bookmarkStart w:id="45" w:name="conclusion"/>
      <w:bookmarkEnd w:id="45"/>
      <w:r>
        <w:t xml:space="preserve">3. Conclusion</w:t>
      </w:r>
    </w:p>
    <w:p>
      <w:r>
        <w:t xml:space="preserve">In this lab, you took data in several different file formats and CRSs and normalized them. They are all now in the same CRS, clipped to the forest boundary, and in a geodatabase. This methodology has the benefit of creating a working copy of the data. The raw data still exist. Therefore, if you accidentally delete or corrupt a dataset, you still have the original files. Additionally, the data now all reside in a tidy database. Since they are all in the same CRS, you can run any geoprocessing or analysis tools against them knowing they are all in UTM Zone 10 NAD83.</w:t>
      </w:r>
    </w:p>
    <w:p>
      <w:pPr>
        <w:pStyle w:val="Heading3"/>
      </w:pPr>
      <w:bookmarkStart w:id="46" w:name="discussion-questions"/>
      <w:bookmarkEnd w:id="46"/>
      <w:r>
        <w:t xml:space="preserve">4 Discussion Questions</w:t>
      </w:r>
    </w:p>
    <w:p>
      <w:pPr>
        <w:pStyle w:val="Compact"/>
        <w:numPr>
          <w:numId w:val="1023"/>
          <w:ilvl w:val="0"/>
        </w:numPr>
      </w:pPr>
      <w:r>
        <w:t xml:space="preserve">What are the steps involved in setting up a SpatiaLite database?</w:t>
      </w:r>
    </w:p>
    <w:p>
      <w:pPr>
        <w:pStyle w:val="Compact"/>
        <w:numPr>
          <w:numId w:val="1023"/>
          <w:ilvl w:val="0"/>
        </w:numPr>
      </w:pPr>
      <w:r>
        <w:t xml:space="preserve">What are the advantages of normalizing project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f127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ecc8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97705d1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f680eea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33da454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6a76ff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bfc7ac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3d518be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da8180f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1c6b7cd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4">
    <w:nsid w:val="9393a20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
    <w:nsid w:val="511a07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8757325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1">
    <w:nsid w:val="4a10423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3">
    <w:nsid w:val="ba89f42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