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15"/>
        <w:tblW w:w="97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985"/>
        <w:gridCol w:w="1057"/>
        <w:gridCol w:w="1313"/>
        <w:gridCol w:w="874"/>
        <w:gridCol w:w="1314"/>
        <w:gridCol w:w="1314"/>
        <w:gridCol w:w="874"/>
        <w:gridCol w:w="1314"/>
      </w:tblGrid>
      <w:tr w:rsidR="00F5603F" w:rsidRPr="00F5603F" w14:paraId="4D1A1BE4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523D61FA" w14:textId="2D7DA3A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</w:t>
            </w:r>
            <w:r w:rsidRPr="001931F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ubset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47FD2613" w14:textId="77777777" w:rsidR="00F5603F" w:rsidRDefault="00F5603F" w:rsidP="00F5603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 N</w:t>
            </w:r>
          </w:p>
          <w:p w14:paraId="17E495AE" w14:textId="55AA74E7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(Diabetes, 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ACF6" w14:textId="106B314A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1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6528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D3F1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3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7A8A9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4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E024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5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A686A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6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45F54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7</w:t>
            </w:r>
          </w:p>
        </w:tc>
      </w:tr>
      <w:tr w:rsidR="00F5603F" w:rsidRPr="00F5603F" w14:paraId="040B5F81" w14:textId="77777777" w:rsidTr="00EC70F9">
        <w:trPr>
          <w:trHeight w:val="180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2CDDD" w14:textId="2E0C8D55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commentRangeStart w:id="0"/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All 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EEF83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28957</w:t>
            </w:r>
          </w:p>
          <w:p w14:paraId="72C761AF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8812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B808D98" w14:textId="65FB6265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30.4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A12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1.49***</w:t>
            </w:r>
          </w:p>
          <w:p w14:paraId="7DACD5C3" w14:textId="58A8D11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[1.36;1.69]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9E646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1.5***</w:t>
            </w:r>
          </w:p>
          <w:p w14:paraId="6A91952B" w14:textId="75D62FE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[1.26;1.77]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49239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1.95 [1.01;3.9]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40FB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1.45***</w:t>
            </w:r>
          </w:p>
          <w:p w14:paraId="263A7B5C" w14:textId="36B79035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[1.03;2.13]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7AB5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1.43***</w:t>
            </w:r>
          </w:p>
          <w:p w14:paraId="2C9B4C91" w14:textId="717B4D0C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[1.26;1.64]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2FD7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1.29 [0.8;2.28]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30EAA" w14:textId="77777777" w:rsid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1.44***</w:t>
            </w:r>
          </w:p>
          <w:p w14:paraId="79992AC9" w14:textId="2B166B79" w:rsidR="00F5603F" w:rsidRPr="00F5603F" w:rsidRDefault="00F5603F" w:rsidP="00A0758B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[1.24;1.75]</w:t>
            </w:r>
          </w:p>
        </w:tc>
      </w:tr>
      <w:tr w:rsidR="00F5603F" w:rsidRPr="00F5603F" w14:paraId="16B35BED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72D9A" w14:textId="7AA7D4A1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Female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2225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16488</w:t>
            </w:r>
          </w:p>
          <w:p w14:paraId="5B4BB071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4830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ABD3E04" w14:textId="01BCD870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29.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DE1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1.63***</w:t>
            </w:r>
          </w:p>
          <w:p w14:paraId="435B7C5A" w14:textId="0347683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[1.36;1.92]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E09F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1.74***</w:t>
            </w:r>
          </w:p>
          <w:p w14:paraId="27BE7425" w14:textId="7203EE6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[1.34;2.29]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750D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3.53 [1.32;9.27]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E53F3" w14:textId="7CE8ACD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</w:t>
            </w:r>
          </w:p>
          <w:p w14:paraId="04E943C0" w14:textId="14647CA4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[1.09;3.6]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8151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1.54***</w:t>
            </w:r>
          </w:p>
          <w:p w14:paraId="03D8CFEE" w14:textId="3284E45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[1.3;1.83]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D9343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1.85 [0.82;4.55]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A961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1.66***</w:t>
            </w:r>
          </w:p>
          <w:p w14:paraId="30F734DA" w14:textId="446289BB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[1.31;2.09]</w:t>
            </w:r>
          </w:p>
        </w:tc>
      </w:tr>
      <w:tr w:rsidR="00F5603F" w:rsidRPr="00F5603F" w14:paraId="19EBDA4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C207C" w14:textId="44C7FE0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2FDC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8774</w:t>
            </w:r>
          </w:p>
          <w:p w14:paraId="4FBAF46C" w14:textId="64536C0C" w:rsidR="00F5603F" w:rsidRPr="00824521" w:rsidRDefault="007167A1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="00F5603F"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3317</w:t>
            </w:r>
            <w:r w:rsid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0CF6FDCE" w14:textId="523FA37B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37.8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7FB0A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1.12***</w:t>
            </w:r>
          </w:p>
          <w:p w14:paraId="79DA4692" w14:textId="3786188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[0.88;1.47]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BD6AF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1.1***</w:t>
            </w:r>
          </w:p>
          <w:p w14:paraId="45D24713" w14:textId="3030F7B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[0.81;1.65]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D7D71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 [0.7;4.83]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CA31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0.72</w:t>
            </w:r>
          </w:p>
          <w:p w14:paraId="4DC23436" w14:textId="053BB3C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[0.33;1.43]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F6650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1.08***</w:t>
            </w:r>
          </w:p>
          <w:p w14:paraId="2E59E57E" w14:textId="158D5A5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[0.86;1.35]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5DF80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1.24 [0.35;8.83]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EB12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1.06**</w:t>
            </w:r>
          </w:p>
          <w:p w14:paraId="471C0B57" w14:textId="01B393EE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[0.7;1.6]</w:t>
            </w:r>
          </w:p>
        </w:tc>
      </w:tr>
      <w:tr w:rsidR="00F5603F" w:rsidRPr="00F5603F" w14:paraId="6A88863B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8509" w14:textId="6E6F9420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, national origin outside US, religion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285C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9697</w:t>
            </w:r>
          </w:p>
          <w:p w14:paraId="15235B18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3539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13C36FE2" w14:textId="086A70DA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36.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433C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1.17***</w:t>
            </w:r>
          </w:p>
          <w:p w14:paraId="0821AF30" w14:textId="22261271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[0.95;1.48]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D3DE2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1.19**</w:t>
            </w:r>
          </w:p>
          <w:p w14:paraId="0F4A6C4D" w14:textId="6B9CB15D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[0.84;1.76]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991B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2.14 [0.83;5.15]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CA915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0.88</w:t>
            </w:r>
          </w:p>
          <w:p w14:paraId="16C8588D" w14:textId="5E6CED4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[0.41;1.94]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1E03B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1.11***</w:t>
            </w:r>
          </w:p>
          <w:p w14:paraId="1EF9D3BE" w14:textId="3194F96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[0.85;1.33]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CF48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1.39 [0.52;6.14]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707C3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1.13***</w:t>
            </w:r>
          </w:p>
          <w:p w14:paraId="4A7E4E24" w14:textId="2F6CAAF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[0.82;1.5]</w:t>
            </w:r>
          </w:p>
        </w:tc>
      </w:tr>
      <w:tr w:rsidR="00F5603F" w:rsidRPr="00F5603F" w14:paraId="3F29C3D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1975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BMI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3</w:t>
            </w:r>
          </w:p>
          <w:p w14:paraId="78759B88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</w:p>
          <w:p w14:paraId="01804462" w14:textId="52DC9E53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&gt;30kg/m</w:t>
            </w: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vertAlign w:val="superscript"/>
                <w:lang w:eastAsia="en-GB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2C1F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10926</w:t>
            </w:r>
          </w:p>
          <w:p w14:paraId="08C855E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3866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30CC1967" w14:textId="08948737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B9251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1.62***</w:t>
            </w:r>
          </w:p>
          <w:p w14:paraId="12926665" w14:textId="3DC6099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[1.38;1.88]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30F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1.77***</w:t>
            </w:r>
          </w:p>
          <w:p w14:paraId="156EE5D2" w14:textId="2F4C061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[1.36;2.42]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35472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1.72 [0.68;4.13]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9B6C6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2.2</w:t>
            </w:r>
          </w:p>
          <w:p w14:paraId="157B8B3C" w14:textId="13D78CA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[1.16;4.21]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6345D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1.55***</w:t>
            </w:r>
          </w:p>
          <w:p w14:paraId="3F992CE7" w14:textId="46D915C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[1.29;1.88]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64EB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2.57 [1.24;6.82]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B9A05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1.69***</w:t>
            </w:r>
          </w:p>
          <w:p w14:paraId="5D9884C1" w14:textId="1821BBB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[1.38;2.16]</w:t>
            </w:r>
          </w:p>
        </w:tc>
      </w:tr>
    </w:tbl>
    <w:p w14:paraId="5637B18A" w14:textId="77777777" w:rsidR="00693A55" w:rsidRDefault="00693A55" w:rsidP="00693A55">
      <w:pPr>
        <w:rPr>
          <w:rFonts w:ascii="Helvetica Neue" w:hAnsi="Helvetica Neue"/>
          <w:b/>
          <w:bCs/>
          <w:color w:val="000000"/>
          <w:sz w:val="20"/>
          <w:szCs w:val="20"/>
        </w:rPr>
      </w:pPr>
      <w:commentRangeStart w:id="1"/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Table 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begin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instrText xml:space="preserve"> SEQ Table \* ARABIC </w:instrTex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separate"/>
      </w:r>
      <w:r>
        <w:rPr>
          <w:rFonts w:ascii="Helvetica Neue" w:hAnsi="Helvetica Neue"/>
          <w:b/>
          <w:bCs/>
          <w:noProof/>
          <w:color w:val="000000"/>
          <w:sz w:val="20"/>
          <w:szCs w:val="20"/>
        </w:rPr>
        <w:t>1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end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  <w:commentRangeEnd w:id="1"/>
      <w:r>
        <w:rPr>
          <w:rStyle w:val="CommentReference"/>
        </w:rPr>
        <w:commentReference w:id="1"/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>Hazard ratios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 (HR)</w:t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 xml:space="preserve"> and 95 % CI for T2DM onset for the cumulative effects of discrimination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</w:p>
    <w:p w14:paraId="1DD7B5E0" w14:textId="15652126" w:rsidR="00F5603F" w:rsidRDefault="00F5603F"/>
    <w:p w14:paraId="63B57084" w14:textId="42AA5D42" w:rsidR="00F5603F" w:rsidRDefault="00F5603F"/>
    <w:p w14:paraId="1132BEA0" w14:textId="62C7CCB3" w:rsidR="00F5603F" w:rsidRDefault="00F5603F"/>
    <w:p w14:paraId="2604E14B" w14:textId="2443D429" w:rsidR="00F5603F" w:rsidRDefault="00F5603F"/>
    <w:p w14:paraId="49623074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>1. Participants who had diabetes at their first wave were removed from the analysed sample, participants who only took part in one wave were also removed</w:t>
      </w:r>
      <w:r>
        <w:rPr>
          <w:rFonts w:ascii="Helvetica Neue" w:hAnsi="Helvetica Neue" w:cs="Calibri"/>
          <w:color w:val="000000"/>
          <w:sz w:val="15"/>
          <w:szCs w:val="15"/>
        </w:rPr>
        <w:t>.</w:t>
      </w:r>
    </w:p>
    <w:p w14:paraId="5F99B548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1BF4B484" w14:textId="56E9BA3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2. Sex was removed from covariates </w:t>
      </w:r>
    </w:p>
    <w:p w14:paraId="15BDF430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3. BMI was removed from covariates </w:t>
      </w:r>
    </w:p>
    <w:p w14:paraId="334D9A73" w14:textId="77777777" w:rsidR="008C46E4" w:rsidRDefault="008C46E4" w:rsidP="008C46E4"/>
    <w:p w14:paraId="432AEC6B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1: age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,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sex,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wealth (basis adjustment)</w:t>
      </w:r>
    </w:p>
    <w:p w14:paraId="60BC9904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 xml:space="preserve">Model 2: age, sex, wealth, BMI, hypertension (basic adjustment + 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known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diabetes risk factors)</w:t>
      </w:r>
    </w:p>
    <w:p w14:paraId="3E47079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3: </w:t>
      </w: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45FC1815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4: age, sex, wealth, CVD (basic adjustment + CVD)</w:t>
      </w:r>
    </w:p>
    <w:p w14:paraId="7334B5B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5: age, sex, wealth, depression (basic adjustment + depression)</w:t>
      </w:r>
    </w:p>
    <w:p w14:paraId="482D2B3D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6: age, sex, wealth, BMI, hypertension, CVD (basic adjustment + diabetes risk factors+ CVD)</w:t>
      </w:r>
    </w:p>
    <w:p w14:paraId="07E0AEB0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7: age, sex, wealth, BMI, hypertension, depression (basic adjustment + diabetes risk factors+ depression)</w:t>
      </w:r>
    </w:p>
    <w:p w14:paraId="519A3C26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</w:p>
    <w:p w14:paraId="25027013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BD02A0">
        <w:rPr>
          <w:rFonts w:ascii="Helvetica Neue" w:hAnsi="Helvetica Neue"/>
          <w:sz w:val="13"/>
          <w:szCs w:val="13"/>
        </w:rPr>
        <w:t>*p&lt;0.05</w:t>
      </w:r>
      <w:proofErr w:type="gramStart"/>
      <w:r w:rsidRPr="00BD02A0">
        <w:rPr>
          <w:rFonts w:ascii="Helvetica Neue" w:hAnsi="Helvetica Neue"/>
          <w:sz w:val="13"/>
          <w:szCs w:val="13"/>
        </w:rPr>
        <w:t>,  *</w:t>
      </w:r>
      <w:proofErr w:type="gramEnd"/>
      <w:r w:rsidRPr="00BD02A0">
        <w:rPr>
          <w:rFonts w:ascii="Helvetica Neue" w:hAnsi="Helvetica Neue"/>
          <w:sz w:val="13"/>
          <w:szCs w:val="13"/>
        </w:rPr>
        <w:t>* p&lt;0.01, ***p&lt;0.001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</w:p>
    <w:p w14:paraId="69923C73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592F0189" w14:textId="77777777" w:rsidR="00F5603F" w:rsidRDefault="00F5603F"/>
    <w:sectPr w:rsidR="00F56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a Amirova" w:date="2022-04-07T22:39:00Z" w:initials="MOU">
    <w:p w14:paraId="3296AF46" w14:textId="77777777" w:rsidR="00F5603F" w:rsidRDefault="00F5603F" w:rsidP="00F5603F">
      <w:pPr>
        <w:pStyle w:val="CommentText"/>
      </w:pPr>
      <w:r>
        <w:rPr>
          <w:rStyle w:val="CommentReference"/>
        </w:rPr>
        <w:annotationRef/>
      </w:r>
      <w:r>
        <w:t>In morbidity in HRS paper, they found that 25% of people had diabetes in waves 1998-2004, and that the prevalence has been increasing with each year. So, this number is now reasonable.</w:t>
      </w:r>
    </w:p>
  </w:comment>
  <w:comment w:id="1" w:author="Aliya Amirova" w:date="2022-04-06T22:53:00Z" w:initials="MOU">
    <w:p w14:paraId="31A2DAD1" w14:textId="77777777" w:rsidR="00693A55" w:rsidRDefault="00693A55" w:rsidP="00693A55">
      <w:pPr>
        <w:pStyle w:val="CommentText"/>
      </w:pPr>
      <w:r>
        <w:rPr>
          <w:rStyle w:val="CommentReference"/>
        </w:rPr>
        <w:annotationRef/>
      </w:r>
      <w:r>
        <w:t xml:space="preserve">Not restricted to reason for discrimination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96AF46" w15:done="0"/>
  <w15:commentEx w15:paraId="31A2DA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ECCA" w16cex:dateUtc="2022-04-07T21:39:00Z"/>
  <w16cex:commentExtensible w16cex:durableId="25F89883" w16cex:dateUtc="2022-04-06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96AF46" w16cid:durableId="25FEECCA"/>
  <w16cid:commentId w16cid:paraId="31A2DAD1" w16cid:durableId="25F898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3F"/>
    <w:rsid w:val="006301F7"/>
    <w:rsid w:val="00693A55"/>
    <w:rsid w:val="007167A1"/>
    <w:rsid w:val="007B3B2D"/>
    <w:rsid w:val="008C46E4"/>
    <w:rsid w:val="00A0758B"/>
    <w:rsid w:val="00B9361F"/>
    <w:rsid w:val="00C66796"/>
    <w:rsid w:val="00D34A68"/>
    <w:rsid w:val="00E03D82"/>
    <w:rsid w:val="00EC70F9"/>
    <w:rsid w:val="00F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B2365"/>
  <w15:chartTrackingRefBased/>
  <w15:docId w15:val="{C12FB413-2595-1A40-B5BF-F2A01915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0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5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apple-tab-span">
    <w:name w:val="apple-tab-span"/>
    <w:basedOn w:val="DefaultParagraphFont"/>
    <w:rsid w:val="00F560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3F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3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1689</Characters>
  <Application>Microsoft Office Word</Application>
  <DocSecurity>0</DocSecurity>
  <Lines>58</Lines>
  <Paragraphs>23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15</cp:revision>
  <dcterms:created xsi:type="dcterms:W3CDTF">2022-04-11T17:06:00Z</dcterms:created>
  <dcterms:modified xsi:type="dcterms:W3CDTF">2022-04-11T17:20:00Z</dcterms:modified>
</cp:coreProperties>
</file>