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94A9" w14:textId="6724FBDC" w:rsidR="00972FDA" w:rsidRPr="00972FDA" w:rsidRDefault="00972FDA" w:rsidP="009139D4">
      <w:pPr>
        <w:pStyle w:val="Pararagh"/>
        <w:rPr>
          <w:rFonts w:ascii="Arial" w:hAnsi="Arial" w:cs="Arial"/>
          <w:b/>
          <w:bCs/>
          <w:color w:val="000000" w:themeColor="text1"/>
          <w:sz w:val="36"/>
          <w:szCs w:val="36"/>
        </w:rPr>
      </w:pPr>
      <w:r w:rsidRPr="00972FDA">
        <w:rPr>
          <w:rFonts w:ascii="Arial" w:hAnsi="Arial" w:cs="Arial"/>
          <w:b/>
          <w:bCs/>
          <w:color w:val="000000" w:themeColor="text1"/>
          <w:sz w:val="36"/>
          <w:szCs w:val="36"/>
        </w:rPr>
        <w:t xml:space="preserve">Supplement 8. </w:t>
      </w:r>
      <w:r w:rsidR="000D5A50">
        <w:rPr>
          <w:rFonts w:ascii="Arial" w:hAnsi="Arial" w:cs="Arial"/>
          <w:b/>
          <w:bCs/>
          <w:color w:val="000000" w:themeColor="text1"/>
          <w:sz w:val="36"/>
          <w:szCs w:val="36"/>
        </w:rPr>
        <w:t>The results of the s</w:t>
      </w:r>
      <w:r w:rsidRPr="00972FDA">
        <w:rPr>
          <w:rFonts w:ascii="Arial" w:hAnsi="Arial" w:cs="Arial"/>
          <w:b/>
          <w:bCs/>
          <w:color w:val="000000" w:themeColor="text1"/>
          <w:sz w:val="36"/>
          <w:szCs w:val="36"/>
        </w:rPr>
        <w:t xml:space="preserve">ensitivity analysis. </w:t>
      </w:r>
    </w:p>
    <w:p w14:paraId="49D8B5A8" w14:textId="0A9B9E2D" w:rsidR="008E31D0" w:rsidRDefault="006C2F9F" w:rsidP="009139D4">
      <w:pPr>
        <w:pStyle w:val="Pararagh"/>
      </w:pPr>
      <w:r w:rsidRPr="00BE42A5">
        <w:rPr>
          <w:color w:val="000000" w:themeColor="text1"/>
        </w:rPr>
        <w:t>The results of the sensitivity analysis stratified by physical activity outcome</w:t>
      </w:r>
      <w:r w:rsidR="004607AE" w:rsidRPr="00BE42A5">
        <w:rPr>
          <w:color w:val="000000" w:themeColor="text1"/>
        </w:rPr>
        <w:t xml:space="preserve"> assessed in quantitative evidence (likelihood)</w:t>
      </w:r>
      <w:r w:rsidRPr="00BE42A5">
        <w:rPr>
          <w:color w:val="000000" w:themeColor="text1"/>
        </w:rPr>
        <w:t xml:space="preserve"> are reported separately for each barrier and enabler</w:t>
      </w:r>
      <w:r w:rsidR="004607AE" w:rsidRPr="00BE42A5">
        <w:rPr>
          <w:color w:val="000000" w:themeColor="text1"/>
        </w:rPr>
        <w:t xml:space="preserve"> in Table 1 in this supplement</w:t>
      </w:r>
      <w:r w:rsidRPr="00BE42A5">
        <w:rPr>
          <w:color w:val="000000" w:themeColor="text1"/>
        </w:rPr>
        <w:t xml:space="preserve">. </w:t>
      </w:r>
      <w:r w:rsidR="008F4838" w:rsidRPr="00BE42A5">
        <w:rPr>
          <w:color w:val="000000" w:themeColor="text1"/>
        </w:rPr>
        <w:t>Sensitivity analysis stratified by the physical outcome highlighted the following changes in the evidence in comparison to the main results. Studies (</w:t>
      </w:r>
      <w:r w:rsidR="00263A39">
        <w:rPr>
          <w:color w:val="000000" w:themeColor="text1"/>
        </w:rPr>
        <w:t>n</w:t>
      </w:r>
      <w:r w:rsidR="008F4838" w:rsidRPr="00BE42A5">
        <w:rPr>
          <w:color w:val="000000" w:themeColor="text1"/>
        </w:rPr>
        <w:t xml:space="preserve"> = </w:t>
      </w:r>
      <w:r w:rsidR="002C5A0B" w:rsidRPr="00BE42A5">
        <w:rPr>
          <w:color w:val="000000" w:themeColor="text1"/>
        </w:rPr>
        <w:t xml:space="preserve">2; </w:t>
      </w:r>
      <w:r w:rsidR="002C5A0B" w:rsidRPr="00BE42A5">
        <w:rPr>
          <w:rFonts w:ascii="Helvetica Neue" w:hAnsi="Helvetica Neue"/>
          <w:color w:val="000000" w:themeColor="text1"/>
          <w:sz w:val="18"/>
          <w:szCs w:val="18"/>
        </w:rPr>
        <w:fldChar w:fldCharType="begin"/>
      </w:r>
      <w:r w:rsidR="00342EDD" w:rsidRPr="00BE42A5">
        <w:rPr>
          <w:rFonts w:ascii="Helvetica Neue" w:hAnsi="Helvetica Neue"/>
          <w:color w:val="000000" w:themeColor="text1"/>
          <w:sz w:val="18"/>
          <w:szCs w:val="18"/>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sidR="00342EDD" w:rsidRPr="00BE42A5">
        <w:rPr>
          <w:rFonts w:ascii="Helvetica Neue" w:hAnsi="Helvetica Neue" w:hint="eastAsia"/>
          <w:color w:val="000000" w:themeColor="text1"/>
          <w:sz w:val="18"/>
          <w:szCs w:val="18"/>
        </w:rPr>
        <w:instrText>β</w:instrText>
      </w:r>
      <w:r w:rsidR="00342EDD" w:rsidRPr="00BE42A5">
        <w:rPr>
          <w:rFonts w:ascii="Helvetica Neue" w:hAnsi="Helvetica Neue"/>
          <w:color w:val="000000" w:themeColor="text1"/>
          <w:sz w:val="18"/>
          <w:szCs w:val="18"/>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Indices.","type":"article-journal","volume":"10"},{"DOI":"10.1016/j.ejheart.2005.03.008","First":false,"Last":false,"PMID":"16048742","abstract":"&lt;strong&gt;BACKGROUND:&lt;/strong&gt; Exercise capacity and daily activity are key outcomes for older, frail heart failure patients. Little is known about the determinants of these outcomes in this patient group.&lt;br&gt;&lt;br&gt;&lt;strong&gt;AIMS:&lt;/strong&gt; To explore predictors of exercise capacity and daily activity in older, frail heart failure patients.&lt;br&gt;&lt;br&gt;&lt;strong&gt;METHODS:&lt;/strong&gt; Analysis of prospectively collected data from a cohort of 82 patients aged 70 years and over, enrolled in a randomised controlled trial of exercise in heart failure patients. Pathophysiological, demographic, psychological and social factors were analysed by multivariate regression to determine predictors of exercise capacity (6-min walk distance) and daily activity (daily accelerometer counts).&lt;br&gt;&lt;br&gt;&lt;strong&gt;RESULTS:&lt;/strong&gt; Between 49% and 55% of the variance in 6-min walk distance was explained by variables including New York Heart Association class, depression score, attitude to ageing and use of walking aids. Only 11% to 26% of the variance in accelerometer scores was explained by the model; 6-min walk distance was the only consistent predictor of daily activity.&lt;br&gt;&lt;br&gt;&lt;strong&gt;CONCLUSIONS:&lt;/strong&gt; Physical, psychological and attitudinal variables contribute to variance of the 6-min walk. Six-minute walk distance predicts a small amount of the variance in daily activity, but the majority of variance in daily activity remains unexplained and requires further investigation.","author":[{"family":"Witham","given":"Miles D"},{"family":"Argo","given":"Ishbel S"},{"family":"Johnston","given":"Derek W"},{"family":"Struthers","given":"Allan D"},{"family":"McMurdo","given":"Marion E T"}],"authorYearDisplayFormat":false,"citation-label":"7025920","container-title":"European Journal of Heart Failure","container-title-short":"Eur. J. Heart Fail.","id":"7025920","invisible":false,"issue":"2","issued":{"date-parts":[["2006","3"]]},"journalAbbreviation":"Eur. J. Heart Fail.","page":"203-207","suppress-author":false,"title":"Predictors of exercise capacity and everyday activity in older heart failure patients.","type":"article-journal","volume":"8"}]</w:instrText>
      </w:r>
      <w:r w:rsidR="002C5A0B" w:rsidRPr="00BE42A5">
        <w:rPr>
          <w:rFonts w:ascii="Helvetica Neue" w:hAnsi="Helvetica Neue"/>
          <w:color w:val="000000" w:themeColor="text1"/>
          <w:sz w:val="18"/>
          <w:szCs w:val="18"/>
        </w:rPr>
        <w:fldChar w:fldCharType="separate"/>
      </w:r>
      <w:r w:rsidR="00342EDD" w:rsidRPr="00BE42A5">
        <w:rPr>
          <w:rFonts w:ascii="Helvetica Neue" w:hAnsi="Helvetica Neue"/>
          <w:noProof/>
          <w:color w:val="000000" w:themeColor="text1"/>
          <w:sz w:val="18"/>
          <w:szCs w:val="18"/>
        </w:rPr>
        <w:t>Snipelisky et al., 2017; Witham, Argo, Johnston, Struthers, &amp; McMurdo, 2006)</w:t>
      </w:r>
      <w:r w:rsidR="002C5A0B" w:rsidRPr="00BE42A5">
        <w:rPr>
          <w:rFonts w:ascii="Helvetica Neue" w:hAnsi="Helvetica Neue"/>
          <w:color w:val="000000" w:themeColor="text1"/>
          <w:sz w:val="18"/>
          <w:szCs w:val="18"/>
        </w:rPr>
        <w:fldChar w:fldCharType="end"/>
      </w:r>
      <w:r w:rsidR="002C5A0B" w:rsidRPr="00BE42A5">
        <w:rPr>
          <w:rFonts w:ascii="Helvetica Neue" w:hAnsi="Helvetica Neue"/>
          <w:color w:val="000000" w:themeColor="text1"/>
          <w:sz w:val="18"/>
          <w:szCs w:val="18"/>
        </w:rPr>
        <w:t xml:space="preserve">) </w:t>
      </w:r>
      <w:r w:rsidR="008F4838" w:rsidRPr="00BE42A5">
        <w:rPr>
          <w:color w:val="000000" w:themeColor="text1"/>
        </w:rPr>
        <w:t>assessing physical activity using accelerometer did not support depression as a considerable barrier to physical activity</w:t>
      </w:r>
      <w:r w:rsidR="00B07659" w:rsidRPr="00BE42A5">
        <w:rPr>
          <w:color w:val="000000" w:themeColor="text1"/>
        </w:rPr>
        <w:t xml:space="preserve"> (Table </w:t>
      </w:r>
      <w:r w:rsidR="000A5502" w:rsidRPr="00BE42A5">
        <w:rPr>
          <w:color w:val="000000" w:themeColor="text1"/>
        </w:rPr>
        <w:t>2</w:t>
      </w:r>
      <w:r w:rsidR="00B07659" w:rsidRPr="00BE42A5">
        <w:rPr>
          <w:color w:val="000000" w:themeColor="text1"/>
        </w:rPr>
        <w:t>)</w:t>
      </w:r>
      <w:r w:rsidR="008F4838" w:rsidRPr="00BE42A5">
        <w:rPr>
          <w:color w:val="000000" w:themeColor="text1"/>
        </w:rPr>
        <w:t>.</w:t>
      </w:r>
      <w:r w:rsidR="005A3006" w:rsidRPr="00BE42A5">
        <w:rPr>
          <w:color w:val="000000" w:themeColor="text1"/>
        </w:rPr>
        <w:t xml:space="preserve"> Studies</w:t>
      </w:r>
      <w:r w:rsidR="00342EDD" w:rsidRPr="00BE42A5">
        <w:rPr>
          <w:color w:val="000000" w:themeColor="text1"/>
        </w:rPr>
        <w:t xml:space="preserve"> (</w:t>
      </w:r>
      <w:r w:rsidR="00263A39">
        <w:rPr>
          <w:color w:val="000000" w:themeColor="text1"/>
        </w:rPr>
        <w:t>n</w:t>
      </w:r>
      <w:r w:rsidR="00342EDD" w:rsidRPr="00BE42A5">
        <w:rPr>
          <w:color w:val="000000" w:themeColor="text1"/>
        </w:rPr>
        <w:t xml:space="preserve"> = 4; </w:t>
      </w:r>
      <w:r w:rsidR="00342EDD" w:rsidRPr="00BE42A5">
        <w:rPr>
          <w:rFonts w:ascii="Helvetica Neue" w:hAnsi="Helvetica Neue"/>
          <w:color w:val="000000" w:themeColor="text1"/>
          <w:sz w:val="18"/>
          <w:szCs w:val="18"/>
        </w:rPr>
        <w:fldChar w:fldCharType="begin"/>
      </w:r>
      <w:r w:rsidR="00342EDD" w:rsidRPr="00BE42A5">
        <w:rPr>
          <w:rFonts w:ascii="Helvetica Neue" w:hAnsi="Helvetica Neue"/>
          <w:color w:val="000000" w:themeColor="text1"/>
          <w:sz w:val="18"/>
          <w:szCs w:val="18"/>
        </w:rPr>
        <w:instrText>ADDIN F1000_CSL_CITATION&lt;~#@#~&gt;[{"DOI":"10.1097/JCN.0b013e31828568d6","First":false,"Last":false,"PMID":"23416940","abstract":"&lt;strong&gt;BACKGROUND:&lt;/strong&gt; Adequate physical activity is believed to help decrease readmission and improve quality of life for patients with heart failure (HF).&lt;br&gt;&lt;br&gt;&lt;strong&gt;OBJECTIVE:&lt;/strong&gt; The aim of this study was to explore the predictors of physical activity level 1 month after discharge from hospital in Taiwanese patients with HF.&lt;br&gt;&lt;br&gt;&lt;strong&gt;METHOD:&lt;/strong&gt; A prospective research design was used. Overall, 111 patients with HF from a medical center in Southern Taiwan were recruited. Symptomatic distress, self-efficacy for physical activity, physical activity knowledge, and demographic and disease characteristics of patients with HF were collected at their discharge. One month later, patients' total daily energy expenditure (DEE), DEE for low-intensity physical activities (PA(low) DEE; strictly &lt; 3 metabolic equivalents [METs]), DEE for high-intensity physical activities (PA(high) DEE; 3-5 METs), and DEE for intensive-intensity physical activities (PA(intensive) DEE; strictly &gt;5 METs) were collected.&lt;br&gt;&lt;br&gt;&lt;strong&gt;RESULTS:&lt;/strong&gt; The mean total DEE was 8175.85 ± 2595.12 kJ 24 h, of which 19.12% was for PAlow DEE, 7.20% was for PA(high) DEE, and only 1.42% was for PA(intensive) DEE. Body mass index (BMI), age, self-efficacy for instrumental activities of daily living, and educational level were predictors of total DEE of patients with HF 1 month after discharge. Self-efficacy for instrumental activities of daily living, gender, and BMI were predictors of PA(high) DEE. Age, BMI, and symptom distress were predictors of PA(intensive) DEE.&lt;br&gt;&lt;br&gt;&lt;strong&gt;CONCLUSIONS:&lt;/strong&gt; Taiwanese patients with HF practiced lower intensity physical activities. Factors related to physical activity of patients with HF in Taiwan were similar to those of Western countries. Nurses should emphasize the importance of physical activity to patients with HF who are male, of older age, with lower educational level, or with lower BMI. Improving self-efficacy for instrumental activities and decreasing symptom distress should be incorporated into discharge planning programs for patients with HF.","author":[{"family":"Chien","given":"Hui-Chin"},{"family":"Chen","given":"Hsing-Mei"},{"family":"Garet","given":"Martin"},{"family":"Wang","given":"Ruey-Hsia"}],"authorYearDisplayFormat":false,"citation-label":"8493402","container-title":"The Journal of Cardiovascular Nursing","container-title-short":"J. Cardiovasc. Nurs.","id":"8493402","invisible":false,"issue":"4","issued":{"date-parts":[["2014","7"]]},"journalAbbreviation":"J. Cardiovasc. Nurs.","page":"324-331","suppress-author":false,"title":"Predictors of physical activity in patients with heart failure: a questionnaire study.","type":"article-journal","volume":"29"},{"DOI":"10.1097/jnr.0000000000000150","First":false,"Last":false,"PMID":"28277393","abstract":"&lt;strong&gt;BACKGROUND:&lt;/strong&gt;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Failure.","type":"article-journal","volume":"33"},{"DOI":"10.1249/MSS.0000000000002104","First":false,"Last":false,"PMID":"31356508","abstract":"&lt;strong&gt;PURPOSE:&lt;/strong&gt; Left ventricular assist devices (LVADs) are associated with an increased aerobic capacity in patients with chronic heart failure (CHF). However, studies evaluating the impact of LVAD implantation on physical activity (PA) are lacking. The aim of this study was to compare daily PA levels in participants with LVADs with well-matched CHF participants.&lt;br&gt;&lt;br&gt;&lt;strong&gt;METHODS:&lt;/strong&gt; Sixteen participants with an LVAD (age: 59.1 ± 10.8 years) were case-matched to 16 participants with advanced CHF (age: 58.3 ± 8.7 years), who were listed or being considered for cardiac transplantation. Participants underwent a cardiopulmonary exercise test to determine peak oxygen consumption (V[Combining Dot Above]O2 peak). PA was monitored continuously for seven consecutive days with an Actiheart monitor.&lt;br&gt;&lt;br&gt;&lt;strong&gt;RESULTS:&lt;/strong&gt; V[Combining Dot Above]O2 peak in the CHF group (12.3 ± 3.5 ml·kg·min) was not significantly different to the LVAD group prior to LVAD implantation (10.4 ± 2.1 ml·kg·min), but was lower than in the LVAD group following implantation (15.8 ± 4.3 ml·kg·min; p &lt;  0.05). PA was higher in the LVAD (19.7 ± 6.4 kJ·kg·day) compared with the CHF group (11.6 ± 6.9 kJ·kg·day; p = 0.001). LVAD participants spent more time performing moderate intensity PA than their CHF counterparts, 26 (24-40) [median (IQR)] vs. 12 (9-16) min/day; p &lt;  0.001. PA was correlated with V[Combining Dot Above]O2 peak (r = 0.582; p = 0.001) across participants in the CHF and LVAD groups.&lt;br&gt;&lt;br&gt;&lt;strong&gt;CONCLUSION:&lt;/strong&gt; Higher levels of PA were observed in participants with LVAD compared with patients with advanced CHF. This may be due to a higher V[Combining Dot Above]O2 peak, resulting in an improved capacity to perform activities of daily living with less symptoms.","author":[{"family":"Moreno-Suarez","given":"Ignacio"},{"family":"Liew","given":"Sylvia"},{"family":"Dembo","given":"Lawrence G"},{"family":"Larbalestier","given":"Robert"},{"family":"Maiorana","given":"Andrew"}],"authorYearDisplayFormat":false,"citation-label":"8493452","container-title":"Medicine and Science in Sports and Exercise","container-title-short":"Med. Sci. Sports Exerc.","id":"8493452","invisible":false,"issued":{"date-parts":[["2019","7","24"]]},"journalAbbreviation":"Med. Sci. Sports Exerc.","suppress-author":false,"title":"Physical Activity Is Higher in Patients with LVADs Compared to Chronic Heart Failure.","type":"article-journal"}]</w:instrText>
      </w:r>
      <w:r w:rsidR="00342EDD" w:rsidRPr="00BE42A5">
        <w:rPr>
          <w:rFonts w:ascii="Helvetica Neue" w:hAnsi="Helvetica Neue"/>
          <w:color w:val="000000" w:themeColor="text1"/>
          <w:sz w:val="18"/>
          <w:szCs w:val="18"/>
        </w:rPr>
        <w:fldChar w:fldCharType="separate"/>
      </w:r>
      <w:r w:rsidR="00342EDD" w:rsidRPr="00BE42A5">
        <w:rPr>
          <w:rFonts w:ascii="Helvetica Neue" w:hAnsi="Helvetica Neue"/>
          <w:noProof/>
          <w:color w:val="000000" w:themeColor="text1"/>
          <w:sz w:val="18"/>
          <w:szCs w:val="18"/>
        </w:rPr>
        <w:t>(Chien, Chen, Garet, &amp; Wang, 2014; Lee et al., 2016; Moreno-Suarez, Liew, Dembo, Larbalestier, &amp; Maiorana, 2019; Pozehl et al., 2018)</w:t>
      </w:r>
      <w:r w:rsidR="00342EDD" w:rsidRPr="00BE42A5">
        <w:rPr>
          <w:rFonts w:ascii="Helvetica Neue" w:hAnsi="Helvetica Neue"/>
          <w:color w:val="000000" w:themeColor="text1"/>
          <w:sz w:val="18"/>
          <w:szCs w:val="18"/>
        </w:rPr>
        <w:fldChar w:fldCharType="end"/>
      </w:r>
      <w:r w:rsidR="00342EDD" w:rsidRPr="00BE42A5">
        <w:rPr>
          <w:color w:val="000000" w:themeColor="text1"/>
        </w:rPr>
        <w:t xml:space="preserve"> </w:t>
      </w:r>
      <w:r w:rsidR="005A3006" w:rsidRPr="00BE42A5">
        <w:rPr>
          <w:color w:val="000000" w:themeColor="text1"/>
        </w:rPr>
        <w:t>assessing the relationships between energy expenditure (</w:t>
      </w:r>
      <w:r w:rsidR="002C5A0B" w:rsidRPr="00BE42A5">
        <w:rPr>
          <w:color w:val="000000" w:themeColor="text1"/>
        </w:rPr>
        <w:t>METs</w:t>
      </w:r>
      <w:r w:rsidR="005A3006" w:rsidRPr="00BE42A5">
        <w:rPr>
          <w:color w:val="000000" w:themeColor="text1"/>
        </w:rPr>
        <w:t>) provided evidence with moderate uncertainty regarding perceived symptoms in comparison to the main results suggesting that perceived symptoms is a barrier with low uncertainty in the evidence</w:t>
      </w:r>
      <w:r w:rsidR="00F1741A" w:rsidRPr="00BE42A5">
        <w:rPr>
          <w:color w:val="000000" w:themeColor="text1"/>
        </w:rPr>
        <w:t xml:space="preserve"> (Table 3)</w:t>
      </w:r>
      <w:r w:rsidR="005A3006" w:rsidRPr="00BE42A5">
        <w:rPr>
          <w:color w:val="000000" w:themeColor="text1"/>
        </w:rPr>
        <w:t xml:space="preserve">. </w:t>
      </w:r>
      <w:r w:rsidR="0091406B" w:rsidRPr="00BE42A5">
        <w:rPr>
          <w:color w:val="000000" w:themeColor="text1"/>
        </w:rPr>
        <w:t>Studies</w:t>
      </w:r>
      <w:r w:rsidR="00342EDD" w:rsidRPr="00BE42A5">
        <w:rPr>
          <w:color w:val="000000" w:themeColor="text1"/>
        </w:rPr>
        <w:t xml:space="preserve"> (</w:t>
      </w:r>
      <w:r w:rsidR="00263A39">
        <w:rPr>
          <w:color w:val="000000" w:themeColor="text1"/>
        </w:rPr>
        <w:t>n</w:t>
      </w:r>
      <w:r w:rsidR="00342EDD" w:rsidRPr="00BE42A5">
        <w:rPr>
          <w:color w:val="000000" w:themeColor="text1"/>
        </w:rPr>
        <w:t xml:space="preserve"> = 3;  </w:t>
      </w:r>
      <w:r w:rsidR="00342EDD" w:rsidRPr="00BE42A5">
        <w:rPr>
          <w:rFonts w:ascii="Helvetica Neue" w:hAnsi="Helvetica Neue"/>
          <w:color w:val="000000" w:themeColor="text1"/>
          <w:sz w:val="18"/>
          <w:szCs w:val="18"/>
        </w:rPr>
        <w:fldChar w:fldCharType="begin"/>
      </w:r>
      <w:r w:rsidR="00342EDD" w:rsidRPr="00BE42A5">
        <w:rPr>
          <w:rFonts w:ascii="Helvetica Neue" w:hAnsi="Helvetica Neue"/>
          <w:color w:val="000000" w:themeColor="text1"/>
          <w:sz w:val="18"/>
          <w:szCs w:val="18"/>
        </w:rPr>
        <w:instrText>ADDIN F1000_CSL_CITATION&lt;~#@#~&gt;[{"DOI":"10.1037/a0028711","First":false,"Last":false,"PMCID":"PMC3610332","PMID":"22924448","abstract":"&lt;strong&gt;OBJECTIVE:&lt;/strong&gt; Reduced physical activity is common in persons with heart failure (HF). However, studies of correlates and modifiers of physical activity in this population rarely employ objective measures. Motivational and mood related factors that may exacerbate inactivity in HF patients are also rarely investigated. In this study, we examined the relationship between physical activity as assessed by accelerometry, and depression in older adults with HF.&lt;br&gt;&lt;br&gt;&lt;strong&gt;METHODS:&lt;/strong&gt; At baseline, older adults with HF (N = 96; 69.81 ± 8.79) wore an accelerometer for seven days, and completed a brief fitness assessment, neuropsychological testing, and psychosocial measures including the Beck Depression Inventory-II (BDI-II). Medical and demographic history was obtained through record review and self-report.&lt;br&gt;&lt;br&gt;&lt;strong&gt;RESULTS:&lt;/strong&gt; Accelerometer measures showed that HF patients averaged 587 minutes of sedentary time and just 0.31 minutes of vigorous activity per day. Lower daily step count was associated with poorer quality of life and reduced cognitive function. A multiple linear regression adjusting for important demographic and medical variables found that greater number of depressive symptoms on the BDI-II independently predicted lower physical activity levels.&lt;br&gt;&lt;br&gt;&lt;strong&gt;CONCLUSION:&lt;/strong&gt; Consistent with past work, the current study found that low physical activity is common in older adults with HF. Depression is an independent predictor of physical activity in older adults with HF and reduced physical activity is associated with numerous adverse psychosocial outcomes. Future studies need to determine whether treatment of depression can boost physical activity and thus improve health outcomes in this population.","author":[{"family":"Alosco","given":"Michael L"},{"family":"Spitznagel","given":"Mary Beth"},{"family":"Miller","given":"Lindsay"},{"family":"Raz","given":"Naftali"},{"family":"Cohen","given":"Ronald"},{"family":"Sweet","given":"Lawrence H"},{"family":"Colbert","given":"Lisa H"},{"family":"Josephson","given":"Richard"},{"family":"Waechter","given":"Donna"},{"family":"Hughes","given":"Joel"},{"family":"Rosneck","given":"Jim"},{"family":"Gunstad","given":"John"}],"authorYearDisplayFormat":false,"citation-label":"8490506","container-title":"Health Psychology","container-title-short":"Health Psychol.","id":"8490506","invisible":false,"issue":"6","issued":{"date-parts":[["2012","11"]]},"journalAbbreviation":"Health Psychol.","page":"754-762","suppress-author":false,"title":"Depression is associated with reduced physical activity in persons with heart failure.","type":"article-journal","volume":"31"},{"DOI":"10.1097/JCN.0b013e318283ba14","First":false,"Last":false,"PMID":"23416939","abstract":"&lt;strong&gt;BACKGROUND:&lt;/strong&gt; Physical activity is the only nonpharmacological therapy that is proven to be effective in heart failure (HF) patients in reducing morbidity. To date, little is known about the levels of daily physical activity in HF patients and about related factors.&lt;br&gt;&lt;br&gt;&lt;strong&gt;OBJECTIVE:&lt;/strong&gt; The objectives of this study were to (a) describe performance-based daily physical activity in HF patients, (b) compare it with physical activity guidelines, and (c) identify related factors of daily physical activity.&lt;br&gt;&lt;br&gt;&lt;strong&gt;METHODS:&lt;/strong&gt; The daily physical activity of 68 HF patients was measured using an accelerometer (SenseWear) for 48 hours. Psychological characteristics (self-efficacy, motivation, and depression) were measured using questionnaires. To have an indication how to interpret daily physical activity levels of the study sample, time spent on moderate- to vigorous-intensity physical activities was compared with the 30-minute activity guideline. Steps per day was compared with the criteria for healthy adults, in the absence of HF-specific criteria. Linear regression analyses were used to identify related factors of daily physical activity.&lt;br&gt;&lt;br&gt;&lt;strong&gt;RESULTS:&lt;/strong&gt; Forty-four percent were active for less than 30 min/d, whereas 56% were active for more than 30 min/d. Fifty percent took fewer than 5000 steps per day, 35% took 5000 to 10 000 steps per day, and 15% took more than 10 000 steps per day. Linear regression models showed that New York Heart Association classification and self-efficacy were the most important factors explaining variance in daily physical activity.&lt;br&gt;&lt;br&gt;&lt;strong&gt;CONCLUSIONS:&lt;/strong&gt; The variance in daily physical activity in HF patients is considerable. Approximately half of the patients had a sedentary lifestyle. Higher New York Heart Association classification and lower self-efficacy are associated with less daily physical activity. These findings contribute to the understanding of daily physical activity behavior of HF patients and can help healthcare providers to promote daily physical activity in sedentary HF patients.","author":[{"family":"Dontje","given":"Manon L"},{"family":"van der Wal","given":"Martje H L"},{"family":"Stolk","given":"Ronald P"},{"family":"Brügemann","given":"Johan"},{"family":"Jaarsma","given":"Tiny"},{"family":"Wijtvliet","given":"Petra E P J"},{"family":"van der Schans","given":"Cees P"},{"family":"de Greef","given":"Mathieu H G"}],"authorYearDisplayFormat":false,"citation-label":"8336137","container-title":"The Journal of Cardiovascular Nursing","container-title-short":"J. Cardiovasc. Nurs.","id":"8336137","invisible":false,"issue":"3","issued":{"date-parts":[["2014","6"]]},"journalAbbreviation":"J. Cardiovasc. Nurs.","page":"218-226","suppress-author":false,"title":"Daily physical activity in stable heart failure patients.","type":"article-journal","volume":"29"},{"DOI":"10.1002/ehf2.12425","First":false,"Last":false,"PMCID":"PMC6487706","PMID":"30868756","abstract":"&lt;strong&gt;AIMS:&lt;/strong&gt; Health data captured by commercially available smart devices may represent meaningful patient-reported outcome measures (PROMs) in heart failure (HF) patients. The purpose of this study was to test this hypothesis by evaluating the feasibility of a new telemonitoring concept for patients following initial HF hospitalization.&lt;br&gt;&lt;br&gt;&lt;strong&gt;METHODS AND RESULTS:&lt;/strong&gt; We designed a cardio patient monitoring platform (CPMP) that comprised mobile iOS-based applications for patients' smartphone/smartwatch and the equivalent application on a physicians' tablet. It allowed for safe and continuous data transmission of self-measured physiological parameters, activity data, and patient-reported symptoms. In a prospective feasibility trial with 692 patient days from 10 patients hospitalized for newly diagnosed HF with reduced ejection fraction (mean left ventricular ejection fraction (LVEF) 26.5 ± 9.8%), we examined the CPMP during the first 2 months following discharge (69 ± 15 observation days per patient). The mean daily step count recorded by the mobile devices emerged as a promising new PROM. Its 14 day average increased over the study period (3612 ± 3311 steps/day at study inclusion and 7069 ± 5006 steps/day at end of study; P &lt;  0.0001). It is unique for continuously reflecting real-life activity and correlated significantly with traditional surrogate parameters of cardiac performance including LVEF (r = 0.44; 95% CI 0.07-0.71; P = 0.0232), 6 min walk test (r = 0.67; 95% CI 0.38-0.84; P = 0.0002), and scores in health-related quality of life questionnaires.&lt;br&gt;&lt;br&gt;&lt;strong&gt;CONCLUSIONS:&lt;/strong&gt; We provide the first patient monitoring platform for HF patients that relies on commercially available iOS/watchOS-based devices. Our study suggests it is ready for implementation as a tool for recording meaningful PROMs in future HF trials and telemonitoring.&lt;br&gt;&lt;br&gt;© 2019 The Authors. ESC Heart Failure published by John Wiley &amp; Sons Ltd on behalf of the European Society of Cardiology.","author":[{"family":"Werhahn","given":"Stefanie Maria"},{"family":"Dathe","given":"Henning"},{"family":"Rottmann","given":"Thorsten"},{"family":"Franke","given":"Thomas"},{"family":"Vahdat","given":"Dan"},{"family":"Hasenfuß","given":"Gerd"},{"family":"Seidler","given":"Tim"}],"authorYearDisplayFormat":false,"citation-label":"8493457","container-title":"ESC heart failure","container-title-short":"ESC Heart Fail.","id":"8493457","invisible":false,"issue":"3","issued":{"date-parts":[["2019","3","13"]]},"journalAbbreviation":"ESC Heart Fail.","page":"516-525","suppress-author":false,"title":"Designing meaningful outcome parameters using mobile technology: a new mobile application for telemonitoring of patients with heart failure.","type":"article-journal","volume":"6"}]</w:instrText>
      </w:r>
      <w:r w:rsidR="00342EDD" w:rsidRPr="00BE42A5">
        <w:rPr>
          <w:rFonts w:ascii="Helvetica Neue" w:hAnsi="Helvetica Neue"/>
          <w:color w:val="000000" w:themeColor="text1"/>
          <w:sz w:val="18"/>
          <w:szCs w:val="18"/>
        </w:rPr>
        <w:fldChar w:fldCharType="separate"/>
      </w:r>
      <w:r w:rsidR="00342EDD" w:rsidRPr="00BE42A5">
        <w:rPr>
          <w:rFonts w:ascii="Helvetica Neue" w:hAnsi="Helvetica Neue"/>
          <w:noProof/>
          <w:color w:val="000000" w:themeColor="text1"/>
          <w:sz w:val="18"/>
          <w:szCs w:val="18"/>
        </w:rPr>
        <w:t>(Alosco et al., 2012; Dontje et al., 2014; Werhahn et al., 2019)</w:t>
      </w:r>
      <w:r w:rsidR="00342EDD" w:rsidRPr="00BE42A5">
        <w:rPr>
          <w:rFonts w:ascii="Helvetica Neue" w:hAnsi="Helvetica Neue"/>
          <w:color w:val="000000" w:themeColor="text1"/>
          <w:sz w:val="18"/>
          <w:szCs w:val="18"/>
        </w:rPr>
        <w:fldChar w:fldCharType="end"/>
      </w:r>
      <w:r w:rsidR="00342EDD" w:rsidRPr="00BE42A5">
        <w:rPr>
          <w:rFonts w:ascii="Helvetica Neue" w:hAnsi="Helvetica Neue"/>
          <w:color w:val="000000" w:themeColor="text1"/>
          <w:sz w:val="18"/>
          <w:szCs w:val="18"/>
        </w:rPr>
        <w:t xml:space="preserve"> </w:t>
      </w:r>
      <w:r w:rsidR="006A7FFC" w:rsidRPr="00BE42A5">
        <w:rPr>
          <w:rFonts w:ascii="Helvetica Neue" w:hAnsi="Helvetica Neue"/>
          <w:color w:val="000000" w:themeColor="text1"/>
          <w:sz w:val="18"/>
          <w:szCs w:val="18"/>
        </w:rPr>
        <w:t xml:space="preserve">that </w:t>
      </w:r>
      <w:r w:rsidR="0091406B" w:rsidRPr="00BE42A5">
        <w:rPr>
          <w:color w:val="000000" w:themeColor="text1"/>
        </w:rPr>
        <w:t>assess</w:t>
      </w:r>
      <w:r w:rsidR="006A7FFC" w:rsidRPr="00BE42A5">
        <w:rPr>
          <w:color w:val="000000" w:themeColor="text1"/>
        </w:rPr>
        <w:t xml:space="preserve">ed </w:t>
      </w:r>
      <w:r w:rsidR="0091406B" w:rsidRPr="00BE42A5">
        <w:rPr>
          <w:color w:val="000000" w:themeColor="text1"/>
        </w:rPr>
        <w:t>steps per day</w:t>
      </w:r>
      <w:r w:rsidR="006A7FFC" w:rsidRPr="00BE42A5">
        <w:rPr>
          <w:color w:val="000000" w:themeColor="text1"/>
        </w:rPr>
        <w:t xml:space="preserve"> using an accelerometer</w:t>
      </w:r>
      <w:r w:rsidR="0091406B" w:rsidRPr="00BE42A5">
        <w:rPr>
          <w:color w:val="000000" w:themeColor="text1"/>
        </w:rPr>
        <w:t xml:space="preserve"> suggest a considerably high uncertainty in the evidence regarding the barriers (</w:t>
      </w:r>
      <w:r w:rsidR="002A410E" w:rsidRPr="00BE42A5">
        <w:rPr>
          <w:color w:val="000000" w:themeColor="text1"/>
        </w:rPr>
        <w:t>i.e</w:t>
      </w:r>
      <w:r w:rsidR="0091406B" w:rsidRPr="00BE42A5">
        <w:rPr>
          <w:color w:val="000000" w:themeColor="text1"/>
        </w:rPr>
        <w:t>.</w:t>
      </w:r>
      <w:r w:rsidR="00434DF8" w:rsidRPr="00BE42A5">
        <w:rPr>
          <w:color w:val="000000" w:themeColor="text1"/>
        </w:rPr>
        <w:t xml:space="preserve">, </w:t>
      </w:r>
      <w:r w:rsidR="0091406B" w:rsidRPr="00BE42A5">
        <w:rPr>
          <w:color w:val="000000" w:themeColor="text1"/>
        </w:rPr>
        <w:t>Pro-BNP) and enablers (</w:t>
      </w:r>
      <w:r w:rsidR="006A7FFC" w:rsidRPr="00BE42A5">
        <w:rPr>
          <w:color w:val="000000" w:themeColor="text1"/>
        </w:rPr>
        <w:t xml:space="preserve">i.e., </w:t>
      </w:r>
      <w:r w:rsidR="0091406B" w:rsidRPr="00BE42A5">
        <w:rPr>
          <w:color w:val="000000" w:themeColor="text1"/>
        </w:rPr>
        <w:t xml:space="preserve">6MWT, physical functioning, LVEF, </w:t>
      </w:r>
      <w:r w:rsidR="00236487" w:rsidRPr="00BE42A5">
        <w:rPr>
          <w:color w:val="000000" w:themeColor="text1"/>
        </w:rPr>
        <w:t>P</w:t>
      </w:r>
      <w:r w:rsidR="003C3F31" w:rsidRPr="00BE42A5">
        <w:rPr>
          <w:color w:val="000000" w:themeColor="text1"/>
        </w:rPr>
        <w:t>eak VO2)</w:t>
      </w:r>
      <w:r w:rsidR="00B54053" w:rsidRPr="00BE42A5">
        <w:rPr>
          <w:color w:val="000000" w:themeColor="text1"/>
        </w:rPr>
        <w:t xml:space="preserve">, Table </w:t>
      </w:r>
      <w:r w:rsidR="008013DD" w:rsidRPr="00BE42A5">
        <w:rPr>
          <w:color w:val="000000" w:themeColor="text1"/>
        </w:rPr>
        <w:t>4</w:t>
      </w:r>
      <w:r w:rsidR="0091406B" w:rsidRPr="00BE42A5">
        <w:rPr>
          <w:color w:val="000000" w:themeColor="text1"/>
        </w:rPr>
        <w:t xml:space="preserve">. </w:t>
      </w:r>
    </w:p>
    <w:p w14:paraId="54D264CE" w14:textId="51AD65CC" w:rsidR="009139D4" w:rsidRDefault="00641833" w:rsidP="009139D4">
      <w:pPr>
        <w:pStyle w:val="Pararagh"/>
      </w:pPr>
      <w:r>
        <w:t>The findings of the meta-analysis restricted to the studies assessing self-reported physical activity duration per day</w:t>
      </w:r>
      <w:r w:rsidR="007F16A7">
        <w:t xml:space="preserve"> (Table </w:t>
      </w:r>
      <w:r w:rsidR="008013DD">
        <w:t>5</w:t>
      </w:r>
      <w:r w:rsidR="007F16A7">
        <w:t>)</w:t>
      </w:r>
      <w:r>
        <w:t>, self-reported exercise recommendation compliance</w:t>
      </w:r>
      <w:r w:rsidR="007F16A7">
        <w:t xml:space="preserve"> (Table </w:t>
      </w:r>
      <w:r w:rsidR="008013DD">
        <w:t>6</w:t>
      </w:r>
      <w:r w:rsidR="007F16A7">
        <w:t xml:space="preserve">), self-reported general physical activity (IPAQ, Table </w:t>
      </w:r>
      <w:r w:rsidR="008013DD">
        <w:t>7</w:t>
      </w:r>
      <w:r w:rsidR="009139D4">
        <w:t>), and</w:t>
      </w:r>
      <w:r w:rsidR="008013DD">
        <w:t xml:space="preserve"> physical activity as self-care behaviour (Table 8) </w:t>
      </w:r>
      <w:r>
        <w:t xml:space="preserve">did not differ from the main results. However, </w:t>
      </w:r>
      <w:r w:rsidR="00342EDD">
        <w:t>a</w:t>
      </w:r>
      <w:r w:rsidR="002546FA">
        <w:t xml:space="preserve"> study assessing exercise as a form of self-care provided evidence for </w:t>
      </w:r>
      <w:r w:rsidR="00342EDD">
        <w:t xml:space="preserve">only one of the </w:t>
      </w:r>
      <w:r w:rsidR="009139D4">
        <w:t>enablers</w:t>
      </w:r>
      <w:r w:rsidR="002546FA">
        <w:t xml:space="preserve"> identified in this review – social support</w:t>
      </w:r>
      <w:r w:rsidR="0085050C">
        <w:t>. S</w:t>
      </w:r>
      <w:r w:rsidR="009139D4">
        <w:t>ocial support was not assessed as an enabler in studies with physical activity outcomes</w:t>
      </w:r>
      <w:r w:rsidR="007D4D27">
        <w:t xml:space="preserve"> </w:t>
      </w:r>
      <w:r w:rsidR="009139D4">
        <w:t xml:space="preserve">other than self-care </w:t>
      </w:r>
      <w:r w:rsidR="007D4D27">
        <w:t xml:space="preserve">(Table </w:t>
      </w:r>
      <w:r w:rsidR="008013DD">
        <w:t>8</w:t>
      </w:r>
      <w:r w:rsidR="007D4D27">
        <w:t>)</w:t>
      </w:r>
      <w:r w:rsidR="002546FA">
        <w:t xml:space="preserve">. </w:t>
      </w:r>
      <w:r w:rsidR="009139D4">
        <w:t xml:space="preserve">The likelihood (quantitative evidence) and posterior (prior combined with likelihood) elicited from the evidence stratified by physical activity outcome are illustrated below in Figures 1-14.  </w:t>
      </w:r>
    </w:p>
    <w:p w14:paraId="090B15D1" w14:textId="77777777" w:rsidR="009139D4" w:rsidRDefault="009139D4" w:rsidP="00342EDD">
      <w:pPr>
        <w:pStyle w:val="Pararagh"/>
        <w:sectPr w:rsidR="009139D4" w:rsidSect="0012427D">
          <w:footerReference w:type="even" r:id="rId8"/>
          <w:footerReference w:type="default" r:id="rId9"/>
          <w:pgSz w:w="11900" w:h="16840"/>
          <w:pgMar w:top="1440" w:right="1440" w:bottom="1440" w:left="1440" w:header="708" w:footer="708" w:gutter="0"/>
          <w:cols w:space="708"/>
          <w:docGrid w:linePitch="360"/>
        </w:sectPr>
      </w:pPr>
    </w:p>
    <w:p w14:paraId="1C211F75" w14:textId="1AEB99D4" w:rsidR="009139D4" w:rsidRPr="006845BC" w:rsidRDefault="009139D4" w:rsidP="006845BC">
      <w:pPr>
        <w:rPr>
          <w:rFonts w:ascii="Helvetica Neue" w:hAnsi="Helvetica Neue"/>
          <w:b/>
          <w:bCs/>
          <w:color w:val="000000" w:themeColor="text1"/>
          <w:sz w:val="20"/>
          <w:szCs w:val="20"/>
        </w:rPr>
      </w:pPr>
      <w:r w:rsidRPr="006845BC">
        <w:rPr>
          <w:rFonts w:ascii="Helvetica Neue" w:hAnsi="Helvetica Neue"/>
          <w:b/>
          <w:bCs/>
          <w:color w:val="000000" w:themeColor="text1"/>
          <w:sz w:val="20"/>
          <w:szCs w:val="20"/>
        </w:rPr>
        <w:lastRenderedPageBreak/>
        <w:t xml:space="preserve">Table </w:t>
      </w:r>
      <w:r w:rsidRPr="006845BC">
        <w:rPr>
          <w:rFonts w:ascii="Helvetica Neue" w:hAnsi="Helvetica Neue"/>
          <w:b/>
          <w:bCs/>
          <w:color w:val="000000" w:themeColor="text1"/>
          <w:sz w:val="20"/>
          <w:szCs w:val="20"/>
        </w:rPr>
        <w:fldChar w:fldCharType="begin"/>
      </w:r>
      <w:r w:rsidRPr="006845BC">
        <w:rPr>
          <w:rFonts w:ascii="Helvetica Neue" w:hAnsi="Helvetica Neue"/>
          <w:b/>
          <w:bCs/>
          <w:color w:val="000000" w:themeColor="text1"/>
          <w:sz w:val="20"/>
          <w:szCs w:val="20"/>
        </w:rPr>
        <w:instrText xml:space="preserve"> SEQ Table \* ARABIC </w:instrText>
      </w:r>
      <w:r w:rsidRPr="006845BC">
        <w:rPr>
          <w:rFonts w:ascii="Helvetica Neue" w:hAnsi="Helvetica Neue"/>
          <w:b/>
          <w:bCs/>
          <w:color w:val="000000" w:themeColor="text1"/>
          <w:sz w:val="20"/>
          <w:szCs w:val="20"/>
        </w:rPr>
        <w:fldChar w:fldCharType="separate"/>
      </w:r>
      <w:r w:rsidR="00500445" w:rsidRPr="006845BC">
        <w:rPr>
          <w:rFonts w:ascii="Helvetica Neue" w:hAnsi="Helvetica Neue"/>
          <w:b/>
          <w:bCs/>
          <w:color w:val="000000" w:themeColor="text1"/>
          <w:sz w:val="20"/>
          <w:szCs w:val="20"/>
        </w:rPr>
        <w:t>1</w:t>
      </w:r>
      <w:r w:rsidRPr="006845BC">
        <w:rPr>
          <w:rFonts w:ascii="Helvetica Neue" w:hAnsi="Helvetica Neue"/>
          <w:b/>
          <w:bCs/>
          <w:color w:val="000000" w:themeColor="text1"/>
          <w:sz w:val="20"/>
          <w:szCs w:val="20"/>
        </w:rPr>
        <w:fldChar w:fldCharType="end"/>
      </w:r>
      <w:r w:rsidRPr="006845BC">
        <w:rPr>
          <w:rFonts w:ascii="Helvetica Neue" w:hAnsi="Helvetica Neue"/>
          <w:b/>
          <w:bCs/>
          <w:color w:val="000000" w:themeColor="text1"/>
          <w:sz w:val="20"/>
          <w:szCs w:val="20"/>
        </w:rPr>
        <w:t xml:space="preserve">. Likelihood: the summary results of the Bayesian meta-analysis of the quantitative evidence. </w:t>
      </w:r>
    </w:p>
    <w:tbl>
      <w:tblPr>
        <w:tblpPr w:leftFromText="180" w:rightFromText="180" w:vertAnchor="text" w:horzAnchor="page" w:tblpX="1282" w:tblpY="208"/>
        <w:tblW w:w="15053" w:type="dxa"/>
        <w:tblBorders>
          <w:top w:val="single" w:sz="6" w:space="0" w:color="000000"/>
          <w:bottom w:val="single" w:sz="6" w:space="0" w:color="000000"/>
          <w:insideH w:val="single" w:sz="6" w:space="0" w:color="000000"/>
        </w:tblBorders>
        <w:tblLayout w:type="fixed"/>
        <w:tblCellMar>
          <w:left w:w="0" w:type="dxa"/>
          <w:right w:w="0" w:type="dxa"/>
        </w:tblCellMar>
        <w:tblLook w:val="04A0" w:firstRow="1" w:lastRow="0" w:firstColumn="1" w:lastColumn="0" w:noHBand="0" w:noVBand="1"/>
      </w:tblPr>
      <w:tblGrid>
        <w:gridCol w:w="2187"/>
        <w:gridCol w:w="1641"/>
        <w:gridCol w:w="1275"/>
        <w:gridCol w:w="1843"/>
        <w:gridCol w:w="1701"/>
        <w:gridCol w:w="1985"/>
        <w:gridCol w:w="1275"/>
        <w:gridCol w:w="1418"/>
        <w:gridCol w:w="1728"/>
      </w:tblGrid>
      <w:tr w:rsidR="009139D4" w:rsidRPr="00832BA9" w14:paraId="23D38349" w14:textId="77777777" w:rsidTr="00D94744">
        <w:trPr>
          <w:trHeight w:val="399"/>
          <w:tblHeader/>
        </w:trPr>
        <w:tc>
          <w:tcPr>
            <w:tcW w:w="2187" w:type="dxa"/>
            <w:tcBorders>
              <w:bottom w:val="nil"/>
              <w:right w:val="single" w:sz="6" w:space="0" w:color="000000"/>
            </w:tcBorders>
            <w:shd w:val="clear" w:color="auto" w:fill="auto"/>
            <w:tcMar>
              <w:top w:w="60" w:type="dxa"/>
              <w:left w:w="60" w:type="dxa"/>
              <w:bottom w:w="60" w:type="dxa"/>
              <w:right w:w="60" w:type="dxa"/>
            </w:tcMar>
            <w:hideMark/>
          </w:tcPr>
          <w:p w14:paraId="3DC0978E" w14:textId="77777777" w:rsidR="009139D4" w:rsidRPr="00E92C40" w:rsidRDefault="009139D4" w:rsidP="00D94744">
            <w:pPr>
              <w:pStyle w:val="ListParagraph"/>
              <w:numPr>
                <w:ilvl w:val="0"/>
                <w:numId w:val="1"/>
              </w:numPr>
              <w:jc w:val="center"/>
              <w:rPr>
                <w:rFonts w:ascii="Helvetica Neue" w:hAnsi="Helvetica Neue"/>
                <w:sz w:val="18"/>
                <w:szCs w:val="18"/>
              </w:rPr>
            </w:pPr>
          </w:p>
        </w:tc>
        <w:tc>
          <w:tcPr>
            <w:tcW w:w="1641" w:type="dxa"/>
            <w:tcBorders>
              <w:bottom w:val="nil"/>
              <w:right w:val="single" w:sz="4" w:space="0" w:color="auto"/>
            </w:tcBorders>
          </w:tcPr>
          <w:p w14:paraId="20830A70" w14:textId="77777777" w:rsidR="009139D4" w:rsidRDefault="009139D4" w:rsidP="00D94744">
            <w:pPr>
              <w:jc w:val="center"/>
              <w:rPr>
                <w:rFonts w:ascii="Helvetica Neue" w:hAnsi="Helvetica Neue"/>
                <w:sz w:val="18"/>
                <w:szCs w:val="18"/>
              </w:rPr>
            </w:pPr>
            <w:r>
              <w:rPr>
                <w:rFonts w:ascii="Helvetica Neue" w:hAnsi="Helvetica Neue"/>
                <w:sz w:val="18"/>
                <w:szCs w:val="18"/>
              </w:rPr>
              <w:t xml:space="preserve">Pooled </w:t>
            </w:r>
          </w:p>
          <w:p w14:paraId="5E343B16" w14:textId="77777777" w:rsidR="009139D4" w:rsidRDefault="009139D4" w:rsidP="00D94744">
            <w:pPr>
              <w:jc w:val="center"/>
              <w:rPr>
                <w:rFonts w:ascii="Helvetica Neue" w:hAnsi="Helvetica Neue"/>
                <w:sz w:val="18"/>
                <w:szCs w:val="18"/>
              </w:rPr>
            </w:pPr>
            <w:r w:rsidRPr="00C1685B">
              <w:rPr>
                <w:rFonts w:ascii="Helvetica Neue" w:eastAsia="Times New Roman" w:hAnsi="Helvetica Neue" w:cs="Times New Roman"/>
                <w:i/>
                <w:iCs/>
                <w:color w:val="000000"/>
                <w:sz w:val="20"/>
                <w:szCs w:val="20"/>
                <w:lang w:eastAsia="en-GB"/>
              </w:rPr>
              <w:t xml:space="preserve"> </w:t>
            </w:r>
            <w:proofErr w:type="gramStart"/>
            <w:r w:rsidRPr="00C1685B">
              <w:rPr>
                <w:rFonts w:ascii="Helvetica Neue" w:eastAsia="Times New Roman" w:hAnsi="Helvetica Neue" w:cs="Times New Roman"/>
                <w:i/>
                <w:iCs/>
                <w:color w:val="000000"/>
                <w:sz w:val="20"/>
                <w:szCs w:val="20"/>
                <w:lang w:eastAsia="en-GB"/>
              </w:rPr>
              <w:t>OR</w:t>
            </w:r>
            <w:r>
              <w:rPr>
                <w:rFonts w:ascii="Helvetica Neue" w:eastAsia="Times New Roman" w:hAnsi="Helvetica Neue" w:cs="Times New Roman"/>
                <w:i/>
                <w:iCs/>
                <w:color w:val="000000"/>
                <w:sz w:val="20"/>
                <w:szCs w:val="20"/>
                <w:lang w:eastAsia="en-GB"/>
              </w:rPr>
              <w:t>,</w:t>
            </w:r>
            <w:proofErr w:type="gramEnd"/>
            <w:r>
              <w:rPr>
                <w:rFonts w:ascii="Helvetica Neue" w:eastAsia="Times New Roman" w:hAnsi="Helvetica Neue" w:cs="Times New Roman"/>
                <w:i/>
                <w:iCs/>
                <w:color w:val="000000"/>
                <w:sz w:val="20"/>
                <w:szCs w:val="20"/>
                <w:lang w:eastAsia="en-GB"/>
              </w:rPr>
              <w:t xml:space="preserve"> </w:t>
            </w:r>
            <w:r w:rsidRPr="00C1685B">
              <w:rPr>
                <w:rFonts w:ascii="Helvetica Neue" w:eastAsia="Times New Roman" w:hAnsi="Helvetica Neue" w:cs="Times New Roman"/>
                <w:color w:val="000000"/>
                <w:sz w:val="20"/>
                <w:szCs w:val="20"/>
                <w:lang w:eastAsia="en-GB"/>
              </w:rPr>
              <w:t>95%</w:t>
            </w:r>
            <w:r w:rsidRPr="00C1685B">
              <w:rPr>
                <w:rFonts w:ascii="Helvetica Neue" w:eastAsia="Times New Roman" w:hAnsi="Helvetica Neue" w:cs="Times New Roman"/>
                <w:i/>
                <w:iCs/>
                <w:color w:val="000000"/>
                <w:sz w:val="20"/>
                <w:szCs w:val="20"/>
                <w:lang w:eastAsia="en-GB"/>
              </w:rPr>
              <w:t>CrI</w:t>
            </w:r>
            <w:r>
              <w:rPr>
                <w:rFonts w:ascii="Helvetica Neue" w:hAnsi="Helvetica Neue"/>
                <w:sz w:val="18"/>
                <w:szCs w:val="18"/>
              </w:rPr>
              <w:t xml:space="preserve"> *</w:t>
            </w:r>
          </w:p>
          <w:p w14:paraId="14CB9103" w14:textId="77777777" w:rsidR="009139D4" w:rsidRDefault="009139D4" w:rsidP="00D94744">
            <w:pPr>
              <w:jc w:val="center"/>
              <w:rPr>
                <w:rFonts w:ascii="Helvetica Neue" w:hAnsi="Helvetica Neue"/>
                <w:sz w:val="18"/>
                <w:szCs w:val="18"/>
              </w:rPr>
            </w:pPr>
          </w:p>
        </w:tc>
        <w:tc>
          <w:tcPr>
            <w:tcW w:w="1275" w:type="dxa"/>
            <w:tcBorders>
              <w:left w:val="single" w:sz="4" w:space="0" w:color="auto"/>
              <w:bottom w:val="nil"/>
              <w:right w:val="single" w:sz="6" w:space="0" w:color="000000"/>
            </w:tcBorders>
          </w:tcPr>
          <w:p w14:paraId="6086E7A5" w14:textId="77777777" w:rsidR="009139D4" w:rsidRDefault="009139D4" w:rsidP="00D94744">
            <w:pPr>
              <w:jc w:val="center"/>
              <w:rPr>
                <w:rFonts w:ascii="Helvetica Neue" w:hAnsi="Helvetica Neue"/>
                <w:sz w:val="18"/>
                <w:szCs w:val="18"/>
              </w:rPr>
            </w:pPr>
            <w:r>
              <w:rPr>
                <w:rFonts w:ascii="Helvetica Neue" w:hAnsi="Helvetica Neue"/>
                <w:sz w:val="18"/>
                <w:szCs w:val="18"/>
              </w:rPr>
              <w:t>Accelerometer units,</w:t>
            </w:r>
          </w:p>
          <w:p w14:paraId="327190B0" w14:textId="77777777" w:rsidR="009139D4" w:rsidRPr="0081433B" w:rsidRDefault="009139D4" w:rsidP="00D94744">
            <w:pPr>
              <w:jc w:val="center"/>
              <w:rPr>
                <w:rFonts w:ascii="Helvetica Neue" w:hAnsi="Helvetica Neue"/>
                <w:sz w:val="18"/>
                <w:szCs w:val="18"/>
              </w:rPr>
            </w:pPr>
            <w:r w:rsidRPr="00C1685B">
              <w:rPr>
                <w:rFonts w:ascii="Helvetica Neue" w:eastAsia="Times New Roman" w:hAnsi="Helvetica Neue" w:cs="Times New Roman"/>
                <w:i/>
                <w:iCs/>
                <w:color w:val="000000"/>
                <w:sz w:val="20"/>
                <w:szCs w:val="20"/>
                <w:lang w:eastAsia="en-GB"/>
              </w:rPr>
              <w:t xml:space="preserve"> </w:t>
            </w:r>
            <w:proofErr w:type="gramStart"/>
            <w:r w:rsidRPr="00C1685B">
              <w:rPr>
                <w:rFonts w:ascii="Helvetica Neue" w:eastAsia="Times New Roman" w:hAnsi="Helvetica Neue" w:cs="Times New Roman"/>
                <w:i/>
                <w:iCs/>
                <w:color w:val="000000"/>
                <w:sz w:val="20"/>
                <w:szCs w:val="20"/>
                <w:lang w:eastAsia="en-GB"/>
              </w:rPr>
              <w:t>OR</w:t>
            </w:r>
            <w:r>
              <w:rPr>
                <w:rFonts w:ascii="Helvetica Neue" w:eastAsia="Times New Roman" w:hAnsi="Helvetica Neue" w:cs="Times New Roman"/>
                <w:i/>
                <w:iCs/>
                <w:color w:val="000000"/>
                <w:sz w:val="20"/>
                <w:szCs w:val="20"/>
                <w:lang w:eastAsia="en-GB"/>
              </w:rPr>
              <w:t>,</w:t>
            </w:r>
            <w:proofErr w:type="gramEnd"/>
            <w:r>
              <w:rPr>
                <w:rFonts w:ascii="Helvetica Neue" w:eastAsia="Times New Roman" w:hAnsi="Helvetica Neue" w:cs="Times New Roman"/>
                <w:i/>
                <w:iCs/>
                <w:color w:val="000000"/>
                <w:sz w:val="20"/>
                <w:szCs w:val="20"/>
                <w:lang w:eastAsia="en-GB"/>
              </w:rPr>
              <w:t xml:space="preserve"> </w:t>
            </w:r>
            <w:r w:rsidRPr="00C1685B">
              <w:rPr>
                <w:rFonts w:ascii="Helvetica Neue" w:eastAsia="Times New Roman" w:hAnsi="Helvetica Neue" w:cs="Times New Roman"/>
                <w:color w:val="000000"/>
                <w:sz w:val="20"/>
                <w:szCs w:val="20"/>
                <w:lang w:eastAsia="en-GB"/>
              </w:rPr>
              <w:t>95%</w:t>
            </w:r>
            <w:r w:rsidRPr="00C1685B">
              <w:rPr>
                <w:rFonts w:ascii="Helvetica Neue" w:eastAsia="Times New Roman" w:hAnsi="Helvetica Neue" w:cs="Times New Roman"/>
                <w:i/>
                <w:iCs/>
                <w:color w:val="000000"/>
                <w:sz w:val="20"/>
                <w:szCs w:val="20"/>
                <w:lang w:eastAsia="en-GB"/>
              </w:rPr>
              <w:t>CrI</w:t>
            </w:r>
          </w:p>
        </w:tc>
        <w:tc>
          <w:tcPr>
            <w:tcW w:w="1843" w:type="dxa"/>
            <w:tcBorders>
              <w:bottom w:val="nil"/>
              <w:right w:val="single" w:sz="6" w:space="0" w:color="000000"/>
            </w:tcBorders>
          </w:tcPr>
          <w:p w14:paraId="49C8916B" w14:textId="77777777" w:rsidR="009139D4" w:rsidRPr="00462800" w:rsidRDefault="009139D4" w:rsidP="00D94744">
            <w:pPr>
              <w:jc w:val="center"/>
              <w:rPr>
                <w:rFonts w:ascii="Helvetica Neue" w:hAnsi="Helvetica Neue"/>
                <w:sz w:val="18"/>
                <w:szCs w:val="18"/>
              </w:rPr>
            </w:pPr>
            <w:r w:rsidRPr="00462800">
              <w:rPr>
                <w:rFonts w:ascii="Helvetica Neue" w:hAnsi="Helvetica Neue"/>
                <w:sz w:val="18"/>
                <w:szCs w:val="18"/>
              </w:rPr>
              <w:t>Energy expenditure</w:t>
            </w:r>
          </w:p>
          <w:p w14:paraId="2E7F9BC6" w14:textId="77777777" w:rsidR="009139D4" w:rsidRPr="00462800" w:rsidRDefault="009139D4" w:rsidP="00D94744">
            <w:pPr>
              <w:jc w:val="center"/>
              <w:rPr>
                <w:rFonts w:ascii="Helvetica Neue" w:hAnsi="Helvetica Neue"/>
                <w:sz w:val="18"/>
                <w:szCs w:val="18"/>
              </w:rPr>
            </w:pPr>
            <w:r w:rsidRPr="00462800">
              <w:rPr>
                <w:rFonts w:ascii="Helvetica Neue" w:hAnsi="Helvetica Neue"/>
                <w:sz w:val="18"/>
                <w:szCs w:val="18"/>
              </w:rPr>
              <w:t>(METs, assessed objectively using accelerometer)</w:t>
            </w:r>
          </w:p>
        </w:tc>
        <w:tc>
          <w:tcPr>
            <w:tcW w:w="1701" w:type="dxa"/>
            <w:tcBorders>
              <w:bottom w:val="nil"/>
              <w:right w:val="single" w:sz="6" w:space="0" w:color="000000"/>
            </w:tcBorders>
          </w:tcPr>
          <w:p w14:paraId="7087D5F7" w14:textId="77777777" w:rsidR="009139D4" w:rsidRDefault="009139D4" w:rsidP="00D94744">
            <w:pPr>
              <w:jc w:val="center"/>
              <w:rPr>
                <w:rFonts w:ascii="Helvetica Neue" w:hAnsi="Helvetica Neue"/>
                <w:sz w:val="18"/>
                <w:szCs w:val="18"/>
              </w:rPr>
            </w:pPr>
            <w:r>
              <w:rPr>
                <w:rFonts w:ascii="Helvetica Neue" w:hAnsi="Helvetica Neue"/>
                <w:sz w:val="18"/>
                <w:szCs w:val="18"/>
              </w:rPr>
              <w:t xml:space="preserve">Exercise recommendation compliance </w:t>
            </w:r>
          </w:p>
          <w:p w14:paraId="2628592C" w14:textId="77777777" w:rsidR="009139D4" w:rsidRDefault="009139D4" w:rsidP="00D94744">
            <w:pPr>
              <w:jc w:val="center"/>
              <w:rPr>
                <w:rFonts w:ascii="Helvetica Neue" w:hAnsi="Helvetica Neue"/>
                <w:sz w:val="18"/>
                <w:szCs w:val="18"/>
              </w:rPr>
            </w:pPr>
            <w:r>
              <w:rPr>
                <w:rFonts w:ascii="Helvetica Neue" w:hAnsi="Helvetica Neue"/>
                <w:sz w:val="18"/>
                <w:szCs w:val="18"/>
              </w:rPr>
              <w:t>(self-reported)</w:t>
            </w:r>
          </w:p>
        </w:tc>
        <w:tc>
          <w:tcPr>
            <w:tcW w:w="1985" w:type="dxa"/>
            <w:tcBorders>
              <w:bottom w:val="nil"/>
              <w:right w:val="single" w:sz="6" w:space="0" w:color="000000"/>
            </w:tcBorders>
          </w:tcPr>
          <w:p w14:paraId="74F1AAF2" w14:textId="77777777" w:rsidR="009139D4" w:rsidRPr="00462800" w:rsidRDefault="009139D4" w:rsidP="00D94744">
            <w:pPr>
              <w:jc w:val="center"/>
              <w:rPr>
                <w:rFonts w:ascii="Helvetica Neue" w:hAnsi="Helvetica Neue"/>
                <w:sz w:val="18"/>
                <w:szCs w:val="18"/>
              </w:rPr>
            </w:pPr>
            <w:r w:rsidRPr="00462800">
              <w:rPr>
                <w:rFonts w:ascii="Helvetica Neue" w:hAnsi="Helvetica Neue"/>
                <w:sz w:val="18"/>
                <w:szCs w:val="18"/>
              </w:rPr>
              <w:t>Duration per day</w:t>
            </w:r>
          </w:p>
          <w:p w14:paraId="76380E6E" w14:textId="77777777" w:rsidR="009139D4" w:rsidRPr="00462800" w:rsidRDefault="009139D4" w:rsidP="00D94744">
            <w:pPr>
              <w:jc w:val="center"/>
              <w:rPr>
                <w:rFonts w:ascii="Helvetica Neue" w:hAnsi="Helvetica Neue"/>
                <w:sz w:val="18"/>
                <w:szCs w:val="18"/>
              </w:rPr>
            </w:pPr>
            <w:r w:rsidRPr="00462800">
              <w:rPr>
                <w:rFonts w:ascii="Helvetica Neue" w:hAnsi="Helvetica Neue"/>
                <w:sz w:val="18"/>
                <w:szCs w:val="18"/>
              </w:rPr>
              <w:t xml:space="preserve"> </w:t>
            </w:r>
            <w:r>
              <w:rPr>
                <w:rFonts w:ascii="Helvetica Neue" w:hAnsi="Helvetica Neue"/>
                <w:sz w:val="18"/>
                <w:szCs w:val="18"/>
              </w:rPr>
              <w:t>(</w:t>
            </w:r>
            <w:r w:rsidRPr="00462800">
              <w:rPr>
                <w:rFonts w:ascii="Helvetica Neue" w:hAnsi="Helvetica Neue"/>
                <w:sz w:val="18"/>
                <w:szCs w:val="18"/>
              </w:rPr>
              <w:t>Mins/day</w:t>
            </w:r>
            <w:r>
              <w:rPr>
                <w:rFonts w:ascii="Helvetica Neue" w:hAnsi="Helvetica Neue"/>
                <w:sz w:val="18"/>
                <w:szCs w:val="18"/>
              </w:rPr>
              <w:t>,</w:t>
            </w:r>
            <w:r w:rsidRPr="00462800">
              <w:rPr>
                <w:rFonts w:ascii="Helvetica Neue" w:hAnsi="Helvetica Neue"/>
                <w:sz w:val="18"/>
                <w:szCs w:val="18"/>
              </w:rPr>
              <w:t xml:space="preserve"> assessed objectively using accelerometer</w:t>
            </w:r>
            <w:r>
              <w:rPr>
                <w:rFonts w:ascii="Helvetica Neue" w:hAnsi="Helvetica Neue"/>
                <w:sz w:val="18"/>
                <w:szCs w:val="18"/>
              </w:rPr>
              <w:t>)</w:t>
            </w:r>
            <w:r w:rsidRPr="00462800">
              <w:rPr>
                <w:rFonts w:ascii="Helvetica Neue" w:hAnsi="Helvetica Neue"/>
                <w:sz w:val="18"/>
                <w:szCs w:val="18"/>
              </w:rPr>
              <w:t xml:space="preserve">  </w:t>
            </w:r>
          </w:p>
        </w:tc>
        <w:tc>
          <w:tcPr>
            <w:tcW w:w="1275" w:type="dxa"/>
            <w:tcBorders>
              <w:bottom w:val="nil"/>
              <w:right w:val="single" w:sz="6" w:space="0" w:color="000000"/>
            </w:tcBorders>
          </w:tcPr>
          <w:p w14:paraId="5F8E905D" w14:textId="692E541E" w:rsidR="009139D4" w:rsidRDefault="00815468" w:rsidP="00213D99">
            <w:pPr>
              <w:jc w:val="center"/>
              <w:rPr>
                <w:rFonts w:ascii="Helvetica Neue" w:hAnsi="Helvetica Neue"/>
                <w:sz w:val="18"/>
                <w:szCs w:val="18"/>
              </w:rPr>
            </w:pPr>
            <w:r>
              <w:rPr>
                <w:rFonts w:ascii="Helvetica Neue" w:hAnsi="Helvetica Neue"/>
                <w:sz w:val="18"/>
                <w:szCs w:val="18"/>
              </w:rPr>
              <w:t xml:space="preserve">Self-reported </w:t>
            </w:r>
            <w:r w:rsidR="009D225B">
              <w:rPr>
                <w:rFonts w:ascii="Helvetica Neue" w:hAnsi="Helvetica Neue"/>
                <w:sz w:val="18"/>
                <w:szCs w:val="18"/>
              </w:rPr>
              <w:t>general physical</w:t>
            </w:r>
            <w:r w:rsidR="00936A6C">
              <w:rPr>
                <w:rFonts w:ascii="Helvetica Neue" w:hAnsi="Helvetica Neue"/>
                <w:sz w:val="18"/>
                <w:szCs w:val="18"/>
              </w:rPr>
              <w:t xml:space="preserve"> activity </w:t>
            </w:r>
            <w:r w:rsidR="00213D99">
              <w:rPr>
                <w:rFonts w:ascii="Helvetica Neue" w:hAnsi="Helvetica Neue"/>
                <w:sz w:val="18"/>
                <w:szCs w:val="18"/>
              </w:rPr>
              <w:t>(</w:t>
            </w:r>
            <w:r w:rsidR="009139D4">
              <w:rPr>
                <w:rFonts w:ascii="Helvetica Neue" w:hAnsi="Helvetica Neue"/>
                <w:sz w:val="18"/>
                <w:szCs w:val="18"/>
              </w:rPr>
              <w:t>I</w:t>
            </w:r>
            <w:r w:rsidR="00281401">
              <w:rPr>
                <w:rFonts w:ascii="Helvetica Neue" w:hAnsi="Helvetica Neue"/>
                <w:sz w:val="18"/>
                <w:szCs w:val="18"/>
              </w:rPr>
              <w:t xml:space="preserve">nternational </w:t>
            </w:r>
            <w:r w:rsidR="009139D4">
              <w:rPr>
                <w:rFonts w:ascii="Helvetica Neue" w:hAnsi="Helvetica Neue"/>
                <w:sz w:val="18"/>
                <w:szCs w:val="18"/>
              </w:rPr>
              <w:t>P</w:t>
            </w:r>
            <w:r w:rsidR="00281401">
              <w:rPr>
                <w:rFonts w:ascii="Helvetica Neue" w:hAnsi="Helvetica Neue"/>
                <w:sz w:val="18"/>
                <w:szCs w:val="18"/>
              </w:rPr>
              <w:t xml:space="preserve">hysical </w:t>
            </w:r>
            <w:r w:rsidR="009139D4">
              <w:rPr>
                <w:rFonts w:ascii="Helvetica Neue" w:hAnsi="Helvetica Neue"/>
                <w:sz w:val="18"/>
                <w:szCs w:val="18"/>
              </w:rPr>
              <w:t>A</w:t>
            </w:r>
            <w:r w:rsidR="00281401">
              <w:rPr>
                <w:rFonts w:ascii="Helvetica Neue" w:hAnsi="Helvetica Neue"/>
                <w:sz w:val="18"/>
                <w:szCs w:val="18"/>
              </w:rPr>
              <w:t>ctivity Questionnaire</w:t>
            </w:r>
            <w:r w:rsidR="00213D99">
              <w:rPr>
                <w:rFonts w:ascii="Helvetica Neue" w:hAnsi="Helvetica Neue"/>
                <w:sz w:val="18"/>
                <w:szCs w:val="18"/>
              </w:rPr>
              <w:t xml:space="preserve">, </w:t>
            </w:r>
            <w:r w:rsidR="00887E33">
              <w:rPr>
                <w:rFonts w:ascii="Helvetica Neue" w:hAnsi="Helvetica Neue"/>
                <w:sz w:val="18"/>
                <w:szCs w:val="18"/>
              </w:rPr>
              <w:t>IPAQ)</w:t>
            </w:r>
            <w:r w:rsidR="00281401">
              <w:rPr>
                <w:rFonts w:ascii="Helvetica Neue" w:hAnsi="Helvetica Neue"/>
                <w:sz w:val="18"/>
                <w:szCs w:val="18"/>
              </w:rPr>
              <w:t xml:space="preserve"> </w:t>
            </w:r>
          </w:p>
        </w:tc>
        <w:tc>
          <w:tcPr>
            <w:tcW w:w="1418" w:type="dxa"/>
            <w:tcBorders>
              <w:bottom w:val="nil"/>
              <w:right w:val="single" w:sz="6" w:space="0" w:color="000000"/>
            </w:tcBorders>
          </w:tcPr>
          <w:p w14:paraId="7B452A1B" w14:textId="77777777" w:rsidR="009139D4" w:rsidRDefault="009139D4" w:rsidP="00D94744">
            <w:pPr>
              <w:jc w:val="center"/>
              <w:rPr>
                <w:rFonts w:ascii="Helvetica Neue" w:hAnsi="Helvetica Neue"/>
                <w:sz w:val="18"/>
                <w:szCs w:val="18"/>
              </w:rPr>
            </w:pPr>
            <w:r>
              <w:rPr>
                <w:rFonts w:ascii="Helvetica Neue" w:hAnsi="Helvetica Neue"/>
                <w:sz w:val="18"/>
                <w:szCs w:val="18"/>
              </w:rPr>
              <w:t>Steps per day</w:t>
            </w:r>
          </w:p>
          <w:p w14:paraId="276D4459" w14:textId="77777777" w:rsidR="009139D4" w:rsidRDefault="009139D4" w:rsidP="00D94744">
            <w:pPr>
              <w:jc w:val="center"/>
              <w:rPr>
                <w:rFonts w:ascii="Helvetica Neue" w:hAnsi="Helvetica Neue"/>
                <w:sz w:val="18"/>
                <w:szCs w:val="18"/>
              </w:rPr>
            </w:pPr>
            <w:r>
              <w:rPr>
                <w:rFonts w:ascii="Helvetica Neue" w:hAnsi="Helvetica Neue"/>
                <w:sz w:val="18"/>
                <w:szCs w:val="18"/>
              </w:rPr>
              <w:t>(pedometer)</w:t>
            </w:r>
          </w:p>
        </w:tc>
        <w:tc>
          <w:tcPr>
            <w:tcW w:w="1728" w:type="dxa"/>
            <w:tcBorders>
              <w:bottom w:val="nil"/>
              <w:right w:val="single" w:sz="6" w:space="0" w:color="000000"/>
            </w:tcBorders>
          </w:tcPr>
          <w:p w14:paraId="25E3CB99" w14:textId="77777777" w:rsidR="009139D4" w:rsidRDefault="009139D4" w:rsidP="00D94744">
            <w:pPr>
              <w:jc w:val="center"/>
              <w:rPr>
                <w:rFonts w:ascii="Helvetica Neue" w:hAnsi="Helvetica Neue"/>
                <w:sz w:val="18"/>
                <w:szCs w:val="18"/>
              </w:rPr>
            </w:pPr>
            <w:r>
              <w:rPr>
                <w:rFonts w:ascii="Helvetica Neue" w:hAnsi="Helvetica Neue"/>
                <w:sz w:val="18"/>
                <w:szCs w:val="18"/>
              </w:rPr>
              <w:t>Exercise self-care behaviour</w:t>
            </w:r>
          </w:p>
          <w:p w14:paraId="2F066814" w14:textId="77777777" w:rsidR="009139D4" w:rsidRDefault="009139D4" w:rsidP="00D94744">
            <w:pPr>
              <w:jc w:val="center"/>
              <w:rPr>
                <w:rFonts w:ascii="Helvetica Neue" w:hAnsi="Helvetica Neue"/>
                <w:sz w:val="18"/>
                <w:szCs w:val="18"/>
              </w:rPr>
            </w:pPr>
            <w:r>
              <w:rPr>
                <w:rFonts w:ascii="Helvetica Neue" w:hAnsi="Helvetica Neue"/>
                <w:sz w:val="18"/>
                <w:szCs w:val="18"/>
              </w:rPr>
              <w:t>(self-reported)</w:t>
            </w:r>
          </w:p>
        </w:tc>
      </w:tr>
      <w:tr w:rsidR="009139D4" w:rsidRPr="005C76AC" w14:paraId="76FBCE83" w14:textId="77777777" w:rsidTr="00D94744">
        <w:trPr>
          <w:trHeight w:val="165"/>
          <w:tblHeader/>
        </w:trPr>
        <w:tc>
          <w:tcPr>
            <w:tcW w:w="2187" w:type="dxa"/>
            <w:tcBorders>
              <w:top w:val="nil"/>
              <w:right w:val="single" w:sz="6" w:space="0" w:color="000000"/>
            </w:tcBorders>
            <w:shd w:val="clear" w:color="auto" w:fill="auto"/>
            <w:tcMar>
              <w:top w:w="60" w:type="dxa"/>
              <w:left w:w="60" w:type="dxa"/>
              <w:bottom w:w="60" w:type="dxa"/>
              <w:right w:w="60" w:type="dxa"/>
            </w:tcMar>
            <w:hideMark/>
          </w:tcPr>
          <w:p w14:paraId="04604DF5" w14:textId="77777777" w:rsidR="009139D4" w:rsidRPr="0081433B" w:rsidRDefault="009139D4" w:rsidP="00D94744">
            <w:pPr>
              <w:rPr>
                <w:rFonts w:ascii="Helvetica Neue" w:hAnsi="Helvetica Neue"/>
                <w:sz w:val="18"/>
                <w:szCs w:val="18"/>
              </w:rPr>
            </w:pPr>
            <w:r w:rsidRPr="0081433B">
              <w:rPr>
                <w:rFonts w:ascii="Helvetica Neue" w:hAnsi="Helvetica Neue"/>
                <w:b/>
                <w:bCs/>
                <w:color w:val="000000"/>
                <w:sz w:val="18"/>
                <w:szCs w:val="18"/>
              </w:rPr>
              <w:t>Construct</w:t>
            </w:r>
          </w:p>
        </w:tc>
        <w:tc>
          <w:tcPr>
            <w:tcW w:w="1641" w:type="dxa"/>
            <w:tcBorders>
              <w:top w:val="nil"/>
              <w:right w:val="single" w:sz="4" w:space="0" w:color="auto"/>
            </w:tcBorders>
          </w:tcPr>
          <w:p w14:paraId="7D9B5996" w14:textId="77777777" w:rsidR="009139D4" w:rsidRPr="0081433B" w:rsidRDefault="009139D4" w:rsidP="00D94744">
            <w:pPr>
              <w:rPr>
                <w:rFonts w:ascii="Helvetica Neue" w:hAnsi="Helvetica Neue"/>
                <w:b/>
                <w:bCs/>
                <w:color w:val="000000"/>
                <w:sz w:val="18"/>
                <w:szCs w:val="18"/>
              </w:rPr>
            </w:pPr>
          </w:p>
        </w:tc>
        <w:tc>
          <w:tcPr>
            <w:tcW w:w="1275" w:type="dxa"/>
            <w:tcBorders>
              <w:top w:val="nil"/>
              <w:left w:val="single" w:sz="4" w:space="0" w:color="auto"/>
              <w:right w:val="single" w:sz="6" w:space="0" w:color="000000"/>
            </w:tcBorders>
          </w:tcPr>
          <w:p w14:paraId="4BC8C86D" w14:textId="77777777" w:rsidR="009139D4" w:rsidRPr="0081433B" w:rsidRDefault="009139D4" w:rsidP="00D94744">
            <w:pPr>
              <w:rPr>
                <w:rFonts w:ascii="Helvetica Neue" w:hAnsi="Helvetica Neue"/>
                <w:b/>
                <w:bCs/>
                <w:color w:val="000000"/>
                <w:sz w:val="18"/>
                <w:szCs w:val="18"/>
              </w:rPr>
            </w:pPr>
          </w:p>
        </w:tc>
        <w:tc>
          <w:tcPr>
            <w:tcW w:w="1843" w:type="dxa"/>
            <w:tcBorders>
              <w:top w:val="nil"/>
              <w:right w:val="single" w:sz="6" w:space="0" w:color="000000"/>
            </w:tcBorders>
          </w:tcPr>
          <w:p w14:paraId="70BDDE07" w14:textId="77777777" w:rsidR="009139D4" w:rsidRPr="00462800" w:rsidRDefault="009139D4" w:rsidP="00D94744">
            <w:pPr>
              <w:jc w:val="center"/>
              <w:rPr>
                <w:rFonts w:ascii="Helvetica Neue" w:hAnsi="Helvetica Neue"/>
                <w:sz w:val="18"/>
                <w:szCs w:val="18"/>
              </w:rPr>
            </w:pPr>
          </w:p>
        </w:tc>
        <w:tc>
          <w:tcPr>
            <w:tcW w:w="1701" w:type="dxa"/>
            <w:tcBorders>
              <w:top w:val="nil"/>
              <w:right w:val="single" w:sz="6" w:space="0" w:color="000000"/>
            </w:tcBorders>
          </w:tcPr>
          <w:p w14:paraId="3EFBA9FB" w14:textId="77777777" w:rsidR="009139D4" w:rsidRPr="00462800" w:rsidRDefault="009139D4" w:rsidP="00D94744">
            <w:pPr>
              <w:jc w:val="center"/>
              <w:rPr>
                <w:rFonts w:ascii="Helvetica Neue" w:hAnsi="Helvetica Neue"/>
                <w:sz w:val="18"/>
                <w:szCs w:val="18"/>
              </w:rPr>
            </w:pPr>
          </w:p>
        </w:tc>
        <w:tc>
          <w:tcPr>
            <w:tcW w:w="1985" w:type="dxa"/>
            <w:tcBorders>
              <w:top w:val="nil"/>
              <w:right w:val="single" w:sz="6" w:space="0" w:color="000000"/>
            </w:tcBorders>
          </w:tcPr>
          <w:p w14:paraId="57B4CA57" w14:textId="77777777" w:rsidR="009139D4" w:rsidRPr="00462800" w:rsidRDefault="009139D4" w:rsidP="00D94744">
            <w:pPr>
              <w:jc w:val="center"/>
              <w:rPr>
                <w:rFonts w:ascii="Helvetica Neue" w:hAnsi="Helvetica Neue"/>
                <w:sz w:val="18"/>
                <w:szCs w:val="18"/>
              </w:rPr>
            </w:pPr>
          </w:p>
        </w:tc>
        <w:tc>
          <w:tcPr>
            <w:tcW w:w="1275" w:type="dxa"/>
            <w:tcBorders>
              <w:top w:val="nil"/>
              <w:right w:val="single" w:sz="6" w:space="0" w:color="000000"/>
            </w:tcBorders>
          </w:tcPr>
          <w:p w14:paraId="4DC3425F" w14:textId="77777777" w:rsidR="009139D4" w:rsidRPr="0081433B" w:rsidRDefault="009139D4" w:rsidP="00D94744">
            <w:pPr>
              <w:rPr>
                <w:rFonts w:ascii="Helvetica Neue" w:hAnsi="Helvetica Neue"/>
                <w:b/>
                <w:bCs/>
                <w:color w:val="000000"/>
                <w:sz w:val="18"/>
                <w:szCs w:val="18"/>
              </w:rPr>
            </w:pPr>
          </w:p>
        </w:tc>
        <w:tc>
          <w:tcPr>
            <w:tcW w:w="1418" w:type="dxa"/>
            <w:tcBorders>
              <w:top w:val="nil"/>
              <w:right w:val="single" w:sz="6" w:space="0" w:color="000000"/>
            </w:tcBorders>
          </w:tcPr>
          <w:p w14:paraId="56D61D63" w14:textId="77777777" w:rsidR="009139D4" w:rsidRPr="0081433B" w:rsidRDefault="009139D4" w:rsidP="00D94744">
            <w:pPr>
              <w:rPr>
                <w:rFonts w:ascii="Helvetica Neue" w:hAnsi="Helvetica Neue"/>
                <w:b/>
                <w:bCs/>
                <w:color w:val="000000"/>
                <w:sz w:val="18"/>
                <w:szCs w:val="18"/>
              </w:rPr>
            </w:pPr>
          </w:p>
        </w:tc>
        <w:tc>
          <w:tcPr>
            <w:tcW w:w="1728" w:type="dxa"/>
            <w:tcBorders>
              <w:top w:val="nil"/>
              <w:right w:val="single" w:sz="6" w:space="0" w:color="000000"/>
            </w:tcBorders>
          </w:tcPr>
          <w:p w14:paraId="6F3247DD" w14:textId="77777777" w:rsidR="009139D4" w:rsidRPr="0081433B" w:rsidRDefault="009139D4" w:rsidP="00D94744">
            <w:pPr>
              <w:rPr>
                <w:rFonts w:ascii="Helvetica Neue" w:hAnsi="Helvetica Neue"/>
                <w:b/>
                <w:bCs/>
                <w:color w:val="000000"/>
                <w:sz w:val="18"/>
                <w:szCs w:val="18"/>
              </w:rPr>
            </w:pPr>
          </w:p>
        </w:tc>
      </w:tr>
      <w:tr w:rsidR="009139D4" w:rsidRPr="00832BA9" w14:paraId="031EE9D4" w14:textId="77777777" w:rsidTr="00D94744">
        <w:trPr>
          <w:trHeight w:val="180"/>
        </w:trPr>
        <w:tc>
          <w:tcPr>
            <w:tcW w:w="2187" w:type="dxa"/>
            <w:tcBorders>
              <w:right w:val="single" w:sz="6" w:space="0" w:color="000000"/>
            </w:tcBorders>
            <w:shd w:val="clear" w:color="auto" w:fill="auto"/>
            <w:tcMar>
              <w:top w:w="60" w:type="dxa"/>
              <w:left w:w="60" w:type="dxa"/>
              <w:bottom w:w="60" w:type="dxa"/>
              <w:right w:w="60" w:type="dxa"/>
            </w:tcMar>
            <w:hideMark/>
          </w:tcPr>
          <w:p w14:paraId="352E60B7" w14:textId="77777777" w:rsidR="009139D4" w:rsidRPr="0081433B" w:rsidRDefault="009139D4" w:rsidP="00D94744">
            <w:pPr>
              <w:rPr>
                <w:rFonts w:ascii="Helvetica Neue" w:hAnsi="Helvetica Neue"/>
                <w:sz w:val="18"/>
                <w:szCs w:val="18"/>
              </w:rPr>
            </w:pPr>
            <w:r w:rsidRPr="0081433B">
              <w:rPr>
                <w:rFonts w:ascii="Helvetica Neue" w:hAnsi="Helvetica Neue"/>
                <w:color w:val="000000"/>
                <w:sz w:val="18"/>
                <w:szCs w:val="18"/>
              </w:rPr>
              <w:t>Age</w:t>
            </w:r>
            <w:r>
              <w:rPr>
                <w:rFonts w:ascii="Helvetica Neue" w:hAnsi="Helvetica Neue"/>
                <w:color w:val="000000"/>
                <w:sz w:val="18"/>
                <w:szCs w:val="18"/>
              </w:rPr>
              <w:t xml:space="preserve"> </w:t>
            </w:r>
          </w:p>
        </w:tc>
        <w:tc>
          <w:tcPr>
            <w:tcW w:w="1641" w:type="dxa"/>
            <w:tcBorders>
              <w:right w:val="single" w:sz="4" w:space="0" w:color="auto"/>
            </w:tcBorders>
          </w:tcPr>
          <w:p w14:paraId="4F412053"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-0.41</w:t>
            </w:r>
          </w:p>
          <w:p w14:paraId="1081F3CF"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[-0.57; -0.25]</w:t>
            </w:r>
          </w:p>
        </w:tc>
        <w:tc>
          <w:tcPr>
            <w:tcW w:w="1275" w:type="dxa"/>
            <w:tcBorders>
              <w:left w:val="single" w:sz="4" w:space="0" w:color="auto"/>
              <w:right w:val="single" w:sz="6" w:space="0" w:color="000000"/>
            </w:tcBorders>
          </w:tcPr>
          <w:p w14:paraId="64731600"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843" w:type="dxa"/>
            <w:tcBorders>
              <w:right w:val="single" w:sz="6" w:space="0" w:color="000000"/>
            </w:tcBorders>
          </w:tcPr>
          <w:p w14:paraId="2E1FFAFB"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-1.46</w:t>
            </w:r>
          </w:p>
          <w:p w14:paraId="1BEC4820" w14:textId="77777777" w:rsidR="009139D4" w:rsidRPr="00C1685B" w:rsidRDefault="009139D4" w:rsidP="00D94744">
            <w:pPr>
              <w:jc w:val="center"/>
              <w:rPr>
                <w:rFonts w:ascii="Helvetica Neue" w:hAnsi="Helvetica Neue"/>
                <w:color w:val="000000"/>
                <w:sz w:val="20"/>
                <w:szCs w:val="20"/>
              </w:rPr>
            </w:pPr>
            <w:r w:rsidRPr="00C1685B">
              <w:rPr>
                <w:rFonts w:ascii="Helvetica Neue" w:eastAsia="Times New Roman" w:hAnsi="Helvetica Neue" w:cs="Times New Roman"/>
                <w:color w:val="000000"/>
                <w:sz w:val="20"/>
                <w:szCs w:val="20"/>
                <w:lang w:eastAsia="en-GB"/>
              </w:rPr>
              <w:t xml:space="preserve"> </w:t>
            </w:r>
            <w:r w:rsidRPr="00FE79B3">
              <w:rPr>
                <w:rFonts w:ascii="Helvetica Neue" w:eastAsia="Times New Roman" w:hAnsi="Helvetica Neue" w:cs="Times New Roman"/>
                <w:color w:val="000000"/>
                <w:sz w:val="20"/>
                <w:szCs w:val="20"/>
                <w:lang w:eastAsia="en-GB"/>
              </w:rPr>
              <w:t>[-1.</w:t>
            </w:r>
            <w:proofErr w:type="gramStart"/>
            <w:r w:rsidRPr="00FE79B3">
              <w:rPr>
                <w:rFonts w:ascii="Helvetica Neue" w:eastAsia="Times New Roman" w:hAnsi="Helvetica Neue" w:cs="Times New Roman"/>
                <w:color w:val="000000"/>
                <w:sz w:val="20"/>
                <w:szCs w:val="20"/>
                <w:lang w:eastAsia="en-GB"/>
              </w:rPr>
              <w:t>66;-</w:t>
            </w:r>
            <w:proofErr w:type="gramEnd"/>
            <w:r w:rsidRPr="00FE79B3">
              <w:rPr>
                <w:rFonts w:ascii="Helvetica Neue" w:eastAsia="Times New Roman" w:hAnsi="Helvetica Neue" w:cs="Times New Roman"/>
                <w:color w:val="000000"/>
                <w:sz w:val="20"/>
                <w:szCs w:val="20"/>
                <w:lang w:eastAsia="en-GB"/>
              </w:rPr>
              <w:t>1.26]</w:t>
            </w:r>
          </w:p>
        </w:tc>
        <w:tc>
          <w:tcPr>
            <w:tcW w:w="1701" w:type="dxa"/>
            <w:tcBorders>
              <w:right w:val="single" w:sz="6" w:space="0" w:color="000000"/>
            </w:tcBorders>
          </w:tcPr>
          <w:p w14:paraId="5297BE67"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227059E6"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-0.94</w:t>
            </w:r>
          </w:p>
          <w:p w14:paraId="4B359649" w14:textId="77777777" w:rsidR="009139D4" w:rsidRPr="00C1685B" w:rsidRDefault="009139D4" w:rsidP="00D94744">
            <w:pPr>
              <w:jc w:val="center"/>
              <w:rPr>
                <w:rFonts w:ascii="Helvetica Neue" w:hAnsi="Helvetica Neue"/>
                <w:color w:val="000000"/>
                <w:sz w:val="20"/>
                <w:szCs w:val="20"/>
              </w:rPr>
            </w:pPr>
            <w:r w:rsidRPr="00C1685B">
              <w:rPr>
                <w:rFonts w:ascii="Helvetica Neue" w:eastAsia="Times New Roman" w:hAnsi="Helvetica Neue" w:cs="Times New Roman"/>
                <w:color w:val="000000"/>
                <w:sz w:val="20"/>
                <w:szCs w:val="20"/>
                <w:lang w:eastAsia="en-GB"/>
              </w:rPr>
              <w:t xml:space="preserve"> </w:t>
            </w:r>
            <w:r w:rsidRPr="00FE79B3">
              <w:rPr>
                <w:rFonts w:ascii="Helvetica Neue" w:eastAsia="Times New Roman" w:hAnsi="Helvetica Neue" w:cs="Times New Roman"/>
                <w:color w:val="000000"/>
                <w:sz w:val="20"/>
                <w:szCs w:val="20"/>
                <w:lang w:eastAsia="en-GB"/>
              </w:rPr>
              <w:t>[-1.</w:t>
            </w:r>
            <w:proofErr w:type="gramStart"/>
            <w:r w:rsidRPr="00FE79B3">
              <w:rPr>
                <w:rFonts w:ascii="Helvetica Neue" w:eastAsia="Times New Roman" w:hAnsi="Helvetica Neue" w:cs="Times New Roman"/>
                <w:color w:val="000000"/>
                <w:sz w:val="20"/>
                <w:szCs w:val="20"/>
                <w:lang w:eastAsia="en-GB"/>
              </w:rPr>
              <w:t>05;-</w:t>
            </w:r>
            <w:proofErr w:type="gramEnd"/>
            <w:r w:rsidRPr="00FE79B3">
              <w:rPr>
                <w:rFonts w:ascii="Helvetica Neue" w:eastAsia="Times New Roman" w:hAnsi="Helvetica Neue" w:cs="Times New Roman"/>
                <w:color w:val="000000"/>
                <w:sz w:val="20"/>
                <w:szCs w:val="20"/>
                <w:lang w:eastAsia="en-GB"/>
              </w:rPr>
              <w:t>0.83]</w:t>
            </w:r>
          </w:p>
        </w:tc>
        <w:tc>
          <w:tcPr>
            <w:tcW w:w="1275" w:type="dxa"/>
            <w:tcBorders>
              <w:right w:val="single" w:sz="6" w:space="0" w:color="000000"/>
            </w:tcBorders>
          </w:tcPr>
          <w:p w14:paraId="61D33E2B"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0004D4B0"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546007FA"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r>
      <w:tr w:rsidR="009139D4" w:rsidRPr="00832BA9" w14:paraId="295312F3" w14:textId="77777777" w:rsidTr="00D94744">
        <w:trPr>
          <w:trHeight w:val="165"/>
        </w:trPr>
        <w:tc>
          <w:tcPr>
            <w:tcW w:w="2187" w:type="dxa"/>
            <w:tcBorders>
              <w:right w:val="single" w:sz="6" w:space="0" w:color="000000"/>
            </w:tcBorders>
            <w:shd w:val="clear" w:color="auto" w:fill="auto"/>
            <w:tcMar>
              <w:top w:w="60" w:type="dxa"/>
              <w:left w:w="60" w:type="dxa"/>
              <w:bottom w:w="60" w:type="dxa"/>
              <w:right w:w="60" w:type="dxa"/>
            </w:tcMar>
            <w:hideMark/>
          </w:tcPr>
          <w:p w14:paraId="53FD097C" w14:textId="77777777" w:rsidR="009139D4" w:rsidRPr="0081433B" w:rsidRDefault="009139D4" w:rsidP="00D94744">
            <w:pPr>
              <w:rPr>
                <w:rFonts w:ascii="Helvetica Neue" w:hAnsi="Helvetica Neue"/>
                <w:sz w:val="18"/>
                <w:szCs w:val="18"/>
              </w:rPr>
            </w:pPr>
            <w:r w:rsidRPr="00F73A81">
              <w:rPr>
                <w:rFonts w:ascii="Helvetica Neue" w:hAnsi="Helvetica Neue"/>
                <w:color w:val="000000"/>
                <w:sz w:val="18"/>
                <w:szCs w:val="18"/>
              </w:rPr>
              <w:t xml:space="preserve">Six-minute Walking Test (6MWT) </w:t>
            </w:r>
            <w:r w:rsidRPr="0081433B">
              <w:rPr>
                <w:rFonts w:ascii="Helvetica Neue" w:hAnsi="Helvetica Neue"/>
                <w:color w:val="000000"/>
                <w:sz w:val="18"/>
                <w:szCs w:val="18"/>
              </w:rPr>
              <w:t>(</w:t>
            </w:r>
            <w:r w:rsidRPr="00195746">
              <w:rPr>
                <w:rFonts w:ascii="Helvetica Neue" w:hAnsi="Helvetica Neue"/>
                <w:i/>
                <w:iCs/>
                <w:color w:val="000000"/>
                <w:sz w:val="18"/>
                <w:szCs w:val="18"/>
              </w:rPr>
              <w:t>S</w:t>
            </w:r>
            <w:r w:rsidRPr="0081433B">
              <w:rPr>
                <w:rFonts w:ascii="Helvetica Neue" w:hAnsi="Helvetica Neue"/>
                <w:i/>
                <w:iCs/>
                <w:color w:val="000000"/>
                <w:sz w:val="18"/>
                <w:szCs w:val="18"/>
              </w:rPr>
              <w:t>oma</w:t>
            </w:r>
            <w:r>
              <w:rPr>
                <w:rFonts w:ascii="Helvetica Neue" w:hAnsi="Helvetica Neue"/>
                <w:i/>
                <w:iCs/>
                <w:color w:val="000000"/>
                <w:sz w:val="18"/>
                <w:szCs w:val="18"/>
              </w:rPr>
              <w:t xml:space="preserve"> in qual</w:t>
            </w:r>
            <w:r w:rsidRPr="0081433B">
              <w:rPr>
                <w:rFonts w:ascii="Helvetica Neue" w:hAnsi="Helvetica Neue"/>
                <w:color w:val="000000"/>
                <w:sz w:val="18"/>
                <w:szCs w:val="18"/>
              </w:rPr>
              <w:t>) </w:t>
            </w:r>
          </w:p>
        </w:tc>
        <w:tc>
          <w:tcPr>
            <w:tcW w:w="1641" w:type="dxa"/>
            <w:tcBorders>
              <w:right w:val="single" w:sz="4" w:space="0" w:color="auto"/>
            </w:tcBorders>
          </w:tcPr>
          <w:p w14:paraId="2D61BEFB"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1.77</w:t>
            </w:r>
          </w:p>
          <w:p w14:paraId="19E86101" w14:textId="77777777" w:rsidR="009139D4" w:rsidRPr="00C1685B" w:rsidRDefault="009139D4" w:rsidP="00D94744">
            <w:pPr>
              <w:jc w:val="center"/>
              <w:rPr>
                <w:rFonts w:ascii="Helvetica Neue" w:eastAsia="Times New Roman" w:hAnsi="Helvetica Neue" w:cs="Times New Roman"/>
                <w:i/>
                <w:iCs/>
                <w:color w:val="000000"/>
                <w:sz w:val="20"/>
                <w:szCs w:val="20"/>
                <w:lang w:eastAsia="en-GB"/>
              </w:rPr>
            </w:pPr>
            <w:r w:rsidRPr="00C1685B">
              <w:rPr>
                <w:rFonts w:ascii="Helvetica Neue" w:hAnsi="Helvetica Neue"/>
                <w:color w:val="000000"/>
                <w:sz w:val="20"/>
                <w:szCs w:val="20"/>
              </w:rPr>
              <w:t>[1.00; 2.54]</w:t>
            </w:r>
          </w:p>
        </w:tc>
        <w:tc>
          <w:tcPr>
            <w:tcW w:w="1275" w:type="dxa"/>
            <w:tcBorders>
              <w:left w:val="single" w:sz="4" w:space="0" w:color="auto"/>
              <w:right w:val="single" w:sz="6" w:space="0" w:color="000000"/>
            </w:tcBorders>
          </w:tcPr>
          <w:p w14:paraId="02DE1139"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2.13</w:t>
            </w:r>
          </w:p>
          <w:p w14:paraId="1C47717B" w14:textId="77777777" w:rsidR="009139D4" w:rsidRPr="00C1685B" w:rsidRDefault="009139D4" w:rsidP="00D94744">
            <w:pPr>
              <w:jc w:val="center"/>
              <w:rPr>
                <w:rFonts w:ascii="Helvetica Neue" w:hAnsi="Helvetica Neue"/>
                <w:color w:val="000000"/>
                <w:sz w:val="20"/>
                <w:szCs w:val="20"/>
              </w:rPr>
            </w:pPr>
            <w:r w:rsidRPr="00C1685B">
              <w:rPr>
                <w:rFonts w:ascii="Helvetica Neue" w:eastAsia="Times New Roman" w:hAnsi="Helvetica Neue" w:cs="Times New Roman"/>
                <w:color w:val="000000"/>
                <w:sz w:val="20"/>
                <w:szCs w:val="20"/>
                <w:lang w:eastAsia="en-GB"/>
              </w:rPr>
              <w:t xml:space="preserve"> </w:t>
            </w:r>
            <w:r w:rsidRPr="00FE79B3">
              <w:rPr>
                <w:rFonts w:ascii="Helvetica Neue" w:eastAsia="Times New Roman" w:hAnsi="Helvetica Neue" w:cs="Times New Roman"/>
                <w:color w:val="000000"/>
                <w:sz w:val="20"/>
                <w:szCs w:val="20"/>
                <w:lang w:eastAsia="en-GB"/>
              </w:rPr>
              <w:t>[1.91;2.34]</w:t>
            </w:r>
          </w:p>
        </w:tc>
        <w:tc>
          <w:tcPr>
            <w:tcW w:w="1843" w:type="dxa"/>
            <w:tcBorders>
              <w:right w:val="single" w:sz="6" w:space="0" w:color="000000"/>
            </w:tcBorders>
          </w:tcPr>
          <w:p w14:paraId="7BD930E2"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1.54</w:t>
            </w:r>
          </w:p>
          <w:p w14:paraId="56353D98" w14:textId="77777777" w:rsidR="009139D4" w:rsidRPr="00C1685B" w:rsidRDefault="009139D4" w:rsidP="00D94744">
            <w:pPr>
              <w:jc w:val="center"/>
              <w:rPr>
                <w:rFonts w:ascii="Helvetica Neue" w:hAnsi="Helvetica Neue"/>
                <w:color w:val="000000"/>
                <w:sz w:val="20"/>
                <w:szCs w:val="20"/>
              </w:rPr>
            </w:pPr>
            <w:r w:rsidRPr="00C1685B">
              <w:rPr>
                <w:rFonts w:ascii="Helvetica Neue" w:eastAsia="Times New Roman" w:hAnsi="Helvetica Neue" w:cs="Times New Roman"/>
                <w:color w:val="000000"/>
                <w:sz w:val="20"/>
                <w:szCs w:val="20"/>
                <w:lang w:eastAsia="en-GB"/>
              </w:rPr>
              <w:t xml:space="preserve"> [</w:t>
            </w:r>
            <w:r w:rsidRPr="00FE79B3">
              <w:rPr>
                <w:rFonts w:ascii="Helvetica Neue" w:eastAsia="Times New Roman" w:hAnsi="Helvetica Neue" w:cs="Times New Roman"/>
                <w:color w:val="000000"/>
                <w:sz w:val="20"/>
                <w:szCs w:val="20"/>
                <w:lang w:eastAsia="en-GB"/>
              </w:rPr>
              <w:t>1.43;1.65]</w:t>
            </w:r>
          </w:p>
        </w:tc>
        <w:tc>
          <w:tcPr>
            <w:tcW w:w="1701" w:type="dxa"/>
            <w:tcBorders>
              <w:right w:val="single" w:sz="6" w:space="0" w:color="000000"/>
            </w:tcBorders>
          </w:tcPr>
          <w:p w14:paraId="5388D4D9"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1.24</w:t>
            </w:r>
          </w:p>
          <w:p w14:paraId="435A6080" w14:textId="77777777" w:rsidR="009139D4" w:rsidRPr="00C1685B" w:rsidRDefault="009139D4" w:rsidP="00D94744">
            <w:pPr>
              <w:jc w:val="center"/>
              <w:rPr>
                <w:rFonts w:ascii="Helvetica Neue" w:hAnsi="Helvetica Neue"/>
                <w:color w:val="000000"/>
                <w:sz w:val="20"/>
                <w:szCs w:val="20"/>
              </w:rPr>
            </w:pPr>
            <w:r w:rsidRPr="00C1685B">
              <w:rPr>
                <w:rFonts w:ascii="Helvetica Neue" w:eastAsia="Times New Roman" w:hAnsi="Helvetica Neue" w:cs="Times New Roman"/>
                <w:color w:val="000000"/>
                <w:sz w:val="20"/>
                <w:szCs w:val="20"/>
                <w:lang w:eastAsia="en-GB"/>
              </w:rPr>
              <w:t xml:space="preserve"> </w:t>
            </w:r>
            <w:r w:rsidRPr="00FE79B3">
              <w:rPr>
                <w:rFonts w:ascii="Helvetica Neue" w:eastAsia="Times New Roman" w:hAnsi="Helvetica Neue" w:cs="Times New Roman"/>
                <w:color w:val="000000"/>
                <w:sz w:val="20"/>
                <w:szCs w:val="20"/>
                <w:lang w:eastAsia="en-GB"/>
              </w:rPr>
              <w:t>[0.97;1.51]</w:t>
            </w:r>
          </w:p>
        </w:tc>
        <w:tc>
          <w:tcPr>
            <w:tcW w:w="1985" w:type="dxa"/>
            <w:tcBorders>
              <w:right w:val="single" w:sz="6" w:space="0" w:color="000000"/>
            </w:tcBorders>
          </w:tcPr>
          <w:p w14:paraId="7D34D5E7"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1.88</w:t>
            </w:r>
          </w:p>
          <w:p w14:paraId="6EFF0317" w14:textId="77777777" w:rsidR="009139D4" w:rsidRPr="00C1685B" w:rsidRDefault="009139D4" w:rsidP="00D94744">
            <w:pPr>
              <w:jc w:val="center"/>
              <w:rPr>
                <w:rFonts w:ascii="Helvetica Neue" w:hAnsi="Helvetica Neue"/>
                <w:color w:val="000000"/>
                <w:sz w:val="20"/>
                <w:szCs w:val="20"/>
              </w:rPr>
            </w:pPr>
            <w:r w:rsidRPr="00C1685B">
              <w:rPr>
                <w:rFonts w:ascii="Helvetica Neue" w:eastAsia="Times New Roman" w:hAnsi="Helvetica Neue" w:cs="Times New Roman"/>
                <w:color w:val="000000"/>
                <w:sz w:val="20"/>
                <w:szCs w:val="20"/>
                <w:lang w:eastAsia="en-GB"/>
              </w:rPr>
              <w:t xml:space="preserve"> </w:t>
            </w:r>
            <w:r w:rsidRPr="00FE79B3">
              <w:rPr>
                <w:rFonts w:ascii="Helvetica Neue" w:eastAsia="Times New Roman" w:hAnsi="Helvetica Neue" w:cs="Times New Roman"/>
                <w:color w:val="000000"/>
                <w:sz w:val="20"/>
                <w:szCs w:val="20"/>
                <w:lang w:eastAsia="en-GB"/>
              </w:rPr>
              <w:t>[1.77;1.99]</w:t>
            </w:r>
          </w:p>
        </w:tc>
        <w:tc>
          <w:tcPr>
            <w:tcW w:w="1275" w:type="dxa"/>
            <w:tcBorders>
              <w:right w:val="single" w:sz="6" w:space="0" w:color="000000"/>
            </w:tcBorders>
          </w:tcPr>
          <w:p w14:paraId="48267314"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0619AB7F" w14:textId="77777777" w:rsidR="009139D4" w:rsidRPr="002C21BD" w:rsidRDefault="009139D4" w:rsidP="00D94744">
            <w:pPr>
              <w:jc w:val="center"/>
              <w:rPr>
                <w:rFonts w:ascii="Helvetica Neue" w:eastAsia="Times New Roman" w:hAnsi="Helvetica Neue" w:cs="Times New Roman"/>
                <w:b/>
                <w:bCs/>
                <w:color w:val="000000" w:themeColor="text1"/>
                <w:sz w:val="20"/>
                <w:szCs w:val="20"/>
                <w:lang w:eastAsia="en-GB"/>
              </w:rPr>
            </w:pPr>
            <w:r w:rsidRPr="00FE79B3">
              <w:rPr>
                <w:rFonts w:ascii="Helvetica Neue" w:eastAsia="Times New Roman" w:hAnsi="Helvetica Neue" w:cs="Times New Roman"/>
                <w:b/>
                <w:bCs/>
                <w:color w:val="000000" w:themeColor="text1"/>
                <w:sz w:val="20"/>
                <w:szCs w:val="20"/>
                <w:lang w:eastAsia="en-GB"/>
              </w:rPr>
              <w:t>3.27</w:t>
            </w:r>
          </w:p>
          <w:p w14:paraId="21D4E9D3" w14:textId="77777777" w:rsidR="009139D4" w:rsidRPr="00C1685B" w:rsidRDefault="009139D4" w:rsidP="00D94744">
            <w:pPr>
              <w:jc w:val="center"/>
              <w:rPr>
                <w:rFonts w:ascii="Helvetica Neue" w:hAnsi="Helvetica Neue"/>
                <w:color w:val="000000"/>
                <w:sz w:val="20"/>
                <w:szCs w:val="20"/>
              </w:rPr>
            </w:pPr>
            <w:r w:rsidRPr="002C21BD">
              <w:rPr>
                <w:rFonts w:ascii="Helvetica Neue" w:eastAsia="Times New Roman" w:hAnsi="Helvetica Neue" w:cs="Times New Roman"/>
                <w:b/>
                <w:bCs/>
                <w:color w:val="000000"/>
                <w:sz w:val="20"/>
                <w:szCs w:val="20"/>
                <w:lang w:eastAsia="en-GB"/>
              </w:rPr>
              <w:t xml:space="preserve"> </w:t>
            </w:r>
            <w:r w:rsidRPr="00FE79B3">
              <w:rPr>
                <w:rFonts w:ascii="Helvetica Neue" w:eastAsia="Times New Roman" w:hAnsi="Helvetica Neue" w:cs="Times New Roman"/>
                <w:b/>
                <w:bCs/>
                <w:color w:val="000000" w:themeColor="text1"/>
                <w:sz w:val="20"/>
                <w:szCs w:val="20"/>
                <w:lang w:eastAsia="en-GB"/>
              </w:rPr>
              <w:t>[-1.11;7.65]</w:t>
            </w:r>
          </w:p>
        </w:tc>
        <w:tc>
          <w:tcPr>
            <w:tcW w:w="1728" w:type="dxa"/>
            <w:tcBorders>
              <w:right w:val="single" w:sz="6" w:space="0" w:color="000000"/>
            </w:tcBorders>
          </w:tcPr>
          <w:p w14:paraId="001B1075"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r>
      <w:tr w:rsidR="009139D4" w:rsidRPr="00832BA9" w14:paraId="1C837517" w14:textId="77777777" w:rsidTr="00D94744">
        <w:trPr>
          <w:trHeight w:val="165"/>
        </w:trPr>
        <w:tc>
          <w:tcPr>
            <w:tcW w:w="2187" w:type="dxa"/>
            <w:tcBorders>
              <w:right w:val="single" w:sz="6" w:space="0" w:color="000000"/>
            </w:tcBorders>
            <w:shd w:val="clear" w:color="auto" w:fill="auto"/>
            <w:tcMar>
              <w:top w:w="60" w:type="dxa"/>
              <w:left w:w="60" w:type="dxa"/>
              <w:bottom w:w="60" w:type="dxa"/>
              <w:right w:w="60" w:type="dxa"/>
            </w:tcMar>
            <w:hideMark/>
          </w:tcPr>
          <w:p w14:paraId="730AC1D4" w14:textId="77777777" w:rsidR="009139D4" w:rsidRPr="0081433B" w:rsidRDefault="009139D4" w:rsidP="00D94744">
            <w:pPr>
              <w:rPr>
                <w:rFonts w:ascii="Helvetica Neue" w:hAnsi="Helvetica Neue"/>
                <w:sz w:val="18"/>
                <w:szCs w:val="18"/>
              </w:rPr>
            </w:pPr>
            <w:r>
              <w:rPr>
                <w:rFonts w:ascii="Helvetica Neue" w:hAnsi="Helvetica Neue"/>
                <w:color w:val="000000"/>
                <w:sz w:val="18"/>
                <w:szCs w:val="18"/>
              </w:rPr>
              <w:t xml:space="preserve">Perceived </w:t>
            </w:r>
            <w:r w:rsidRPr="0081433B">
              <w:rPr>
                <w:rFonts w:ascii="Helvetica Neue" w:hAnsi="Helvetica Neue"/>
                <w:color w:val="000000"/>
                <w:sz w:val="18"/>
                <w:szCs w:val="18"/>
              </w:rPr>
              <w:t>Symptoms</w:t>
            </w:r>
          </w:p>
        </w:tc>
        <w:tc>
          <w:tcPr>
            <w:tcW w:w="1641" w:type="dxa"/>
            <w:tcBorders>
              <w:right w:val="single" w:sz="4" w:space="0" w:color="auto"/>
            </w:tcBorders>
          </w:tcPr>
          <w:p w14:paraId="7EBACA2A"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0.48</w:t>
            </w:r>
          </w:p>
          <w:p w14:paraId="5EEA99AD"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[0.40; 0.55]</w:t>
            </w:r>
          </w:p>
        </w:tc>
        <w:tc>
          <w:tcPr>
            <w:tcW w:w="1275" w:type="dxa"/>
            <w:tcBorders>
              <w:left w:val="single" w:sz="4" w:space="0" w:color="auto"/>
              <w:right w:val="single" w:sz="6" w:space="0" w:color="000000"/>
            </w:tcBorders>
          </w:tcPr>
          <w:p w14:paraId="69167BC1"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843" w:type="dxa"/>
            <w:tcBorders>
              <w:right w:val="single" w:sz="6" w:space="0" w:color="000000"/>
            </w:tcBorders>
          </w:tcPr>
          <w:p w14:paraId="1E968943"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0.29</w:t>
            </w:r>
          </w:p>
          <w:p w14:paraId="101C8345" w14:textId="77777777" w:rsidR="009139D4" w:rsidRPr="00C1685B" w:rsidRDefault="009139D4" w:rsidP="00D94744">
            <w:pPr>
              <w:jc w:val="center"/>
              <w:rPr>
                <w:rFonts w:ascii="Helvetica Neue" w:hAnsi="Helvetica Neue"/>
                <w:color w:val="000000"/>
                <w:sz w:val="20"/>
                <w:szCs w:val="20"/>
              </w:rPr>
            </w:pPr>
            <w:r w:rsidRPr="00C1685B">
              <w:rPr>
                <w:rFonts w:ascii="Helvetica Neue" w:eastAsia="Times New Roman" w:hAnsi="Helvetica Neue" w:cs="Times New Roman"/>
                <w:color w:val="000000"/>
                <w:sz w:val="20"/>
                <w:szCs w:val="20"/>
                <w:lang w:eastAsia="en-GB"/>
              </w:rPr>
              <w:t xml:space="preserve"> </w:t>
            </w:r>
            <w:r w:rsidRPr="00FE79B3">
              <w:rPr>
                <w:rFonts w:ascii="Helvetica Neue" w:eastAsia="Times New Roman" w:hAnsi="Helvetica Neue" w:cs="Times New Roman"/>
                <w:color w:val="000000"/>
                <w:sz w:val="20"/>
                <w:szCs w:val="20"/>
                <w:lang w:eastAsia="en-GB"/>
              </w:rPr>
              <w:t>[0.18;0.4]</w:t>
            </w:r>
          </w:p>
        </w:tc>
        <w:tc>
          <w:tcPr>
            <w:tcW w:w="1701" w:type="dxa"/>
            <w:tcBorders>
              <w:right w:val="single" w:sz="6" w:space="0" w:color="000000"/>
            </w:tcBorders>
          </w:tcPr>
          <w:p w14:paraId="30E49CD3"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4D610B51"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0.66</w:t>
            </w:r>
          </w:p>
          <w:p w14:paraId="1EFBF2E7" w14:textId="77777777" w:rsidR="009139D4" w:rsidRPr="00C1685B" w:rsidRDefault="009139D4" w:rsidP="00D94744">
            <w:pPr>
              <w:jc w:val="center"/>
              <w:rPr>
                <w:rFonts w:ascii="Helvetica Neue" w:hAnsi="Helvetica Neue"/>
                <w:color w:val="000000"/>
                <w:sz w:val="20"/>
                <w:szCs w:val="20"/>
              </w:rPr>
            </w:pPr>
            <w:r w:rsidRPr="00FE79B3">
              <w:rPr>
                <w:rFonts w:ascii="Helvetica Neue" w:eastAsia="Times New Roman" w:hAnsi="Helvetica Neue" w:cs="Times New Roman"/>
                <w:color w:val="000000"/>
                <w:sz w:val="20"/>
                <w:szCs w:val="20"/>
                <w:lang w:eastAsia="en-GB"/>
              </w:rPr>
              <w:t>[0.55;0.77]</w:t>
            </w:r>
          </w:p>
        </w:tc>
        <w:tc>
          <w:tcPr>
            <w:tcW w:w="1275" w:type="dxa"/>
            <w:tcBorders>
              <w:right w:val="single" w:sz="6" w:space="0" w:color="000000"/>
            </w:tcBorders>
          </w:tcPr>
          <w:p w14:paraId="42A23E8A"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65461DEE"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4DF71F95"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r>
      <w:tr w:rsidR="009139D4" w:rsidRPr="00832BA9" w14:paraId="0F963F1B" w14:textId="77777777" w:rsidTr="00D94744">
        <w:trPr>
          <w:trHeight w:val="165"/>
        </w:trPr>
        <w:tc>
          <w:tcPr>
            <w:tcW w:w="2187" w:type="dxa"/>
            <w:tcBorders>
              <w:right w:val="single" w:sz="6" w:space="0" w:color="000000"/>
            </w:tcBorders>
            <w:shd w:val="clear" w:color="auto" w:fill="auto"/>
            <w:tcMar>
              <w:top w:w="60" w:type="dxa"/>
              <w:left w:w="60" w:type="dxa"/>
              <w:bottom w:w="60" w:type="dxa"/>
              <w:right w:w="60" w:type="dxa"/>
            </w:tcMar>
            <w:hideMark/>
          </w:tcPr>
          <w:p w14:paraId="7A2FC4A6" w14:textId="77777777" w:rsidR="009139D4" w:rsidRPr="0081433B" w:rsidRDefault="009139D4" w:rsidP="00D94744">
            <w:pPr>
              <w:rPr>
                <w:rFonts w:ascii="Helvetica Neue" w:hAnsi="Helvetica Neue"/>
                <w:sz w:val="18"/>
                <w:szCs w:val="18"/>
              </w:rPr>
            </w:pPr>
            <w:r w:rsidRPr="00F73A81">
              <w:rPr>
                <w:rFonts w:ascii="Helvetica Neue" w:hAnsi="Helvetica Neue"/>
                <w:color w:val="000000"/>
                <w:sz w:val="18"/>
                <w:szCs w:val="18"/>
              </w:rPr>
              <w:t xml:space="preserve">Left Ventricular Ejection Fraction (LVEF), </w:t>
            </w:r>
            <w:proofErr w:type="gramStart"/>
            <w:r w:rsidRPr="00F73A81">
              <w:rPr>
                <w:rFonts w:ascii="Helvetica Neue" w:hAnsi="Helvetica Neue"/>
                <w:color w:val="000000"/>
                <w:sz w:val="18"/>
                <w:szCs w:val="18"/>
              </w:rPr>
              <w:t>%</w:t>
            </w:r>
            <w:r w:rsidRPr="0081433B">
              <w:rPr>
                <w:rFonts w:ascii="Helvetica Neue" w:hAnsi="Helvetica Neue"/>
                <w:color w:val="000000"/>
                <w:sz w:val="18"/>
                <w:szCs w:val="18"/>
              </w:rPr>
              <w:t xml:space="preserve"> </w:t>
            </w:r>
            <w:r w:rsidRPr="00F73A81">
              <w:rPr>
                <w:rFonts w:ascii="Helvetica Neue" w:hAnsi="Helvetica Neue"/>
                <w:color w:val="000000"/>
                <w:sz w:val="18"/>
                <w:szCs w:val="18"/>
              </w:rPr>
              <w:t xml:space="preserve"> </w:t>
            </w:r>
            <w:r w:rsidRPr="0081433B">
              <w:rPr>
                <w:rFonts w:ascii="Helvetica Neue" w:hAnsi="Helvetica Neue"/>
                <w:color w:val="000000"/>
                <w:sz w:val="18"/>
                <w:szCs w:val="18"/>
              </w:rPr>
              <w:t>(</w:t>
            </w:r>
            <w:proofErr w:type="gramEnd"/>
            <w:r w:rsidRPr="00195746">
              <w:rPr>
                <w:rFonts w:ascii="Helvetica Neue" w:hAnsi="Helvetica Neue"/>
                <w:i/>
                <w:iCs/>
                <w:color w:val="000000"/>
                <w:sz w:val="18"/>
                <w:szCs w:val="18"/>
              </w:rPr>
              <w:t>S</w:t>
            </w:r>
            <w:r w:rsidRPr="0081433B">
              <w:rPr>
                <w:rFonts w:ascii="Helvetica Neue" w:hAnsi="Helvetica Neue"/>
                <w:i/>
                <w:iCs/>
                <w:color w:val="000000"/>
                <w:sz w:val="18"/>
                <w:szCs w:val="18"/>
              </w:rPr>
              <w:t>oma</w:t>
            </w:r>
            <w:r>
              <w:rPr>
                <w:rFonts w:ascii="Helvetica Neue" w:hAnsi="Helvetica Neue"/>
                <w:i/>
                <w:iCs/>
                <w:color w:val="000000"/>
                <w:sz w:val="18"/>
                <w:szCs w:val="18"/>
              </w:rPr>
              <w:t xml:space="preserve"> in qual</w:t>
            </w:r>
            <w:r w:rsidRPr="0081433B">
              <w:rPr>
                <w:rFonts w:ascii="Helvetica Neue" w:hAnsi="Helvetica Neue"/>
                <w:color w:val="000000"/>
                <w:sz w:val="18"/>
                <w:szCs w:val="18"/>
              </w:rPr>
              <w:t>) </w:t>
            </w:r>
          </w:p>
        </w:tc>
        <w:tc>
          <w:tcPr>
            <w:tcW w:w="1641" w:type="dxa"/>
            <w:tcBorders>
              <w:right w:val="single" w:sz="4" w:space="0" w:color="auto"/>
            </w:tcBorders>
          </w:tcPr>
          <w:p w14:paraId="15981795"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0.16</w:t>
            </w:r>
          </w:p>
          <w:p w14:paraId="06CD6B9A"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[-0.47; 0.79]</w:t>
            </w:r>
          </w:p>
        </w:tc>
        <w:tc>
          <w:tcPr>
            <w:tcW w:w="1275" w:type="dxa"/>
            <w:tcBorders>
              <w:left w:val="single" w:sz="4" w:space="0" w:color="auto"/>
              <w:right w:val="single" w:sz="6" w:space="0" w:color="000000"/>
            </w:tcBorders>
          </w:tcPr>
          <w:p w14:paraId="11A59677"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843" w:type="dxa"/>
            <w:tcBorders>
              <w:right w:val="single" w:sz="6" w:space="0" w:color="000000"/>
            </w:tcBorders>
          </w:tcPr>
          <w:p w14:paraId="188A0A75" w14:textId="77777777" w:rsidR="009139D4" w:rsidRPr="006A7FFC" w:rsidRDefault="009139D4" w:rsidP="00D94744">
            <w:pPr>
              <w:jc w:val="center"/>
              <w:rPr>
                <w:rFonts w:ascii="Helvetica Neue" w:eastAsia="Times New Roman" w:hAnsi="Helvetica Neue" w:cs="Times New Roman"/>
                <w:color w:val="000000" w:themeColor="text1"/>
                <w:sz w:val="20"/>
                <w:szCs w:val="20"/>
                <w:lang w:eastAsia="en-GB"/>
              </w:rPr>
            </w:pPr>
            <w:r w:rsidRPr="00FE79B3">
              <w:rPr>
                <w:rFonts w:ascii="Helvetica Neue" w:eastAsia="Times New Roman" w:hAnsi="Helvetica Neue" w:cs="Times New Roman"/>
                <w:color w:val="000000" w:themeColor="text1"/>
                <w:sz w:val="20"/>
                <w:szCs w:val="20"/>
                <w:lang w:eastAsia="en-GB"/>
              </w:rPr>
              <w:t>0.33</w:t>
            </w:r>
          </w:p>
          <w:p w14:paraId="02BFD8F7" w14:textId="77777777" w:rsidR="009139D4" w:rsidRPr="006A7FFC" w:rsidRDefault="009139D4" w:rsidP="00D94744">
            <w:pPr>
              <w:jc w:val="center"/>
              <w:rPr>
                <w:rFonts w:ascii="Helvetica Neue" w:eastAsia="Times New Roman" w:hAnsi="Helvetica Neue" w:cs="Times New Roman"/>
                <w:color w:val="000000" w:themeColor="text1"/>
                <w:sz w:val="20"/>
                <w:szCs w:val="20"/>
                <w:lang w:eastAsia="en-GB"/>
              </w:rPr>
            </w:pPr>
          </w:p>
          <w:p w14:paraId="14F32086" w14:textId="34B91740" w:rsidR="009139D4" w:rsidRPr="006A7FFC" w:rsidRDefault="009139D4" w:rsidP="00D94744">
            <w:pPr>
              <w:jc w:val="center"/>
              <w:rPr>
                <w:rFonts w:ascii="Helvetica Neue" w:hAnsi="Helvetica Neue"/>
                <w:color w:val="000000"/>
                <w:sz w:val="20"/>
                <w:szCs w:val="20"/>
              </w:rPr>
            </w:pPr>
            <w:r w:rsidRPr="00FE79B3">
              <w:rPr>
                <w:rFonts w:ascii="Helvetica Neue" w:eastAsia="Times New Roman" w:hAnsi="Helvetica Neue" w:cs="Times New Roman"/>
                <w:color w:val="000000" w:themeColor="text1"/>
                <w:sz w:val="20"/>
                <w:szCs w:val="20"/>
                <w:lang w:eastAsia="en-GB"/>
              </w:rPr>
              <w:t>[0.15;0.51]</w:t>
            </w:r>
          </w:p>
        </w:tc>
        <w:tc>
          <w:tcPr>
            <w:tcW w:w="1701" w:type="dxa"/>
            <w:tcBorders>
              <w:right w:val="single" w:sz="6" w:space="0" w:color="000000"/>
            </w:tcBorders>
          </w:tcPr>
          <w:p w14:paraId="4E336F47"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2640C2EC"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C1685B">
              <w:rPr>
                <w:rFonts w:ascii="Helvetica Neue" w:hAnsi="Helvetica Neue"/>
                <w:color w:val="000000"/>
                <w:sz w:val="20"/>
                <w:szCs w:val="20"/>
              </w:rPr>
              <w:t>--</w:t>
            </w:r>
          </w:p>
        </w:tc>
        <w:tc>
          <w:tcPr>
            <w:tcW w:w="1275" w:type="dxa"/>
            <w:tcBorders>
              <w:right w:val="single" w:sz="6" w:space="0" w:color="000000"/>
            </w:tcBorders>
          </w:tcPr>
          <w:p w14:paraId="1D82A031"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37484414" w14:textId="77777777" w:rsidR="009139D4" w:rsidRPr="002C21BD" w:rsidRDefault="009139D4" w:rsidP="00D94744">
            <w:pPr>
              <w:jc w:val="center"/>
              <w:rPr>
                <w:rFonts w:ascii="Helvetica Neue" w:eastAsia="Times New Roman" w:hAnsi="Helvetica Neue" w:cs="Times New Roman"/>
                <w:b/>
                <w:bCs/>
                <w:color w:val="000000"/>
                <w:sz w:val="20"/>
                <w:szCs w:val="20"/>
                <w:lang w:eastAsia="en-GB"/>
              </w:rPr>
            </w:pPr>
            <w:r w:rsidRPr="002C21BD">
              <w:rPr>
                <w:rFonts w:ascii="Helvetica Neue" w:eastAsia="Times New Roman" w:hAnsi="Helvetica Neue" w:cs="Times New Roman"/>
                <w:b/>
                <w:bCs/>
                <w:color w:val="000000"/>
                <w:sz w:val="20"/>
                <w:szCs w:val="20"/>
                <w:lang w:eastAsia="en-GB"/>
              </w:rPr>
              <w:t>1.78</w:t>
            </w:r>
          </w:p>
          <w:p w14:paraId="6A6889A8" w14:textId="77777777" w:rsidR="009139D4" w:rsidRPr="002C21BD" w:rsidRDefault="009139D4" w:rsidP="00D94744">
            <w:pPr>
              <w:jc w:val="center"/>
              <w:rPr>
                <w:rFonts w:ascii="Helvetica Neue" w:eastAsia="Times New Roman" w:hAnsi="Helvetica Neue" w:cs="Times New Roman"/>
                <w:color w:val="000000"/>
                <w:sz w:val="20"/>
                <w:szCs w:val="20"/>
                <w:lang w:eastAsia="en-GB"/>
              </w:rPr>
            </w:pPr>
            <w:r w:rsidRPr="002C21BD">
              <w:rPr>
                <w:rFonts w:ascii="Helvetica Neue" w:eastAsia="Times New Roman" w:hAnsi="Helvetica Neue" w:cs="Times New Roman"/>
                <w:b/>
                <w:bCs/>
                <w:color w:val="000000"/>
                <w:sz w:val="20"/>
                <w:szCs w:val="20"/>
                <w:lang w:eastAsia="en-GB"/>
              </w:rPr>
              <w:t>[-1.2;4.76]</w:t>
            </w:r>
          </w:p>
        </w:tc>
        <w:tc>
          <w:tcPr>
            <w:tcW w:w="1728" w:type="dxa"/>
            <w:tcBorders>
              <w:right w:val="single" w:sz="6" w:space="0" w:color="000000"/>
            </w:tcBorders>
          </w:tcPr>
          <w:p w14:paraId="4775DC6E"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r>
      <w:tr w:rsidR="009139D4" w:rsidRPr="00832BA9" w14:paraId="33272719" w14:textId="77777777" w:rsidTr="00D94744">
        <w:trPr>
          <w:trHeight w:val="165"/>
        </w:trPr>
        <w:tc>
          <w:tcPr>
            <w:tcW w:w="2187" w:type="dxa"/>
            <w:tcBorders>
              <w:right w:val="single" w:sz="6" w:space="0" w:color="000000"/>
            </w:tcBorders>
            <w:shd w:val="clear" w:color="auto" w:fill="auto"/>
            <w:tcMar>
              <w:top w:w="60" w:type="dxa"/>
              <w:left w:w="60" w:type="dxa"/>
              <w:bottom w:w="60" w:type="dxa"/>
              <w:right w:w="60" w:type="dxa"/>
            </w:tcMar>
            <w:hideMark/>
          </w:tcPr>
          <w:p w14:paraId="11FFABCE" w14:textId="77777777" w:rsidR="009139D4" w:rsidRPr="0081433B" w:rsidRDefault="009139D4" w:rsidP="00D94744">
            <w:pPr>
              <w:rPr>
                <w:rFonts w:ascii="Helvetica Neue" w:hAnsi="Helvetica Neue"/>
                <w:sz w:val="18"/>
                <w:szCs w:val="18"/>
              </w:rPr>
            </w:pPr>
            <w:r w:rsidRPr="0081433B">
              <w:rPr>
                <w:rFonts w:ascii="Helvetica Neue" w:hAnsi="Helvetica Neue"/>
                <w:color w:val="000000"/>
                <w:sz w:val="18"/>
                <w:szCs w:val="18"/>
              </w:rPr>
              <w:t>Self</w:t>
            </w:r>
            <w:r w:rsidRPr="00F73A81">
              <w:rPr>
                <w:rFonts w:ascii="Helvetica Neue" w:hAnsi="Helvetica Neue"/>
                <w:color w:val="000000"/>
                <w:sz w:val="18"/>
                <w:szCs w:val="18"/>
              </w:rPr>
              <w:t>-e</w:t>
            </w:r>
            <w:r w:rsidRPr="0081433B">
              <w:rPr>
                <w:rFonts w:ascii="Helvetica Neue" w:hAnsi="Helvetica Neue"/>
                <w:color w:val="000000"/>
                <w:sz w:val="18"/>
                <w:szCs w:val="18"/>
              </w:rPr>
              <w:t>fficacy</w:t>
            </w:r>
          </w:p>
        </w:tc>
        <w:tc>
          <w:tcPr>
            <w:tcW w:w="1641" w:type="dxa"/>
            <w:tcBorders>
              <w:right w:val="single" w:sz="4" w:space="0" w:color="auto"/>
            </w:tcBorders>
          </w:tcPr>
          <w:p w14:paraId="186EABC5"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0.84</w:t>
            </w:r>
          </w:p>
          <w:p w14:paraId="68C0654D"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[0.61; 1.06]</w:t>
            </w:r>
          </w:p>
        </w:tc>
        <w:tc>
          <w:tcPr>
            <w:tcW w:w="1275" w:type="dxa"/>
            <w:tcBorders>
              <w:left w:val="single" w:sz="4" w:space="0" w:color="auto"/>
              <w:right w:val="single" w:sz="6" w:space="0" w:color="000000"/>
            </w:tcBorders>
          </w:tcPr>
          <w:p w14:paraId="37FB38C7"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843" w:type="dxa"/>
            <w:tcBorders>
              <w:right w:val="single" w:sz="6" w:space="0" w:color="000000"/>
            </w:tcBorders>
          </w:tcPr>
          <w:p w14:paraId="3BBE0329"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0.36</w:t>
            </w:r>
          </w:p>
          <w:p w14:paraId="038BFFB5" w14:textId="77777777" w:rsidR="009139D4" w:rsidRPr="00C1685B" w:rsidRDefault="009139D4" w:rsidP="00D94744">
            <w:pPr>
              <w:jc w:val="center"/>
              <w:rPr>
                <w:rFonts w:ascii="Helvetica Neue" w:hAnsi="Helvetica Neue"/>
                <w:color w:val="000000"/>
                <w:sz w:val="20"/>
                <w:szCs w:val="20"/>
              </w:rPr>
            </w:pPr>
            <w:r w:rsidRPr="00FE79B3">
              <w:rPr>
                <w:rFonts w:ascii="Helvetica Neue" w:eastAsia="Times New Roman" w:hAnsi="Helvetica Neue" w:cs="Times New Roman"/>
                <w:color w:val="000000"/>
                <w:sz w:val="20"/>
                <w:szCs w:val="20"/>
                <w:lang w:eastAsia="en-GB"/>
              </w:rPr>
              <w:t>[0.16;0.56]</w:t>
            </w:r>
          </w:p>
        </w:tc>
        <w:tc>
          <w:tcPr>
            <w:tcW w:w="1701" w:type="dxa"/>
            <w:tcBorders>
              <w:right w:val="single" w:sz="6" w:space="0" w:color="000000"/>
            </w:tcBorders>
          </w:tcPr>
          <w:p w14:paraId="2CDD84FE"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4943CDA1" w14:textId="77777777" w:rsidR="009139D4"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0.64</w:t>
            </w:r>
          </w:p>
          <w:p w14:paraId="49346CA9" w14:textId="77777777" w:rsidR="009139D4" w:rsidRPr="00C1685B" w:rsidRDefault="009139D4" w:rsidP="00D94744">
            <w:pPr>
              <w:jc w:val="center"/>
              <w:rPr>
                <w:rFonts w:ascii="Helvetica Neue" w:hAnsi="Helvetica Neue"/>
                <w:color w:val="000000"/>
                <w:sz w:val="20"/>
                <w:szCs w:val="20"/>
              </w:rPr>
            </w:pPr>
            <w:r w:rsidRPr="00C1685B">
              <w:rPr>
                <w:rFonts w:ascii="Helvetica Neue" w:eastAsia="Times New Roman" w:hAnsi="Helvetica Neue" w:cs="Times New Roman"/>
                <w:color w:val="000000"/>
                <w:sz w:val="20"/>
                <w:szCs w:val="20"/>
                <w:lang w:eastAsia="en-GB"/>
              </w:rPr>
              <w:t xml:space="preserve"> </w:t>
            </w:r>
            <w:r w:rsidRPr="00FE79B3">
              <w:rPr>
                <w:rFonts w:ascii="Helvetica Neue" w:eastAsia="Times New Roman" w:hAnsi="Helvetica Neue" w:cs="Times New Roman"/>
                <w:color w:val="000000"/>
                <w:sz w:val="20"/>
                <w:szCs w:val="20"/>
                <w:lang w:eastAsia="en-GB"/>
              </w:rPr>
              <w:t>[0.54;0.75]</w:t>
            </w:r>
          </w:p>
        </w:tc>
        <w:tc>
          <w:tcPr>
            <w:tcW w:w="1275" w:type="dxa"/>
            <w:tcBorders>
              <w:right w:val="single" w:sz="6" w:space="0" w:color="000000"/>
            </w:tcBorders>
          </w:tcPr>
          <w:p w14:paraId="7B395AB2"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1.88</w:t>
            </w:r>
          </w:p>
          <w:p w14:paraId="62594D8E" w14:textId="77777777" w:rsidR="009139D4" w:rsidRPr="00C1685B" w:rsidRDefault="009139D4" w:rsidP="00D94744">
            <w:pPr>
              <w:jc w:val="center"/>
              <w:rPr>
                <w:rFonts w:ascii="Helvetica Neue" w:hAnsi="Helvetica Neue"/>
                <w:color w:val="000000"/>
                <w:sz w:val="20"/>
                <w:szCs w:val="20"/>
              </w:rPr>
            </w:pPr>
            <w:r w:rsidRPr="00FE79B3">
              <w:rPr>
                <w:rFonts w:ascii="Helvetica Neue" w:eastAsia="Times New Roman" w:hAnsi="Helvetica Neue" w:cs="Times New Roman"/>
                <w:color w:val="000000"/>
                <w:sz w:val="20"/>
                <w:szCs w:val="20"/>
                <w:lang w:eastAsia="en-GB"/>
              </w:rPr>
              <w:t>[1.47;2.29]</w:t>
            </w:r>
          </w:p>
        </w:tc>
        <w:tc>
          <w:tcPr>
            <w:tcW w:w="1418" w:type="dxa"/>
            <w:tcBorders>
              <w:right w:val="single" w:sz="6" w:space="0" w:color="000000"/>
            </w:tcBorders>
          </w:tcPr>
          <w:p w14:paraId="17013A33"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25226270"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r>
      <w:tr w:rsidR="009139D4" w:rsidRPr="00832BA9" w14:paraId="5D4133BE" w14:textId="77777777" w:rsidTr="00D94744">
        <w:trPr>
          <w:trHeight w:val="165"/>
        </w:trPr>
        <w:tc>
          <w:tcPr>
            <w:tcW w:w="2187" w:type="dxa"/>
            <w:tcBorders>
              <w:right w:val="single" w:sz="6" w:space="0" w:color="000000"/>
            </w:tcBorders>
            <w:shd w:val="clear" w:color="auto" w:fill="auto"/>
            <w:tcMar>
              <w:top w:w="60" w:type="dxa"/>
              <w:left w:w="60" w:type="dxa"/>
              <w:bottom w:w="60" w:type="dxa"/>
              <w:right w:w="60" w:type="dxa"/>
            </w:tcMar>
            <w:hideMark/>
          </w:tcPr>
          <w:p w14:paraId="0013BDB5" w14:textId="77777777" w:rsidR="009139D4" w:rsidRPr="0081433B" w:rsidRDefault="009139D4" w:rsidP="00D94744">
            <w:pPr>
              <w:rPr>
                <w:rFonts w:ascii="Helvetica Neue" w:hAnsi="Helvetica Neue"/>
                <w:sz w:val="18"/>
                <w:szCs w:val="18"/>
              </w:rPr>
            </w:pPr>
            <w:r w:rsidRPr="0081433B">
              <w:rPr>
                <w:rFonts w:ascii="Helvetica Neue" w:hAnsi="Helvetica Neue"/>
                <w:color w:val="000000"/>
                <w:sz w:val="18"/>
                <w:szCs w:val="18"/>
              </w:rPr>
              <w:t>Social</w:t>
            </w:r>
            <w:r w:rsidRPr="00F73A81">
              <w:rPr>
                <w:rFonts w:ascii="Helvetica Neue" w:hAnsi="Helvetica Neue"/>
                <w:color w:val="000000"/>
                <w:sz w:val="18"/>
                <w:szCs w:val="18"/>
              </w:rPr>
              <w:t xml:space="preserve"> s</w:t>
            </w:r>
            <w:r w:rsidRPr="0081433B">
              <w:rPr>
                <w:rFonts w:ascii="Helvetica Neue" w:hAnsi="Helvetica Neue"/>
                <w:color w:val="000000"/>
                <w:sz w:val="18"/>
                <w:szCs w:val="18"/>
              </w:rPr>
              <w:t>upport</w:t>
            </w:r>
          </w:p>
        </w:tc>
        <w:tc>
          <w:tcPr>
            <w:tcW w:w="1641" w:type="dxa"/>
            <w:tcBorders>
              <w:right w:val="single" w:sz="4" w:space="0" w:color="auto"/>
            </w:tcBorders>
          </w:tcPr>
          <w:p w14:paraId="10617125"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0.76</w:t>
            </w:r>
          </w:p>
          <w:p w14:paraId="053E4840"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[0.65; 0.87]</w:t>
            </w:r>
          </w:p>
        </w:tc>
        <w:tc>
          <w:tcPr>
            <w:tcW w:w="1275" w:type="dxa"/>
            <w:tcBorders>
              <w:left w:val="single" w:sz="4" w:space="0" w:color="auto"/>
              <w:right w:val="single" w:sz="6" w:space="0" w:color="000000"/>
            </w:tcBorders>
          </w:tcPr>
          <w:p w14:paraId="41667C09"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843" w:type="dxa"/>
            <w:tcBorders>
              <w:right w:val="single" w:sz="6" w:space="0" w:color="000000"/>
            </w:tcBorders>
          </w:tcPr>
          <w:p w14:paraId="13B1432D"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701" w:type="dxa"/>
            <w:tcBorders>
              <w:right w:val="single" w:sz="6" w:space="0" w:color="000000"/>
            </w:tcBorders>
          </w:tcPr>
          <w:p w14:paraId="126AD7D0"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27E5FE76"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275" w:type="dxa"/>
            <w:tcBorders>
              <w:right w:val="single" w:sz="6" w:space="0" w:color="000000"/>
            </w:tcBorders>
          </w:tcPr>
          <w:p w14:paraId="3D5FBBAD"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1CAFA847"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19D769C3"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0.76</w:t>
            </w:r>
          </w:p>
          <w:p w14:paraId="780119A1" w14:textId="77777777" w:rsidR="009139D4" w:rsidRPr="00C1685B" w:rsidRDefault="009139D4" w:rsidP="00D94744">
            <w:pPr>
              <w:jc w:val="center"/>
              <w:rPr>
                <w:rFonts w:ascii="Helvetica Neue" w:hAnsi="Helvetica Neue"/>
                <w:color w:val="000000"/>
                <w:sz w:val="20"/>
                <w:szCs w:val="20"/>
              </w:rPr>
            </w:pPr>
            <w:r w:rsidRPr="00FE79B3">
              <w:rPr>
                <w:rFonts w:ascii="Helvetica Neue" w:eastAsia="Times New Roman" w:hAnsi="Helvetica Neue" w:cs="Times New Roman"/>
                <w:color w:val="000000"/>
                <w:sz w:val="20"/>
                <w:szCs w:val="20"/>
                <w:lang w:eastAsia="en-GB"/>
              </w:rPr>
              <w:t>[0.65;0.87]</w:t>
            </w:r>
          </w:p>
        </w:tc>
      </w:tr>
      <w:tr w:rsidR="009139D4" w:rsidRPr="00832BA9" w14:paraId="7E301512" w14:textId="77777777" w:rsidTr="00D94744">
        <w:trPr>
          <w:trHeight w:val="165"/>
        </w:trPr>
        <w:tc>
          <w:tcPr>
            <w:tcW w:w="2187" w:type="dxa"/>
            <w:tcBorders>
              <w:right w:val="single" w:sz="6" w:space="0" w:color="000000"/>
            </w:tcBorders>
            <w:shd w:val="clear" w:color="auto" w:fill="auto"/>
            <w:tcMar>
              <w:top w:w="60" w:type="dxa"/>
              <w:left w:w="60" w:type="dxa"/>
              <w:bottom w:w="60" w:type="dxa"/>
              <w:right w:w="60" w:type="dxa"/>
            </w:tcMar>
            <w:hideMark/>
          </w:tcPr>
          <w:p w14:paraId="296ADC69" w14:textId="77777777" w:rsidR="009139D4" w:rsidRPr="0081433B" w:rsidRDefault="009139D4" w:rsidP="00D94744">
            <w:pPr>
              <w:rPr>
                <w:rFonts w:ascii="Helvetica Neue" w:hAnsi="Helvetica Neue"/>
                <w:sz w:val="18"/>
                <w:szCs w:val="18"/>
              </w:rPr>
            </w:pPr>
            <w:r w:rsidRPr="0081433B">
              <w:rPr>
                <w:rFonts w:ascii="Helvetica Neue" w:hAnsi="Helvetica Neue"/>
                <w:color w:val="000000"/>
                <w:sz w:val="18"/>
                <w:szCs w:val="18"/>
              </w:rPr>
              <w:t>Comorbidity</w:t>
            </w:r>
            <w:r>
              <w:rPr>
                <w:rFonts w:ascii="Helvetica Neue" w:hAnsi="Helvetica Neue"/>
                <w:color w:val="000000"/>
                <w:sz w:val="18"/>
                <w:szCs w:val="18"/>
              </w:rPr>
              <w:t xml:space="preserve"> </w:t>
            </w:r>
          </w:p>
        </w:tc>
        <w:tc>
          <w:tcPr>
            <w:tcW w:w="1641" w:type="dxa"/>
            <w:tcBorders>
              <w:right w:val="single" w:sz="4" w:space="0" w:color="auto"/>
            </w:tcBorders>
          </w:tcPr>
          <w:p w14:paraId="03968090"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-0.94</w:t>
            </w:r>
          </w:p>
          <w:p w14:paraId="3FCED4AD"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[-1.16; -0.72]</w:t>
            </w:r>
          </w:p>
        </w:tc>
        <w:tc>
          <w:tcPr>
            <w:tcW w:w="1275" w:type="dxa"/>
            <w:tcBorders>
              <w:left w:val="single" w:sz="4" w:space="0" w:color="auto"/>
              <w:right w:val="single" w:sz="6" w:space="0" w:color="000000"/>
            </w:tcBorders>
          </w:tcPr>
          <w:p w14:paraId="7CC1CBCF"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843" w:type="dxa"/>
            <w:tcBorders>
              <w:right w:val="single" w:sz="6" w:space="0" w:color="000000"/>
            </w:tcBorders>
          </w:tcPr>
          <w:p w14:paraId="31B4B1AC"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-0.55</w:t>
            </w:r>
          </w:p>
          <w:p w14:paraId="7C10D57E" w14:textId="77777777" w:rsidR="009139D4" w:rsidRPr="00C1685B" w:rsidRDefault="009139D4" w:rsidP="00D94744">
            <w:pPr>
              <w:jc w:val="center"/>
              <w:rPr>
                <w:rFonts w:ascii="Helvetica Neue" w:hAnsi="Helvetica Neue"/>
                <w:color w:val="000000"/>
                <w:sz w:val="20"/>
                <w:szCs w:val="20"/>
              </w:rPr>
            </w:pPr>
            <w:r w:rsidRPr="00FE79B3">
              <w:rPr>
                <w:rFonts w:ascii="Helvetica Neue" w:eastAsia="Times New Roman" w:hAnsi="Helvetica Neue" w:cs="Times New Roman"/>
                <w:color w:val="000000"/>
                <w:sz w:val="20"/>
                <w:szCs w:val="20"/>
                <w:lang w:eastAsia="en-GB"/>
              </w:rPr>
              <w:t>[-0.</w:t>
            </w:r>
            <w:proofErr w:type="gramStart"/>
            <w:r w:rsidRPr="00FE79B3">
              <w:rPr>
                <w:rFonts w:ascii="Helvetica Neue" w:eastAsia="Times New Roman" w:hAnsi="Helvetica Neue" w:cs="Times New Roman"/>
                <w:color w:val="000000"/>
                <w:sz w:val="20"/>
                <w:szCs w:val="20"/>
                <w:lang w:eastAsia="en-GB"/>
              </w:rPr>
              <w:t>66;-</w:t>
            </w:r>
            <w:proofErr w:type="gramEnd"/>
            <w:r w:rsidRPr="00FE79B3">
              <w:rPr>
                <w:rFonts w:ascii="Helvetica Neue" w:eastAsia="Times New Roman" w:hAnsi="Helvetica Neue" w:cs="Times New Roman"/>
                <w:color w:val="000000"/>
                <w:sz w:val="20"/>
                <w:szCs w:val="20"/>
                <w:lang w:eastAsia="en-GB"/>
              </w:rPr>
              <w:t>0.44]</w:t>
            </w:r>
          </w:p>
        </w:tc>
        <w:tc>
          <w:tcPr>
            <w:tcW w:w="1701" w:type="dxa"/>
            <w:tcBorders>
              <w:right w:val="single" w:sz="6" w:space="0" w:color="000000"/>
            </w:tcBorders>
          </w:tcPr>
          <w:p w14:paraId="2CDB43F4"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72CAA0CF"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-0.66</w:t>
            </w:r>
          </w:p>
          <w:p w14:paraId="628815BD" w14:textId="77777777" w:rsidR="009139D4" w:rsidRPr="00C1685B" w:rsidRDefault="009139D4" w:rsidP="00D94744">
            <w:pPr>
              <w:jc w:val="center"/>
              <w:rPr>
                <w:rFonts w:ascii="Helvetica Neue" w:hAnsi="Helvetica Neue"/>
                <w:color w:val="000000"/>
                <w:sz w:val="20"/>
                <w:szCs w:val="20"/>
              </w:rPr>
            </w:pPr>
            <w:r w:rsidRPr="00FE79B3">
              <w:rPr>
                <w:rFonts w:ascii="Helvetica Neue" w:eastAsia="Times New Roman" w:hAnsi="Helvetica Neue" w:cs="Times New Roman"/>
                <w:color w:val="000000"/>
                <w:sz w:val="20"/>
                <w:szCs w:val="20"/>
                <w:lang w:eastAsia="en-GB"/>
              </w:rPr>
              <w:t>[-0.</w:t>
            </w:r>
            <w:proofErr w:type="gramStart"/>
            <w:r w:rsidRPr="00FE79B3">
              <w:rPr>
                <w:rFonts w:ascii="Helvetica Neue" w:eastAsia="Times New Roman" w:hAnsi="Helvetica Neue" w:cs="Times New Roman"/>
                <w:color w:val="000000"/>
                <w:sz w:val="20"/>
                <w:szCs w:val="20"/>
                <w:lang w:eastAsia="en-GB"/>
              </w:rPr>
              <w:t>77;-</w:t>
            </w:r>
            <w:proofErr w:type="gramEnd"/>
            <w:r w:rsidRPr="00FE79B3">
              <w:rPr>
                <w:rFonts w:ascii="Helvetica Neue" w:eastAsia="Times New Roman" w:hAnsi="Helvetica Neue" w:cs="Times New Roman"/>
                <w:color w:val="000000"/>
                <w:sz w:val="20"/>
                <w:szCs w:val="20"/>
                <w:lang w:eastAsia="en-GB"/>
              </w:rPr>
              <w:t>0.55]</w:t>
            </w:r>
          </w:p>
        </w:tc>
        <w:tc>
          <w:tcPr>
            <w:tcW w:w="1275" w:type="dxa"/>
            <w:tcBorders>
              <w:right w:val="single" w:sz="6" w:space="0" w:color="000000"/>
            </w:tcBorders>
          </w:tcPr>
          <w:p w14:paraId="19B6ED45"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19B94257"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7332C803"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r>
      <w:tr w:rsidR="009139D4" w:rsidRPr="00832BA9" w14:paraId="078DF541" w14:textId="77777777" w:rsidTr="00D94744">
        <w:trPr>
          <w:trHeight w:val="165"/>
        </w:trPr>
        <w:tc>
          <w:tcPr>
            <w:tcW w:w="2187" w:type="dxa"/>
            <w:tcBorders>
              <w:right w:val="single" w:sz="6" w:space="0" w:color="000000"/>
            </w:tcBorders>
            <w:shd w:val="clear" w:color="auto" w:fill="auto"/>
            <w:tcMar>
              <w:top w:w="60" w:type="dxa"/>
              <w:left w:w="60" w:type="dxa"/>
              <w:bottom w:w="60" w:type="dxa"/>
              <w:right w:w="60" w:type="dxa"/>
            </w:tcMar>
            <w:hideMark/>
          </w:tcPr>
          <w:p w14:paraId="15A548A8" w14:textId="77777777" w:rsidR="009139D4" w:rsidRPr="0081433B" w:rsidRDefault="009139D4" w:rsidP="00D94744">
            <w:pPr>
              <w:rPr>
                <w:rFonts w:ascii="Helvetica Neue" w:hAnsi="Helvetica Neue"/>
                <w:sz w:val="18"/>
                <w:szCs w:val="18"/>
              </w:rPr>
            </w:pPr>
            <w:r w:rsidRPr="0081433B">
              <w:rPr>
                <w:rFonts w:ascii="Helvetica Neue" w:hAnsi="Helvetica Neue"/>
                <w:color w:val="000000"/>
                <w:sz w:val="18"/>
                <w:szCs w:val="18"/>
              </w:rPr>
              <w:t>Negative</w:t>
            </w:r>
            <w:r w:rsidRPr="00F73A81">
              <w:rPr>
                <w:rFonts w:ascii="Helvetica Neue" w:hAnsi="Helvetica Neue"/>
                <w:color w:val="000000"/>
                <w:sz w:val="18"/>
                <w:szCs w:val="18"/>
              </w:rPr>
              <w:t xml:space="preserve"> a</w:t>
            </w:r>
            <w:r w:rsidRPr="0081433B">
              <w:rPr>
                <w:rFonts w:ascii="Helvetica Neue" w:hAnsi="Helvetica Neue"/>
                <w:color w:val="000000"/>
                <w:sz w:val="18"/>
                <w:szCs w:val="18"/>
              </w:rPr>
              <w:t>ttitude</w:t>
            </w:r>
          </w:p>
        </w:tc>
        <w:tc>
          <w:tcPr>
            <w:tcW w:w="1641" w:type="dxa"/>
            <w:tcBorders>
              <w:right w:val="single" w:sz="4" w:space="0" w:color="auto"/>
            </w:tcBorders>
          </w:tcPr>
          <w:p w14:paraId="00E104EA"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-0.51</w:t>
            </w:r>
          </w:p>
          <w:p w14:paraId="53863B1B"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[-0.62; -0.40]</w:t>
            </w:r>
          </w:p>
        </w:tc>
        <w:tc>
          <w:tcPr>
            <w:tcW w:w="1275" w:type="dxa"/>
            <w:tcBorders>
              <w:left w:val="single" w:sz="4" w:space="0" w:color="auto"/>
              <w:right w:val="single" w:sz="6" w:space="0" w:color="000000"/>
            </w:tcBorders>
          </w:tcPr>
          <w:p w14:paraId="5F965A31"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843" w:type="dxa"/>
            <w:tcBorders>
              <w:right w:val="single" w:sz="6" w:space="0" w:color="000000"/>
            </w:tcBorders>
          </w:tcPr>
          <w:p w14:paraId="260EF7DF"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-0.55</w:t>
            </w:r>
          </w:p>
          <w:p w14:paraId="2747F955" w14:textId="77777777" w:rsidR="009139D4" w:rsidRPr="00C1685B" w:rsidRDefault="009139D4" w:rsidP="00D94744">
            <w:pPr>
              <w:jc w:val="center"/>
              <w:rPr>
                <w:rFonts w:ascii="Helvetica Neue" w:hAnsi="Helvetica Neue"/>
                <w:color w:val="000000"/>
                <w:sz w:val="20"/>
                <w:szCs w:val="20"/>
              </w:rPr>
            </w:pPr>
            <w:r w:rsidRPr="00FE79B3">
              <w:rPr>
                <w:rFonts w:ascii="Helvetica Neue" w:eastAsia="Times New Roman" w:hAnsi="Helvetica Neue" w:cs="Times New Roman"/>
                <w:color w:val="000000"/>
                <w:sz w:val="20"/>
                <w:szCs w:val="20"/>
                <w:lang w:eastAsia="en-GB"/>
              </w:rPr>
              <w:t>[-0.</w:t>
            </w:r>
            <w:proofErr w:type="gramStart"/>
            <w:r w:rsidRPr="00FE79B3">
              <w:rPr>
                <w:rFonts w:ascii="Helvetica Neue" w:eastAsia="Times New Roman" w:hAnsi="Helvetica Neue" w:cs="Times New Roman"/>
                <w:color w:val="000000"/>
                <w:sz w:val="20"/>
                <w:szCs w:val="20"/>
                <w:lang w:eastAsia="en-GB"/>
              </w:rPr>
              <w:t>66;-</w:t>
            </w:r>
            <w:proofErr w:type="gramEnd"/>
            <w:r w:rsidRPr="00FE79B3">
              <w:rPr>
                <w:rFonts w:ascii="Helvetica Neue" w:eastAsia="Times New Roman" w:hAnsi="Helvetica Neue" w:cs="Times New Roman"/>
                <w:color w:val="000000"/>
                <w:sz w:val="20"/>
                <w:szCs w:val="20"/>
                <w:lang w:eastAsia="en-GB"/>
              </w:rPr>
              <w:t>0.44]</w:t>
            </w:r>
          </w:p>
        </w:tc>
        <w:tc>
          <w:tcPr>
            <w:tcW w:w="1701" w:type="dxa"/>
            <w:tcBorders>
              <w:right w:val="single" w:sz="6" w:space="0" w:color="000000"/>
            </w:tcBorders>
          </w:tcPr>
          <w:p w14:paraId="0F350B1F"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00F8648E"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-0.51</w:t>
            </w:r>
          </w:p>
          <w:p w14:paraId="54364937" w14:textId="77777777" w:rsidR="009139D4" w:rsidRPr="00C1685B" w:rsidRDefault="009139D4" w:rsidP="00D94744">
            <w:pPr>
              <w:jc w:val="center"/>
              <w:rPr>
                <w:rFonts w:ascii="Helvetica Neue" w:hAnsi="Helvetica Neue"/>
                <w:color w:val="000000"/>
                <w:sz w:val="20"/>
                <w:szCs w:val="20"/>
              </w:rPr>
            </w:pPr>
            <w:r w:rsidRPr="00FE79B3">
              <w:rPr>
                <w:rFonts w:ascii="Helvetica Neue" w:eastAsia="Times New Roman" w:hAnsi="Helvetica Neue" w:cs="Times New Roman"/>
                <w:color w:val="000000"/>
                <w:sz w:val="20"/>
                <w:szCs w:val="20"/>
                <w:lang w:eastAsia="en-GB"/>
              </w:rPr>
              <w:t>[-0.</w:t>
            </w:r>
            <w:proofErr w:type="gramStart"/>
            <w:r w:rsidRPr="00FE79B3">
              <w:rPr>
                <w:rFonts w:ascii="Helvetica Neue" w:eastAsia="Times New Roman" w:hAnsi="Helvetica Neue" w:cs="Times New Roman"/>
                <w:color w:val="000000"/>
                <w:sz w:val="20"/>
                <w:szCs w:val="20"/>
                <w:lang w:eastAsia="en-GB"/>
              </w:rPr>
              <w:t>62;-</w:t>
            </w:r>
            <w:proofErr w:type="gramEnd"/>
            <w:r w:rsidRPr="00FE79B3">
              <w:rPr>
                <w:rFonts w:ascii="Helvetica Neue" w:eastAsia="Times New Roman" w:hAnsi="Helvetica Neue" w:cs="Times New Roman"/>
                <w:color w:val="000000"/>
                <w:sz w:val="20"/>
                <w:szCs w:val="20"/>
                <w:lang w:eastAsia="en-GB"/>
              </w:rPr>
              <w:t>0.4]</w:t>
            </w:r>
          </w:p>
        </w:tc>
        <w:tc>
          <w:tcPr>
            <w:tcW w:w="1275" w:type="dxa"/>
            <w:tcBorders>
              <w:right w:val="single" w:sz="6" w:space="0" w:color="000000"/>
            </w:tcBorders>
          </w:tcPr>
          <w:p w14:paraId="41A3B493"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4053386E"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53A8A34F"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r>
      <w:tr w:rsidR="009139D4" w:rsidRPr="00832BA9" w14:paraId="0C3E6F9D" w14:textId="77777777" w:rsidTr="00D94744">
        <w:trPr>
          <w:trHeight w:val="165"/>
        </w:trPr>
        <w:tc>
          <w:tcPr>
            <w:tcW w:w="2187" w:type="dxa"/>
            <w:tcBorders>
              <w:right w:val="single" w:sz="6" w:space="0" w:color="000000"/>
            </w:tcBorders>
            <w:shd w:val="clear" w:color="auto" w:fill="auto"/>
            <w:tcMar>
              <w:top w:w="60" w:type="dxa"/>
              <w:left w:w="60" w:type="dxa"/>
              <w:bottom w:w="60" w:type="dxa"/>
              <w:right w:w="60" w:type="dxa"/>
            </w:tcMar>
            <w:hideMark/>
          </w:tcPr>
          <w:p w14:paraId="6C067323" w14:textId="77777777" w:rsidR="009139D4" w:rsidRPr="00E92C40" w:rsidRDefault="009139D4" w:rsidP="00D94744">
            <w:pPr>
              <w:rPr>
                <w:rFonts w:ascii="Helvetica Neue" w:hAnsi="Helvetica Neue"/>
                <w:color w:val="000000"/>
                <w:sz w:val="18"/>
                <w:szCs w:val="18"/>
              </w:rPr>
            </w:pPr>
            <w:r>
              <w:rPr>
                <w:rFonts w:ascii="Helvetica Neue" w:hAnsi="Helvetica Neue"/>
                <w:color w:val="000000"/>
                <w:sz w:val="18"/>
                <w:szCs w:val="18"/>
              </w:rPr>
              <w:t>Physical f</w:t>
            </w:r>
            <w:r w:rsidRPr="0081433B">
              <w:rPr>
                <w:rFonts w:ascii="Helvetica Neue" w:hAnsi="Helvetica Neue"/>
                <w:color w:val="000000"/>
                <w:sz w:val="18"/>
                <w:szCs w:val="18"/>
              </w:rPr>
              <w:t>unctioning </w:t>
            </w:r>
          </w:p>
        </w:tc>
        <w:tc>
          <w:tcPr>
            <w:tcW w:w="1641" w:type="dxa"/>
            <w:tcBorders>
              <w:right w:val="single" w:sz="4" w:space="0" w:color="auto"/>
            </w:tcBorders>
          </w:tcPr>
          <w:p w14:paraId="4E7BEC37"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0.90</w:t>
            </w:r>
          </w:p>
          <w:p w14:paraId="0321E668"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C1685B">
              <w:rPr>
                <w:rFonts w:ascii="Helvetica Neue" w:hAnsi="Helvetica Neue"/>
                <w:color w:val="000000"/>
                <w:sz w:val="20"/>
                <w:szCs w:val="20"/>
              </w:rPr>
              <w:t>[-0.06; 1.86]</w:t>
            </w:r>
          </w:p>
        </w:tc>
        <w:tc>
          <w:tcPr>
            <w:tcW w:w="1275" w:type="dxa"/>
            <w:tcBorders>
              <w:left w:val="single" w:sz="4" w:space="0" w:color="auto"/>
              <w:right w:val="single" w:sz="6" w:space="0" w:color="000000"/>
            </w:tcBorders>
          </w:tcPr>
          <w:p w14:paraId="4690D0E3"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1.3</w:t>
            </w:r>
          </w:p>
          <w:p w14:paraId="3CAA7BA5" w14:textId="77777777" w:rsidR="009139D4" w:rsidRPr="00C1685B" w:rsidRDefault="009139D4" w:rsidP="00D94744">
            <w:pPr>
              <w:jc w:val="center"/>
              <w:rPr>
                <w:rFonts w:ascii="Helvetica Neue" w:hAnsi="Helvetica Neue"/>
                <w:color w:val="000000"/>
                <w:sz w:val="20"/>
                <w:szCs w:val="20"/>
              </w:rPr>
            </w:pPr>
            <w:r w:rsidRPr="00C1685B">
              <w:rPr>
                <w:rFonts w:ascii="Helvetica Neue" w:eastAsia="Times New Roman" w:hAnsi="Helvetica Neue" w:cs="Times New Roman"/>
                <w:color w:val="000000"/>
                <w:sz w:val="20"/>
                <w:szCs w:val="20"/>
                <w:lang w:eastAsia="en-GB"/>
              </w:rPr>
              <w:t>[</w:t>
            </w:r>
            <w:r w:rsidRPr="00FE79B3">
              <w:rPr>
                <w:rFonts w:ascii="Helvetica Neue" w:eastAsia="Times New Roman" w:hAnsi="Helvetica Neue" w:cs="Times New Roman"/>
                <w:color w:val="000000"/>
                <w:sz w:val="20"/>
                <w:szCs w:val="20"/>
                <w:lang w:eastAsia="en-GB"/>
              </w:rPr>
              <w:t>1.19;1.41]</w:t>
            </w:r>
          </w:p>
        </w:tc>
        <w:tc>
          <w:tcPr>
            <w:tcW w:w="1843" w:type="dxa"/>
            <w:tcBorders>
              <w:right w:val="single" w:sz="6" w:space="0" w:color="000000"/>
            </w:tcBorders>
          </w:tcPr>
          <w:p w14:paraId="735637FD"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0.55</w:t>
            </w:r>
          </w:p>
          <w:p w14:paraId="4DAED6F3" w14:textId="77777777" w:rsidR="009139D4" w:rsidRPr="00C1685B" w:rsidRDefault="009139D4" w:rsidP="00D94744">
            <w:pPr>
              <w:jc w:val="center"/>
              <w:rPr>
                <w:rFonts w:ascii="Helvetica Neue" w:hAnsi="Helvetica Neue"/>
                <w:color w:val="000000"/>
                <w:sz w:val="20"/>
                <w:szCs w:val="20"/>
              </w:rPr>
            </w:pPr>
            <w:r w:rsidRPr="00C1685B">
              <w:rPr>
                <w:rFonts w:ascii="Helvetica Neue" w:eastAsia="Times New Roman" w:hAnsi="Helvetica Neue" w:cs="Times New Roman"/>
                <w:color w:val="000000"/>
                <w:sz w:val="20"/>
                <w:szCs w:val="20"/>
                <w:lang w:eastAsia="en-GB"/>
              </w:rPr>
              <w:t>[</w:t>
            </w:r>
            <w:r w:rsidRPr="00FE79B3">
              <w:rPr>
                <w:rFonts w:ascii="Helvetica Neue" w:eastAsia="Times New Roman" w:hAnsi="Helvetica Neue" w:cs="Times New Roman"/>
                <w:color w:val="000000"/>
                <w:sz w:val="20"/>
                <w:szCs w:val="20"/>
                <w:lang w:eastAsia="en-GB"/>
              </w:rPr>
              <w:t>0.44;0.66]</w:t>
            </w:r>
          </w:p>
        </w:tc>
        <w:tc>
          <w:tcPr>
            <w:tcW w:w="1701" w:type="dxa"/>
            <w:tcBorders>
              <w:right w:val="single" w:sz="6" w:space="0" w:color="000000"/>
            </w:tcBorders>
          </w:tcPr>
          <w:p w14:paraId="477913CD"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0AF96C0E"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0.82</w:t>
            </w:r>
          </w:p>
          <w:p w14:paraId="1DB2FAA1" w14:textId="77777777" w:rsidR="009139D4" w:rsidRPr="00C1685B" w:rsidRDefault="009139D4" w:rsidP="00D94744">
            <w:pPr>
              <w:jc w:val="center"/>
              <w:rPr>
                <w:rFonts w:ascii="Helvetica Neue" w:hAnsi="Helvetica Neue"/>
                <w:color w:val="000000"/>
                <w:sz w:val="20"/>
                <w:szCs w:val="20"/>
              </w:rPr>
            </w:pPr>
            <w:r w:rsidRPr="00FE79B3">
              <w:rPr>
                <w:rFonts w:ascii="Helvetica Neue" w:eastAsia="Times New Roman" w:hAnsi="Helvetica Neue" w:cs="Times New Roman"/>
                <w:color w:val="000000"/>
                <w:sz w:val="20"/>
                <w:szCs w:val="20"/>
                <w:lang w:eastAsia="en-GB"/>
              </w:rPr>
              <w:t>[0.71;0.93]</w:t>
            </w:r>
          </w:p>
        </w:tc>
        <w:tc>
          <w:tcPr>
            <w:tcW w:w="1275" w:type="dxa"/>
            <w:tcBorders>
              <w:right w:val="single" w:sz="6" w:space="0" w:color="000000"/>
            </w:tcBorders>
          </w:tcPr>
          <w:p w14:paraId="7645A609"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68FFA645" w14:textId="77777777" w:rsidR="009139D4" w:rsidRPr="002C21BD" w:rsidRDefault="009139D4" w:rsidP="00D94744">
            <w:pPr>
              <w:jc w:val="center"/>
              <w:rPr>
                <w:rFonts w:ascii="Helvetica Neue" w:eastAsia="Times New Roman" w:hAnsi="Helvetica Neue" w:cs="Times New Roman"/>
                <w:b/>
                <w:bCs/>
                <w:color w:val="000000" w:themeColor="text1"/>
                <w:sz w:val="20"/>
                <w:szCs w:val="20"/>
                <w:lang w:eastAsia="en-GB"/>
              </w:rPr>
            </w:pPr>
            <w:r w:rsidRPr="00FE79B3">
              <w:rPr>
                <w:rFonts w:ascii="Helvetica Neue" w:eastAsia="Times New Roman" w:hAnsi="Helvetica Neue" w:cs="Times New Roman"/>
                <w:b/>
                <w:bCs/>
                <w:color w:val="000000" w:themeColor="text1"/>
                <w:sz w:val="20"/>
                <w:szCs w:val="20"/>
                <w:lang w:eastAsia="en-GB"/>
              </w:rPr>
              <w:t>2.45</w:t>
            </w:r>
          </w:p>
          <w:p w14:paraId="329AA0C6" w14:textId="77777777" w:rsidR="009139D4" w:rsidRPr="00C1685B" w:rsidRDefault="009139D4" w:rsidP="00D94744">
            <w:pPr>
              <w:jc w:val="center"/>
              <w:rPr>
                <w:rFonts w:ascii="Helvetica Neue" w:hAnsi="Helvetica Neue"/>
                <w:color w:val="000000"/>
                <w:sz w:val="20"/>
                <w:szCs w:val="20"/>
              </w:rPr>
            </w:pPr>
            <w:r w:rsidRPr="00FE79B3">
              <w:rPr>
                <w:rFonts w:ascii="Helvetica Neue" w:eastAsia="Times New Roman" w:hAnsi="Helvetica Neue" w:cs="Times New Roman"/>
                <w:b/>
                <w:bCs/>
                <w:color w:val="000000" w:themeColor="text1"/>
                <w:sz w:val="20"/>
                <w:szCs w:val="20"/>
                <w:lang w:eastAsia="en-GB"/>
              </w:rPr>
              <w:t>[-1.07;5.97]</w:t>
            </w:r>
          </w:p>
        </w:tc>
        <w:tc>
          <w:tcPr>
            <w:tcW w:w="1728" w:type="dxa"/>
            <w:tcBorders>
              <w:right w:val="single" w:sz="6" w:space="0" w:color="000000"/>
            </w:tcBorders>
          </w:tcPr>
          <w:p w14:paraId="7116A17F"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r>
      <w:tr w:rsidR="009139D4" w:rsidRPr="00832BA9" w14:paraId="0ECA2888" w14:textId="77777777" w:rsidTr="00D94744">
        <w:trPr>
          <w:trHeight w:val="165"/>
        </w:trPr>
        <w:tc>
          <w:tcPr>
            <w:tcW w:w="2187" w:type="dxa"/>
            <w:tcBorders>
              <w:right w:val="single" w:sz="6" w:space="0" w:color="000000"/>
            </w:tcBorders>
            <w:shd w:val="clear" w:color="auto" w:fill="auto"/>
            <w:tcMar>
              <w:top w:w="60" w:type="dxa"/>
              <w:left w:w="60" w:type="dxa"/>
              <w:bottom w:w="60" w:type="dxa"/>
              <w:right w:w="60" w:type="dxa"/>
            </w:tcMar>
            <w:hideMark/>
          </w:tcPr>
          <w:p w14:paraId="524C91DB" w14:textId="77777777" w:rsidR="009139D4" w:rsidRPr="0081433B" w:rsidRDefault="009139D4" w:rsidP="00D94744">
            <w:pPr>
              <w:rPr>
                <w:rFonts w:ascii="Helvetica Neue" w:hAnsi="Helvetica Neue"/>
                <w:sz w:val="18"/>
                <w:szCs w:val="18"/>
              </w:rPr>
            </w:pPr>
            <w:r w:rsidRPr="0081433B">
              <w:rPr>
                <w:rFonts w:ascii="Helvetica Neue" w:hAnsi="Helvetica Neue"/>
                <w:color w:val="000000"/>
                <w:sz w:val="18"/>
                <w:szCs w:val="18"/>
              </w:rPr>
              <w:t>Positive</w:t>
            </w:r>
            <w:r w:rsidRPr="00F73A81">
              <w:rPr>
                <w:rFonts w:ascii="Helvetica Neue" w:hAnsi="Helvetica Neue"/>
                <w:color w:val="000000"/>
                <w:sz w:val="18"/>
                <w:szCs w:val="18"/>
              </w:rPr>
              <w:t xml:space="preserve"> a</w:t>
            </w:r>
            <w:r w:rsidRPr="0081433B">
              <w:rPr>
                <w:rFonts w:ascii="Helvetica Neue" w:hAnsi="Helvetica Neue"/>
                <w:color w:val="000000"/>
                <w:sz w:val="18"/>
                <w:szCs w:val="18"/>
              </w:rPr>
              <w:t>ttitude</w:t>
            </w:r>
          </w:p>
        </w:tc>
        <w:tc>
          <w:tcPr>
            <w:tcW w:w="1641" w:type="dxa"/>
            <w:tcBorders>
              <w:right w:val="single" w:sz="4" w:space="0" w:color="auto"/>
            </w:tcBorders>
          </w:tcPr>
          <w:p w14:paraId="5E8464C2"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1.02</w:t>
            </w:r>
          </w:p>
          <w:p w14:paraId="181A5D64"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C1685B">
              <w:rPr>
                <w:rFonts w:ascii="Helvetica Neue" w:hAnsi="Helvetica Neue"/>
                <w:color w:val="000000"/>
                <w:sz w:val="20"/>
                <w:szCs w:val="20"/>
              </w:rPr>
              <w:lastRenderedPageBreak/>
              <w:t>[0.80; 1.23]</w:t>
            </w:r>
          </w:p>
        </w:tc>
        <w:tc>
          <w:tcPr>
            <w:tcW w:w="1275" w:type="dxa"/>
            <w:tcBorders>
              <w:left w:val="single" w:sz="4" w:space="0" w:color="auto"/>
              <w:right w:val="single" w:sz="6" w:space="0" w:color="000000"/>
            </w:tcBorders>
          </w:tcPr>
          <w:p w14:paraId="467D82EB"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lastRenderedPageBreak/>
              <w:t>1.58</w:t>
            </w:r>
          </w:p>
          <w:p w14:paraId="5814570C" w14:textId="77777777" w:rsidR="009139D4" w:rsidRPr="00C1685B" w:rsidRDefault="009139D4" w:rsidP="00D94744">
            <w:pPr>
              <w:jc w:val="center"/>
              <w:rPr>
                <w:rFonts w:ascii="Helvetica Neue" w:hAnsi="Helvetica Neue"/>
                <w:color w:val="000000"/>
                <w:sz w:val="20"/>
                <w:szCs w:val="20"/>
              </w:rPr>
            </w:pPr>
            <w:r w:rsidRPr="00FE79B3">
              <w:rPr>
                <w:rFonts w:ascii="Helvetica Neue" w:eastAsia="Times New Roman" w:hAnsi="Helvetica Neue" w:cs="Times New Roman"/>
                <w:color w:val="000000"/>
                <w:sz w:val="20"/>
                <w:szCs w:val="20"/>
                <w:lang w:eastAsia="en-GB"/>
              </w:rPr>
              <w:lastRenderedPageBreak/>
              <w:t>[1.26;1.9]</w:t>
            </w:r>
          </w:p>
        </w:tc>
        <w:tc>
          <w:tcPr>
            <w:tcW w:w="1843" w:type="dxa"/>
            <w:tcBorders>
              <w:right w:val="single" w:sz="6" w:space="0" w:color="000000"/>
            </w:tcBorders>
          </w:tcPr>
          <w:p w14:paraId="1F5C53DC"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lastRenderedPageBreak/>
              <w:t>0.66</w:t>
            </w:r>
          </w:p>
          <w:p w14:paraId="3409D300" w14:textId="77777777" w:rsidR="009139D4" w:rsidRPr="00C1685B" w:rsidRDefault="009139D4" w:rsidP="00D94744">
            <w:pPr>
              <w:jc w:val="center"/>
              <w:rPr>
                <w:rFonts w:ascii="Helvetica Neue" w:hAnsi="Helvetica Neue"/>
                <w:color w:val="000000"/>
                <w:sz w:val="20"/>
                <w:szCs w:val="20"/>
              </w:rPr>
            </w:pPr>
            <w:r w:rsidRPr="00FE79B3">
              <w:rPr>
                <w:rFonts w:ascii="Helvetica Neue" w:eastAsia="Times New Roman" w:hAnsi="Helvetica Neue" w:cs="Times New Roman"/>
                <w:color w:val="000000"/>
                <w:sz w:val="20"/>
                <w:szCs w:val="20"/>
                <w:lang w:eastAsia="en-GB"/>
              </w:rPr>
              <w:lastRenderedPageBreak/>
              <w:t>[0.55;0.77</w:t>
            </w:r>
            <w:r w:rsidRPr="00C1685B">
              <w:rPr>
                <w:rFonts w:ascii="Helvetica Neue" w:eastAsia="Times New Roman" w:hAnsi="Helvetica Neue" w:cs="Times New Roman"/>
                <w:color w:val="000000"/>
                <w:sz w:val="20"/>
                <w:szCs w:val="20"/>
                <w:lang w:eastAsia="en-GB"/>
              </w:rPr>
              <w:t>]</w:t>
            </w:r>
          </w:p>
        </w:tc>
        <w:tc>
          <w:tcPr>
            <w:tcW w:w="1701" w:type="dxa"/>
            <w:tcBorders>
              <w:right w:val="single" w:sz="6" w:space="0" w:color="000000"/>
            </w:tcBorders>
          </w:tcPr>
          <w:p w14:paraId="77F063B0"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lastRenderedPageBreak/>
              <w:t>--</w:t>
            </w:r>
          </w:p>
        </w:tc>
        <w:tc>
          <w:tcPr>
            <w:tcW w:w="1985" w:type="dxa"/>
            <w:tcBorders>
              <w:right w:val="single" w:sz="6" w:space="0" w:color="000000"/>
            </w:tcBorders>
          </w:tcPr>
          <w:p w14:paraId="5C2D5C15"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FE79B3">
              <w:rPr>
                <w:rFonts w:ascii="Helvetica Neue" w:eastAsia="Times New Roman" w:hAnsi="Helvetica Neue" w:cs="Times New Roman"/>
                <w:color w:val="000000"/>
                <w:sz w:val="20"/>
                <w:szCs w:val="20"/>
                <w:lang w:eastAsia="en-GB"/>
              </w:rPr>
              <w:t>0.59</w:t>
            </w:r>
          </w:p>
          <w:p w14:paraId="5332894A" w14:textId="77777777" w:rsidR="009139D4" w:rsidRPr="00C1685B" w:rsidRDefault="009139D4" w:rsidP="00D94744">
            <w:pPr>
              <w:jc w:val="center"/>
              <w:rPr>
                <w:rFonts w:ascii="Helvetica Neue" w:hAnsi="Helvetica Neue"/>
                <w:color w:val="000000"/>
                <w:sz w:val="20"/>
                <w:szCs w:val="20"/>
              </w:rPr>
            </w:pPr>
            <w:r w:rsidRPr="00C1685B">
              <w:rPr>
                <w:rFonts w:ascii="Helvetica Neue" w:eastAsia="Times New Roman" w:hAnsi="Helvetica Neue" w:cs="Times New Roman"/>
                <w:color w:val="000000"/>
                <w:sz w:val="20"/>
                <w:szCs w:val="20"/>
                <w:lang w:eastAsia="en-GB"/>
              </w:rPr>
              <w:lastRenderedPageBreak/>
              <w:t>[</w:t>
            </w:r>
            <w:r w:rsidRPr="00FE79B3">
              <w:rPr>
                <w:rFonts w:ascii="Helvetica Neue" w:eastAsia="Times New Roman" w:hAnsi="Helvetica Neue" w:cs="Times New Roman"/>
                <w:color w:val="000000"/>
                <w:sz w:val="20"/>
                <w:szCs w:val="20"/>
                <w:lang w:eastAsia="en-GB"/>
              </w:rPr>
              <w:t>0.48;0.7]</w:t>
            </w:r>
          </w:p>
        </w:tc>
        <w:tc>
          <w:tcPr>
            <w:tcW w:w="1275" w:type="dxa"/>
            <w:tcBorders>
              <w:right w:val="single" w:sz="6" w:space="0" w:color="000000"/>
            </w:tcBorders>
          </w:tcPr>
          <w:p w14:paraId="54C9B8CB"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lastRenderedPageBreak/>
              <w:t>--</w:t>
            </w:r>
          </w:p>
        </w:tc>
        <w:tc>
          <w:tcPr>
            <w:tcW w:w="1418" w:type="dxa"/>
            <w:tcBorders>
              <w:right w:val="single" w:sz="6" w:space="0" w:color="000000"/>
            </w:tcBorders>
          </w:tcPr>
          <w:p w14:paraId="59C32693"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2EABC5A5"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r>
      <w:tr w:rsidR="009139D4" w:rsidRPr="00832BA9" w14:paraId="5A7EA823"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7C8197DC" w14:textId="77777777" w:rsidR="009139D4" w:rsidRPr="0081433B" w:rsidRDefault="009139D4" w:rsidP="00D94744">
            <w:pPr>
              <w:rPr>
                <w:rFonts w:ascii="Helvetica Neue" w:hAnsi="Helvetica Neue"/>
                <w:sz w:val="18"/>
                <w:szCs w:val="18"/>
              </w:rPr>
            </w:pPr>
            <w:r w:rsidRPr="0081433B">
              <w:rPr>
                <w:rFonts w:ascii="Helvetica Neue" w:hAnsi="Helvetica Neue" w:cs="Calibri"/>
                <w:color w:val="000000"/>
                <w:sz w:val="18"/>
                <w:szCs w:val="18"/>
              </w:rPr>
              <w:t>Depression</w:t>
            </w:r>
          </w:p>
        </w:tc>
        <w:tc>
          <w:tcPr>
            <w:tcW w:w="1641" w:type="dxa"/>
            <w:tcBorders>
              <w:right w:val="single" w:sz="4" w:space="0" w:color="auto"/>
            </w:tcBorders>
            <w:vAlign w:val="center"/>
          </w:tcPr>
          <w:p w14:paraId="12ABC471"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s="Calibri"/>
                <w:color w:val="000000"/>
                <w:sz w:val="20"/>
                <w:szCs w:val="20"/>
              </w:rPr>
              <w:t>-0.54</w:t>
            </w:r>
          </w:p>
          <w:p w14:paraId="629BDDB8" w14:textId="77777777" w:rsidR="009139D4" w:rsidRPr="00C1685B" w:rsidRDefault="009139D4" w:rsidP="00D94744">
            <w:pPr>
              <w:jc w:val="center"/>
              <w:rPr>
                <w:rFonts w:ascii="Helvetica Neue" w:eastAsia="Times New Roman" w:hAnsi="Helvetica Neue" w:cs="Times New Roman"/>
                <w:color w:val="FF0000"/>
                <w:sz w:val="20"/>
                <w:szCs w:val="20"/>
                <w:lang w:eastAsia="en-GB"/>
              </w:rPr>
            </w:pPr>
            <w:r w:rsidRPr="00C1685B">
              <w:rPr>
                <w:rFonts w:ascii="Helvetica Neue" w:hAnsi="Helvetica Neue"/>
                <w:sz w:val="20"/>
                <w:szCs w:val="20"/>
              </w:rPr>
              <w:t>[-0.71; -0.38]</w:t>
            </w:r>
          </w:p>
        </w:tc>
        <w:tc>
          <w:tcPr>
            <w:tcW w:w="1275" w:type="dxa"/>
            <w:tcBorders>
              <w:left w:val="single" w:sz="4" w:space="0" w:color="auto"/>
              <w:right w:val="single" w:sz="6" w:space="0" w:color="000000"/>
            </w:tcBorders>
          </w:tcPr>
          <w:p w14:paraId="1095BE4E" w14:textId="77777777" w:rsidR="009139D4" w:rsidRPr="00455333" w:rsidRDefault="009139D4" w:rsidP="00D94744">
            <w:pPr>
              <w:jc w:val="center"/>
              <w:rPr>
                <w:rFonts w:ascii="Helvetica Neue" w:eastAsia="Times New Roman" w:hAnsi="Helvetica Neue" w:cs="Times New Roman"/>
                <w:b/>
                <w:bCs/>
                <w:color w:val="000000"/>
                <w:sz w:val="20"/>
                <w:szCs w:val="20"/>
                <w:lang w:eastAsia="en-GB"/>
              </w:rPr>
            </w:pPr>
            <w:r w:rsidRPr="0054537D">
              <w:rPr>
                <w:rFonts w:ascii="Helvetica Neue" w:eastAsia="Times New Roman" w:hAnsi="Helvetica Neue" w:cs="Times New Roman"/>
                <w:b/>
                <w:bCs/>
                <w:color w:val="000000"/>
                <w:sz w:val="20"/>
                <w:szCs w:val="20"/>
                <w:lang w:eastAsia="en-GB"/>
              </w:rPr>
              <w:t>0.01</w:t>
            </w:r>
          </w:p>
          <w:p w14:paraId="5BB25D5F" w14:textId="77777777" w:rsidR="009139D4" w:rsidRPr="00C1685B" w:rsidRDefault="009139D4" w:rsidP="00D94744">
            <w:pPr>
              <w:jc w:val="center"/>
              <w:rPr>
                <w:rFonts w:ascii="Helvetica Neue" w:hAnsi="Helvetica Neue" w:cs="Calibri"/>
                <w:color w:val="000000"/>
                <w:sz w:val="20"/>
                <w:szCs w:val="20"/>
              </w:rPr>
            </w:pPr>
            <w:r w:rsidRPr="0054537D">
              <w:rPr>
                <w:rFonts w:ascii="Helvetica Neue" w:eastAsia="Times New Roman" w:hAnsi="Helvetica Neue" w:cs="Times New Roman"/>
                <w:b/>
                <w:bCs/>
                <w:color w:val="000000"/>
                <w:sz w:val="20"/>
                <w:szCs w:val="20"/>
                <w:lang w:eastAsia="en-GB"/>
              </w:rPr>
              <w:t>[-0.1;0.12]</w:t>
            </w:r>
          </w:p>
        </w:tc>
        <w:tc>
          <w:tcPr>
            <w:tcW w:w="1843" w:type="dxa"/>
            <w:tcBorders>
              <w:right w:val="single" w:sz="6" w:space="0" w:color="000000"/>
            </w:tcBorders>
          </w:tcPr>
          <w:p w14:paraId="64B4F7B3"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AA145A">
              <w:rPr>
                <w:rFonts w:ascii="Helvetica Neue" w:eastAsia="Times New Roman" w:hAnsi="Helvetica Neue" w:cs="Times New Roman"/>
                <w:color w:val="000000"/>
                <w:sz w:val="20"/>
                <w:szCs w:val="20"/>
                <w:lang w:eastAsia="en-GB"/>
              </w:rPr>
              <w:t>-0.29</w:t>
            </w:r>
          </w:p>
          <w:p w14:paraId="0D8F8757" w14:textId="77777777" w:rsidR="009139D4" w:rsidRPr="00C1685B" w:rsidRDefault="009139D4" w:rsidP="00D94744">
            <w:pPr>
              <w:jc w:val="center"/>
              <w:rPr>
                <w:rFonts w:ascii="Helvetica Neue" w:hAnsi="Helvetica Neue" w:cs="Calibri"/>
                <w:color w:val="000000"/>
                <w:sz w:val="20"/>
                <w:szCs w:val="20"/>
              </w:rPr>
            </w:pPr>
            <w:r w:rsidRPr="00AA145A">
              <w:rPr>
                <w:rFonts w:ascii="Helvetica Neue" w:eastAsia="Times New Roman" w:hAnsi="Helvetica Neue" w:cs="Times New Roman"/>
                <w:color w:val="000000"/>
                <w:sz w:val="20"/>
                <w:szCs w:val="20"/>
                <w:lang w:eastAsia="en-GB"/>
              </w:rPr>
              <w:t>[-0.</w:t>
            </w:r>
            <w:proofErr w:type="gramStart"/>
            <w:r w:rsidRPr="00AA145A">
              <w:rPr>
                <w:rFonts w:ascii="Helvetica Neue" w:eastAsia="Times New Roman" w:hAnsi="Helvetica Neue" w:cs="Times New Roman"/>
                <w:color w:val="000000"/>
                <w:sz w:val="20"/>
                <w:szCs w:val="20"/>
                <w:lang w:eastAsia="en-GB"/>
              </w:rPr>
              <w:t>4;-</w:t>
            </w:r>
            <w:proofErr w:type="gramEnd"/>
            <w:r w:rsidRPr="00AA145A">
              <w:rPr>
                <w:rFonts w:ascii="Helvetica Neue" w:eastAsia="Times New Roman" w:hAnsi="Helvetica Neue" w:cs="Times New Roman"/>
                <w:color w:val="000000"/>
                <w:sz w:val="20"/>
                <w:szCs w:val="20"/>
                <w:lang w:eastAsia="en-GB"/>
              </w:rPr>
              <w:t>0.18]</w:t>
            </w:r>
          </w:p>
        </w:tc>
        <w:tc>
          <w:tcPr>
            <w:tcW w:w="1701" w:type="dxa"/>
            <w:tcBorders>
              <w:right w:val="single" w:sz="6" w:space="0" w:color="000000"/>
            </w:tcBorders>
          </w:tcPr>
          <w:p w14:paraId="5647CB01"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1B43BA42"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AA145A">
              <w:rPr>
                <w:rFonts w:ascii="Helvetica Neue" w:eastAsia="Times New Roman" w:hAnsi="Helvetica Neue" w:cs="Times New Roman"/>
                <w:color w:val="000000"/>
                <w:sz w:val="20"/>
                <w:szCs w:val="20"/>
                <w:lang w:eastAsia="en-GB"/>
              </w:rPr>
              <w:t>-0.48</w:t>
            </w:r>
          </w:p>
          <w:p w14:paraId="104D481A" w14:textId="77777777" w:rsidR="009139D4" w:rsidRPr="00C1685B" w:rsidRDefault="009139D4" w:rsidP="00D94744">
            <w:pPr>
              <w:jc w:val="center"/>
              <w:rPr>
                <w:rFonts w:ascii="Helvetica Neue" w:hAnsi="Helvetica Neue" w:cs="Calibri"/>
                <w:color w:val="000000"/>
                <w:sz w:val="20"/>
                <w:szCs w:val="20"/>
              </w:rPr>
            </w:pPr>
            <w:r w:rsidRPr="00AA145A">
              <w:rPr>
                <w:rFonts w:ascii="Helvetica Neue" w:eastAsia="Times New Roman" w:hAnsi="Helvetica Neue" w:cs="Times New Roman"/>
                <w:color w:val="000000"/>
                <w:sz w:val="20"/>
                <w:szCs w:val="20"/>
                <w:lang w:eastAsia="en-GB"/>
              </w:rPr>
              <w:t>[-0.</w:t>
            </w:r>
            <w:proofErr w:type="gramStart"/>
            <w:r w:rsidRPr="00AA145A">
              <w:rPr>
                <w:rFonts w:ascii="Helvetica Neue" w:eastAsia="Times New Roman" w:hAnsi="Helvetica Neue" w:cs="Times New Roman"/>
                <w:color w:val="000000"/>
                <w:sz w:val="20"/>
                <w:szCs w:val="20"/>
                <w:lang w:eastAsia="en-GB"/>
              </w:rPr>
              <w:t>59;-</w:t>
            </w:r>
            <w:proofErr w:type="gramEnd"/>
            <w:r w:rsidRPr="00AA145A">
              <w:rPr>
                <w:rFonts w:ascii="Helvetica Neue" w:eastAsia="Times New Roman" w:hAnsi="Helvetica Neue" w:cs="Times New Roman"/>
                <w:color w:val="000000"/>
                <w:sz w:val="20"/>
                <w:szCs w:val="20"/>
                <w:lang w:eastAsia="en-GB"/>
              </w:rPr>
              <w:t>0.37]</w:t>
            </w:r>
          </w:p>
        </w:tc>
        <w:tc>
          <w:tcPr>
            <w:tcW w:w="1275" w:type="dxa"/>
            <w:tcBorders>
              <w:right w:val="single" w:sz="6" w:space="0" w:color="000000"/>
            </w:tcBorders>
          </w:tcPr>
          <w:p w14:paraId="7FD3C3EA"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7A0FEA3B"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4F99CDF2"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r>
      <w:tr w:rsidR="009139D4" w:rsidRPr="00832BA9" w14:paraId="45C24D75"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48051DC8" w14:textId="77777777" w:rsidR="009139D4" w:rsidRPr="0081433B" w:rsidRDefault="009139D4" w:rsidP="00D94744">
            <w:pPr>
              <w:rPr>
                <w:rFonts w:ascii="Helvetica Neue" w:hAnsi="Helvetica Neue"/>
                <w:sz w:val="18"/>
                <w:szCs w:val="18"/>
              </w:rPr>
            </w:pPr>
            <w:r w:rsidRPr="0081433B">
              <w:rPr>
                <w:rFonts w:ascii="Helvetica Neue" w:hAnsi="Helvetica Neue" w:cs="Calibri"/>
                <w:color w:val="000000"/>
                <w:sz w:val="18"/>
                <w:szCs w:val="18"/>
              </w:rPr>
              <w:t>Digoxin</w:t>
            </w:r>
            <w:r w:rsidRPr="00F73A81">
              <w:rPr>
                <w:rFonts w:ascii="Helvetica Neue" w:hAnsi="Helvetica Neue" w:cs="Calibri"/>
                <w:color w:val="000000"/>
                <w:sz w:val="18"/>
                <w:szCs w:val="18"/>
              </w:rPr>
              <w:t xml:space="preserve"> prescription </w:t>
            </w:r>
          </w:p>
        </w:tc>
        <w:tc>
          <w:tcPr>
            <w:tcW w:w="1641" w:type="dxa"/>
            <w:tcBorders>
              <w:right w:val="single" w:sz="4" w:space="0" w:color="auto"/>
            </w:tcBorders>
            <w:vAlign w:val="center"/>
          </w:tcPr>
          <w:p w14:paraId="07545E0C"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s="Calibri"/>
                <w:color w:val="000000"/>
                <w:sz w:val="20"/>
                <w:szCs w:val="20"/>
              </w:rPr>
              <w:t>-1.06</w:t>
            </w:r>
          </w:p>
          <w:p w14:paraId="4AA8A469"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C1685B">
              <w:rPr>
                <w:rFonts w:ascii="Helvetica Neue" w:hAnsi="Helvetica Neue"/>
                <w:sz w:val="20"/>
                <w:szCs w:val="20"/>
              </w:rPr>
              <w:t>[-1.33; -0.79]</w:t>
            </w:r>
          </w:p>
        </w:tc>
        <w:tc>
          <w:tcPr>
            <w:tcW w:w="1275" w:type="dxa"/>
            <w:tcBorders>
              <w:left w:val="single" w:sz="4" w:space="0" w:color="auto"/>
              <w:right w:val="single" w:sz="6" w:space="0" w:color="000000"/>
            </w:tcBorders>
          </w:tcPr>
          <w:p w14:paraId="42B836DF"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54537D">
              <w:rPr>
                <w:rFonts w:ascii="Helvetica Neue" w:eastAsia="Times New Roman" w:hAnsi="Helvetica Neue" w:cs="Times New Roman"/>
                <w:color w:val="000000"/>
                <w:sz w:val="20"/>
                <w:szCs w:val="20"/>
                <w:lang w:eastAsia="en-GB"/>
              </w:rPr>
              <w:t>-1.06</w:t>
            </w:r>
          </w:p>
          <w:p w14:paraId="301DE3FA" w14:textId="77777777" w:rsidR="009139D4" w:rsidRPr="00C1685B" w:rsidRDefault="009139D4" w:rsidP="00D94744">
            <w:pPr>
              <w:jc w:val="center"/>
              <w:rPr>
                <w:rFonts w:ascii="Helvetica Neue" w:hAnsi="Helvetica Neue" w:cs="Calibri"/>
                <w:color w:val="000000"/>
                <w:sz w:val="20"/>
                <w:szCs w:val="20"/>
              </w:rPr>
            </w:pPr>
            <w:r w:rsidRPr="0054537D">
              <w:rPr>
                <w:rFonts w:ascii="Helvetica Neue" w:eastAsia="Times New Roman" w:hAnsi="Helvetica Neue" w:cs="Times New Roman"/>
                <w:color w:val="000000"/>
                <w:sz w:val="20"/>
                <w:szCs w:val="20"/>
                <w:lang w:eastAsia="en-GB"/>
              </w:rPr>
              <w:t>[-1.</w:t>
            </w:r>
            <w:proofErr w:type="gramStart"/>
            <w:r w:rsidRPr="0054537D">
              <w:rPr>
                <w:rFonts w:ascii="Helvetica Neue" w:eastAsia="Times New Roman" w:hAnsi="Helvetica Neue" w:cs="Times New Roman"/>
                <w:color w:val="000000"/>
                <w:sz w:val="20"/>
                <w:szCs w:val="20"/>
                <w:lang w:eastAsia="en-GB"/>
              </w:rPr>
              <w:t>33;-</w:t>
            </w:r>
            <w:proofErr w:type="gramEnd"/>
            <w:r w:rsidRPr="0054537D">
              <w:rPr>
                <w:rFonts w:ascii="Helvetica Neue" w:eastAsia="Times New Roman" w:hAnsi="Helvetica Neue" w:cs="Times New Roman"/>
                <w:color w:val="000000"/>
                <w:sz w:val="20"/>
                <w:szCs w:val="20"/>
                <w:lang w:eastAsia="en-GB"/>
              </w:rPr>
              <w:t>0.79]</w:t>
            </w:r>
          </w:p>
        </w:tc>
        <w:tc>
          <w:tcPr>
            <w:tcW w:w="1843" w:type="dxa"/>
            <w:tcBorders>
              <w:right w:val="single" w:sz="6" w:space="0" w:color="000000"/>
            </w:tcBorders>
          </w:tcPr>
          <w:p w14:paraId="05BFB4EE"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701" w:type="dxa"/>
            <w:tcBorders>
              <w:right w:val="single" w:sz="6" w:space="0" w:color="000000"/>
            </w:tcBorders>
          </w:tcPr>
          <w:p w14:paraId="268CD066"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0323ACE7"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275" w:type="dxa"/>
            <w:tcBorders>
              <w:right w:val="single" w:sz="6" w:space="0" w:color="000000"/>
            </w:tcBorders>
          </w:tcPr>
          <w:p w14:paraId="0AACD737"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23C8FC6D"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7088A8D8"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r>
      <w:tr w:rsidR="009139D4" w:rsidRPr="00832BA9" w14:paraId="69C3B7B9"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4A2261C9" w14:textId="77777777" w:rsidR="009139D4" w:rsidRPr="0081433B" w:rsidRDefault="009139D4" w:rsidP="00D94744">
            <w:pPr>
              <w:rPr>
                <w:rFonts w:ascii="Helvetica Neue" w:hAnsi="Helvetica Neue"/>
                <w:sz w:val="18"/>
                <w:szCs w:val="18"/>
              </w:rPr>
            </w:pPr>
            <w:r w:rsidRPr="00F73A81">
              <w:rPr>
                <w:rFonts w:ascii="Helvetica Neue" w:hAnsi="Helvetica Neue"/>
                <w:color w:val="000000"/>
                <w:sz w:val="18"/>
                <w:szCs w:val="18"/>
              </w:rPr>
              <w:t>Doppler estimated filling pressure</w:t>
            </w:r>
          </w:p>
        </w:tc>
        <w:tc>
          <w:tcPr>
            <w:tcW w:w="1641" w:type="dxa"/>
            <w:tcBorders>
              <w:right w:val="single" w:sz="4" w:space="0" w:color="auto"/>
            </w:tcBorders>
            <w:vAlign w:val="center"/>
          </w:tcPr>
          <w:p w14:paraId="240E4585"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s="Calibri"/>
                <w:color w:val="000000"/>
                <w:sz w:val="20"/>
                <w:szCs w:val="20"/>
              </w:rPr>
              <w:t>-0.71</w:t>
            </w:r>
          </w:p>
          <w:p w14:paraId="528DCF90"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C1685B">
              <w:rPr>
                <w:rFonts w:ascii="Helvetica Neue" w:hAnsi="Helvetica Neue"/>
                <w:sz w:val="20"/>
                <w:szCs w:val="20"/>
              </w:rPr>
              <w:t>[-0.82; -0.60]</w:t>
            </w:r>
          </w:p>
        </w:tc>
        <w:tc>
          <w:tcPr>
            <w:tcW w:w="1275" w:type="dxa"/>
            <w:tcBorders>
              <w:left w:val="single" w:sz="4" w:space="0" w:color="auto"/>
              <w:right w:val="single" w:sz="6" w:space="0" w:color="000000"/>
            </w:tcBorders>
          </w:tcPr>
          <w:p w14:paraId="2560B5C2"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54537D">
              <w:rPr>
                <w:rFonts w:ascii="Helvetica Neue" w:eastAsia="Times New Roman" w:hAnsi="Helvetica Neue" w:cs="Times New Roman"/>
                <w:color w:val="000000"/>
                <w:sz w:val="20"/>
                <w:szCs w:val="20"/>
                <w:lang w:eastAsia="en-GB"/>
              </w:rPr>
              <w:t>-0.71</w:t>
            </w:r>
          </w:p>
          <w:p w14:paraId="0A29A347" w14:textId="77777777" w:rsidR="009139D4" w:rsidRPr="00C1685B" w:rsidRDefault="009139D4" w:rsidP="00D94744">
            <w:pPr>
              <w:jc w:val="center"/>
              <w:rPr>
                <w:rFonts w:ascii="Helvetica Neue" w:hAnsi="Helvetica Neue"/>
                <w:color w:val="000000"/>
                <w:sz w:val="20"/>
                <w:szCs w:val="20"/>
              </w:rPr>
            </w:pPr>
            <w:r w:rsidRPr="0054537D">
              <w:rPr>
                <w:rFonts w:ascii="Helvetica Neue" w:eastAsia="Times New Roman" w:hAnsi="Helvetica Neue" w:cs="Times New Roman"/>
                <w:color w:val="000000"/>
                <w:sz w:val="20"/>
                <w:szCs w:val="20"/>
                <w:lang w:eastAsia="en-GB"/>
              </w:rPr>
              <w:t>[-0.</w:t>
            </w:r>
            <w:proofErr w:type="gramStart"/>
            <w:r w:rsidRPr="0054537D">
              <w:rPr>
                <w:rFonts w:ascii="Helvetica Neue" w:eastAsia="Times New Roman" w:hAnsi="Helvetica Neue" w:cs="Times New Roman"/>
                <w:color w:val="000000"/>
                <w:sz w:val="20"/>
                <w:szCs w:val="20"/>
                <w:lang w:eastAsia="en-GB"/>
              </w:rPr>
              <w:t>82;-</w:t>
            </w:r>
            <w:proofErr w:type="gramEnd"/>
            <w:r w:rsidRPr="0054537D">
              <w:rPr>
                <w:rFonts w:ascii="Helvetica Neue" w:eastAsia="Times New Roman" w:hAnsi="Helvetica Neue" w:cs="Times New Roman"/>
                <w:color w:val="000000"/>
                <w:sz w:val="20"/>
                <w:szCs w:val="20"/>
                <w:lang w:eastAsia="en-GB"/>
              </w:rPr>
              <w:t>0.6]</w:t>
            </w:r>
          </w:p>
        </w:tc>
        <w:tc>
          <w:tcPr>
            <w:tcW w:w="1843" w:type="dxa"/>
            <w:tcBorders>
              <w:right w:val="single" w:sz="6" w:space="0" w:color="000000"/>
            </w:tcBorders>
          </w:tcPr>
          <w:p w14:paraId="7A699F6D"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701" w:type="dxa"/>
            <w:tcBorders>
              <w:right w:val="single" w:sz="6" w:space="0" w:color="000000"/>
            </w:tcBorders>
          </w:tcPr>
          <w:p w14:paraId="4116011F"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0435EB17"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275" w:type="dxa"/>
            <w:tcBorders>
              <w:right w:val="single" w:sz="6" w:space="0" w:color="000000"/>
            </w:tcBorders>
          </w:tcPr>
          <w:p w14:paraId="23888941"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4806496C"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343B80AA"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r>
      <w:tr w:rsidR="009139D4" w:rsidRPr="00832BA9" w14:paraId="07AD014E"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146C165E" w14:textId="77777777" w:rsidR="009139D4" w:rsidRPr="00C17074" w:rsidRDefault="009139D4" w:rsidP="00D94744">
            <w:pPr>
              <w:rPr>
                <w:rFonts w:ascii="Helvetica Neue" w:hAnsi="Helvetica Neue"/>
                <w:b/>
                <w:bCs/>
                <w:sz w:val="18"/>
                <w:szCs w:val="18"/>
              </w:rPr>
            </w:pPr>
            <w:r w:rsidRPr="00953E25">
              <w:rPr>
                <w:rFonts w:ascii="Helvetica Neue" w:hAnsi="Helvetica Neue"/>
                <w:color w:val="000000"/>
                <w:sz w:val="18"/>
                <w:szCs w:val="18"/>
              </w:rPr>
              <w:t>Dysphoria</w:t>
            </w:r>
          </w:p>
        </w:tc>
        <w:tc>
          <w:tcPr>
            <w:tcW w:w="1641" w:type="dxa"/>
            <w:tcBorders>
              <w:right w:val="single" w:sz="4" w:space="0" w:color="auto"/>
            </w:tcBorders>
            <w:vAlign w:val="center"/>
          </w:tcPr>
          <w:p w14:paraId="11A2C5AE"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s="Calibri"/>
                <w:color w:val="000000"/>
                <w:sz w:val="20"/>
                <w:szCs w:val="20"/>
              </w:rPr>
              <w:t>0.38</w:t>
            </w:r>
          </w:p>
          <w:p w14:paraId="2C865A29"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sz w:val="20"/>
                <w:szCs w:val="20"/>
              </w:rPr>
              <w:t>[0.11; 0.65]</w:t>
            </w:r>
          </w:p>
        </w:tc>
        <w:tc>
          <w:tcPr>
            <w:tcW w:w="1275" w:type="dxa"/>
            <w:tcBorders>
              <w:left w:val="single" w:sz="4" w:space="0" w:color="auto"/>
              <w:right w:val="single" w:sz="6" w:space="0" w:color="000000"/>
            </w:tcBorders>
          </w:tcPr>
          <w:p w14:paraId="393DA858" w14:textId="77777777" w:rsidR="009139D4" w:rsidRPr="00C1685B" w:rsidRDefault="009139D4" w:rsidP="00D94744">
            <w:pPr>
              <w:jc w:val="center"/>
              <w:rPr>
                <w:rFonts w:ascii="Helvetica Neue" w:hAnsi="Helvetica Neue" w:cs="Calibri"/>
                <w:color w:val="000000"/>
                <w:sz w:val="20"/>
                <w:szCs w:val="20"/>
              </w:rPr>
            </w:pPr>
          </w:p>
        </w:tc>
        <w:tc>
          <w:tcPr>
            <w:tcW w:w="1843" w:type="dxa"/>
            <w:tcBorders>
              <w:right w:val="single" w:sz="6" w:space="0" w:color="000000"/>
            </w:tcBorders>
          </w:tcPr>
          <w:p w14:paraId="0D6FFC75" w14:textId="77777777" w:rsidR="009139D4" w:rsidRPr="00C1685B" w:rsidRDefault="009139D4" w:rsidP="00D94744">
            <w:pPr>
              <w:jc w:val="center"/>
              <w:rPr>
                <w:rFonts w:ascii="Helvetica Neue" w:hAnsi="Helvetica Neue" w:cs="Calibri"/>
                <w:color w:val="000000"/>
                <w:sz w:val="20"/>
                <w:szCs w:val="20"/>
              </w:rPr>
            </w:pPr>
          </w:p>
        </w:tc>
        <w:tc>
          <w:tcPr>
            <w:tcW w:w="1701" w:type="dxa"/>
            <w:tcBorders>
              <w:right w:val="single" w:sz="6" w:space="0" w:color="000000"/>
            </w:tcBorders>
          </w:tcPr>
          <w:p w14:paraId="1C34C8BB"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0.38</w:t>
            </w:r>
          </w:p>
          <w:p w14:paraId="30057890"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[0.11;0.65]</w:t>
            </w:r>
          </w:p>
        </w:tc>
        <w:tc>
          <w:tcPr>
            <w:tcW w:w="1985" w:type="dxa"/>
            <w:tcBorders>
              <w:right w:val="single" w:sz="6" w:space="0" w:color="000000"/>
            </w:tcBorders>
          </w:tcPr>
          <w:p w14:paraId="5CEF02DA" w14:textId="77777777" w:rsidR="009139D4" w:rsidRPr="00C1685B" w:rsidRDefault="009139D4" w:rsidP="00D94744">
            <w:pPr>
              <w:jc w:val="center"/>
              <w:rPr>
                <w:rFonts w:ascii="Helvetica Neue" w:hAnsi="Helvetica Neue" w:cs="Calibri"/>
                <w:color w:val="000000"/>
                <w:sz w:val="20"/>
                <w:szCs w:val="20"/>
              </w:rPr>
            </w:pPr>
          </w:p>
        </w:tc>
        <w:tc>
          <w:tcPr>
            <w:tcW w:w="1275" w:type="dxa"/>
            <w:tcBorders>
              <w:right w:val="single" w:sz="6" w:space="0" w:color="000000"/>
            </w:tcBorders>
          </w:tcPr>
          <w:p w14:paraId="584D5D87" w14:textId="77777777" w:rsidR="009139D4" w:rsidRPr="00C1685B" w:rsidRDefault="009139D4" w:rsidP="00D94744">
            <w:pPr>
              <w:jc w:val="center"/>
              <w:rPr>
                <w:rFonts w:ascii="Helvetica Neue" w:hAnsi="Helvetica Neue" w:cs="Calibri"/>
                <w:color w:val="000000"/>
                <w:sz w:val="20"/>
                <w:szCs w:val="20"/>
              </w:rPr>
            </w:pPr>
          </w:p>
        </w:tc>
        <w:tc>
          <w:tcPr>
            <w:tcW w:w="1418" w:type="dxa"/>
            <w:tcBorders>
              <w:right w:val="single" w:sz="6" w:space="0" w:color="000000"/>
            </w:tcBorders>
          </w:tcPr>
          <w:p w14:paraId="2B09F94F" w14:textId="77777777" w:rsidR="009139D4" w:rsidRPr="00C1685B" w:rsidRDefault="009139D4" w:rsidP="00D94744">
            <w:pPr>
              <w:jc w:val="center"/>
              <w:rPr>
                <w:rFonts w:ascii="Helvetica Neue" w:hAnsi="Helvetica Neue" w:cs="Calibri"/>
                <w:color w:val="000000"/>
                <w:sz w:val="20"/>
                <w:szCs w:val="20"/>
              </w:rPr>
            </w:pPr>
          </w:p>
        </w:tc>
        <w:tc>
          <w:tcPr>
            <w:tcW w:w="1728" w:type="dxa"/>
            <w:tcBorders>
              <w:right w:val="single" w:sz="6" w:space="0" w:color="000000"/>
            </w:tcBorders>
          </w:tcPr>
          <w:p w14:paraId="38AE0971" w14:textId="77777777" w:rsidR="009139D4" w:rsidRPr="00C1685B" w:rsidRDefault="009139D4" w:rsidP="00D94744">
            <w:pPr>
              <w:jc w:val="center"/>
              <w:rPr>
                <w:rFonts w:ascii="Helvetica Neue" w:hAnsi="Helvetica Neue" w:cs="Calibri"/>
                <w:color w:val="000000"/>
                <w:sz w:val="20"/>
                <w:szCs w:val="20"/>
              </w:rPr>
            </w:pPr>
          </w:p>
        </w:tc>
      </w:tr>
      <w:tr w:rsidR="009139D4" w:rsidRPr="00832BA9" w14:paraId="7E0BDEA0" w14:textId="77777777" w:rsidTr="00D94744">
        <w:trPr>
          <w:trHeight w:val="180"/>
        </w:trPr>
        <w:tc>
          <w:tcPr>
            <w:tcW w:w="2187" w:type="dxa"/>
            <w:tcBorders>
              <w:right w:val="single" w:sz="6" w:space="0" w:color="000000"/>
            </w:tcBorders>
            <w:tcMar>
              <w:top w:w="0" w:type="dxa"/>
              <w:left w:w="75" w:type="dxa"/>
              <w:bottom w:w="0" w:type="dxa"/>
              <w:right w:w="75" w:type="dxa"/>
            </w:tcMar>
            <w:vAlign w:val="center"/>
            <w:hideMark/>
          </w:tcPr>
          <w:p w14:paraId="1317CB3B" w14:textId="77777777" w:rsidR="009139D4" w:rsidRPr="0081433B" w:rsidRDefault="009139D4" w:rsidP="00D94744">
            <w:pPr>
              <w:rPr>
                <w:rFonts w:ascii="Helvetica Neue" w:hAnsi="Helvetica Neue"/>
                <w:sz w:val="18"/>
                <w:szCs w:val="18"/>
              </w:rPr>
            </w:pPr>
            <w:r w:rsidRPr="0081433B">
              <w:rPr>
                <w:rFonts w:ascii="Helvetica Neue" w:hAnsi="Helvetica Neue" w:cs="Calibri"/>
                <w:color w:val="000000"/>
                <w:sz w:val="18"/>
                <w:szCs w:val="18"/>
              </w:rPr>
              <w:t>Employment</w:t>
            </w:r>
          </w:p>
        </w:tc>
        <w:tc>
          <w:tcPr>
            <w:tcW w:w="1641" w:type="dxa"/>
            <w:tcBorders>
              <w:right w:val="single" w:sz="4" w:space="0" w:color="auto"/>
            </w:tcBorders>
            <w:vAlign w:val="center"/>
          </w:tcPr>
          <w:p w14:paraId="12DC4B43"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s="Calibri"/>
                <w:color w:val="000000"/>
                <w:sz w:val="20"/>
                <w:szCs w:val="20"/>
              </w:rPr>
              <w:t>-0.21</w:t>
            </w:r>
          </w:p>
          <w:p w14:paraId="283FFEFE"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sz w:val="20"/>
                <w:szCs w:val="20"/>
              </w:rPr>
              <w:t>[-0.42; 0.01]</w:t>
            </w:r>
          </w:p>
        </w:tc>
        <w:tc>
          <w:tcPr>
            <w:tcW w:w="1275" w:type="dxa"/>
            <w:tcBorders>
              <w:left w:val="single" w:sz="4" w:space="0" w:color="auto"/>
              <w:right w:val="single" w:sz="6" w:space="0" w:color="000000"/>
            </w:tcBorders>
          </w:tcPr>
          <w:p w14:paraId="3A260BD9"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843" w:type="dxa"/>
            <w:tcBorders>
              <w:right w:val="single" w:sz="6" w:space="0" w:color="000000"/>
            </w:tcBorders>
          </w:tcPr>
          <w:p w14:paraId="60A158CD" w14:textId="77777777" w:rsidR="009139D4" w:rsidRDefault="009139D4" w:rsidP="00D94744">
            <w:pPr>
              <w:jc w:val="center"/>
              <w:rPr>
                <w:rFonts w:ascii="Helvetica Neue" w:eastAsia="Times New Roman" w:hAnsi="Helvetica Neue" w:cs="Times New Roman"/>
                <w:color w:val="000000"/>
                <w:sz w:val="20"/>
                <w:szCs w:val="20"/>
                <w:lang w:eastAsia="en-GB"/>
              </w:rPr>
            </w:pPr>
            <w:r w:rsidRPr="00C1685B">
              <w:rPr>
                <w:rFonts w:ascii="Helvetica Neue" w:eastAsia="Times New Roman" w:hAnsi="Helvetica Neue" w:cs="Times New Roman"/>
                <w:color w:val="000000"/>
                <w:sz w:val="20"/>
                <w:szCs w:val="20"/>
                <w:lang w:eastAsia="en-GB"/>
              </w:rPr>
              <w:t>-0.21</w:t>
            </w:r>
            <w:r w:rsidRPr="00C1685B">
              <w:rPr>
                <w:rFonts w:ascii="Helvetica Neue" w:eastAsia="Times New Roman" w:hAnsi="Helvetica Neue" w:cs="Times New Roman"/>
                <w:color w:val="000000"/>
                <w:sz w:val="20"/>
                <w:szCs w:val="20"/>
                <w:lang w:eastAsia="en-GB"/>
              </w:rPr>
              <w:tab/>
            </w:r>
          </w:p>
          <w:p w14:paraId="28D88990"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C1685B">
              <w:rPr>
                <w:rFonts w:ascii="Helvetica Neue" w:eastAsia="Times New Roman" w:hAnsi="Helvetica Neue" w:cs="Times New Roman"/>
                <w:color w:val="000000"/>
                <w:sz w:val="20"/>
                <w:szCs w:val="20"/>
                <w:lang w:eastAsia="en-GB"/>
              </w:rPr>
              <w:t>[-0.43;0.01]</w:t>
            </w:r>
          </w:p>
        </w:tc>
        <w:tc>
          <w:tcPr>
            <w:tcW w:w="1701" w:type="dxa"/>
            <w:tcBorders>
              <w:right w:val="single" w:sz="6" w:space="0" w:color="000000"/>
            </w:tcBorders>
          </w:tcPr>
          <w:p w14:paraId="16223208"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C1685B">
              <w:rPr>
                <w:rFonts w:ascii="Helvetica Neue" w:hAnsi="Helvetica Neue"/>
                <w:color w:val="000000"/>
                <w:sz w:val="20"/>
                <w:szCs w:val="20"/>
              </w:rPr>
              <w:t>--</w:t>
            </w:r>
          </w:p>
        </w:tc>
        <w:tc>
          <w:tcPr>
            <w:tcW w:w="1985" w:type="dxa"/>
            <w:tcBorders>
              <w:right w:val="single" w:sz="6" w:space="0" w:color="000000"/>
            </w:tcBorders>
          </w:tcPr>
          <w:p w14:paraId="38E612C8" w14:textId="77777777" w:rsidR="009139D4" w:rsidRPr="00806946" w:rsidRDefault="009139D4" w:rsidP="00D94744">
            <w:pPr>
              <w:jc w:val="center"/>
              <w:rPr>
                <w:rFonts w:ascii="Helvetica Neue" w:eastAsia="Times New Roman" w:hAnsi="Helvetica Neue" w:cs="Times New Roman"/>
                <w:color w:val="000000"/>
                <w:sz w:val="20"/>
                <w:szCs w:val="20"/>
                <w:lang w:eastAsia="en-GB"/>
              </w:rPr>
            </w:pPr>
            <w:r w:rsidRPr="00806946">
              <w:rPr>
                <w:rFonts w:ascii="Helvetica Neue" w:eastAsia="Times New Roman" w:hAnsi="Helvetica Neue" w:cs="Times New Roman"/>
                <w:color w:val="000000"/>
                <w:sz w:val="20"/>
                <w:szCs w:val="20"/>
                <w:lang w:eastAsia="en-GB"/>
              </w:rPr>
              <w:t>-0.62</w:t>
            </w:r>
            <w:r w:rsidRPr="00806946">
              <w:rPr>
                <w:rFonts w:ascii="Helvetica Neue" w:eastAsia="Times New Roman" w:hAnsi="Helvetica Neue" w:cs="Times New Roman"/>
                <w:color w:val="000000"/>
                <w:sz w:val="20"/>
                <w:szCs w:val="20"/>
                <w:lang w:eastAsia="en-GB"/>
              </w:rPr>
              <w:tab/>
            </w:r>
          </w:p>
          <w:p w14:paraId="6D6B4D22" w14:textId="77777777" w:rsidR="009139D4" w:rsidRPr="00806946" w:rsidRDefault="009139D4" w:rsidP="00D94744">
            <w:pPr>
              <w:jc w:val="center"/>
              <w:rPr>
                <w:rFonts w:ascii="Helvetica Neue" w:eastAsia="Times New Roman" w:hAnsi="Helvetica Neue" w:cs="Times New Roman"/>
                <w:color w:val="000000"/>
                <w:sz w:val="20"/>
                <w:szCs w:val="20"/>
                <w:lang w:eastAsia="en-GB"/>
              </w:rPr>
            </w:pPr>
            <w:r w:rsidRPr="00806946">
              <w:rPr>
                <w:rFonts w:ascii="Helvetica Neue" w:eastAsia="Times New Roman" w:hAnsi="Helvetica Neue" w:cs="Times New Roman"/>
                <w:color w:val="000000"/>
                <w:sz w:val="20"/>
                <w:szCs w:val="20"/>
                <w:lang w:eastAsia="en-GB"/>
              </w:rPr>
              <w:t>[-0.</w:t>
            </w:r>
            <w:proofErr w:type="gramStart"/>
            <w:r w:rsidRPr="00806946">
              <w:rPr>
                <w:rFonts w:ascii="Helvetica Neue" w:eastAsia="Times New Roman" w:hAnsi="Helvetica Neue" w:cs="Times New Roman"/>
                <w:color w:val="000000"/>
                <w:sz w:val="20"/>
                <w:szCs w:val="20"/>
                <w:lang w:eastAsia="en-GB"/>
              </w:rPr>
              <w:t>84;-</w:t>
            </w:r>
            <w:proofErr w:type="gramEnd"/>
            <w:r w:rsidRPr="00806946">
              <w:rPr>
                <w:rFonts w:ascii="Helvetica Neue" w:eastAsia="Times New Roman" w:hAnsi="Helvetica Neue" w:cs="Times New Roman"/>
                <w:color w:val="000000"/>
                <w:sz w:val="20"/>
                <w:szCs w:val="20"/>
                <w:lang w:eastAsia="en-GB"/>
              </w:rPr>
              <w:t>0.4]</w:t>
            </w:r>
          </w:p>
        </w:tc>
        <w:tc>
          <w:tcPr>
            <w:tcW w:w="1275" w:type="dxa"/>
            <w:tcBorders>
              <w:right w:val="single" w:sz="6" w:space="0" w:color="000000"/>
            </w:tcBorders>
          </w:tcPr>
          <w:p w14:paraId="487B0052"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31C82414"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661CE862"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r>
      <w:tr w:rsidR="009139D4" w:rsidRPr="00832BA9" w14:paraId="0CC54285"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286896F7" w14:textId="77777777" w:rsidR="009139D4" w:rsidRPr="0081433B" w:rsidRDefault="009139D4" w:rsidP="00D94744">
            <w:pPr>
              <w:rPr>
                <w:rFonts w:ascii="Helvetica Neue" w:hAnsi="Helvetica Neue"/>
                <w:sz w:val="18"/>
                <w:szCs w:val="18"/>
              </w:rPr>
            </w:pPr>
            <w:r w:rsidRPr="0081433B">
              <w:rPr>
                <w:rFonts w:ascii="Helvetica Neue" w:hAnsi="Helvetica Neue" w:cs="Calibri"/>
                <w:color w:val="000000"/>
                <w:sz w:val="18"/>
                <w:szCs w:val="18"/>
              </w:rPr>
              <w:t>Ethnicity</w:t>
            </w:r>
          </w:p>
        </w:tc>
        <w:tc>
          <w:tcPr>
            <w:tcW w:w="1641" w:type="dxa"/>
            <w:tcBorders>
              <w:right w:val="single" w:sz="4" w:space="0" w:color="auto"/>
            </w:tcBorders>
            <w:vAlign w:val="center"/>
          </w:tcPr>
          <w:p w14:paraId="4F743881"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s="Calibri"/>
                <w:color w:val="000000"/>
                <w:sz w:val="20"/>
                <w:szCs w:val="20"/>
              </w:rPr>
              <w:t>0.32</w:t>
            </w:r>
          </w:p>
          <w:p w14:paraId="38A87E3C"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C1685B">
              <w:rPr>
                <w:rFonts w:ascii="Helvetica Neue" w:hAnsi="Helvetica Neue"/>
                <w:sz w:val="20"/>
                <w:szCs w:val="20"/>
              </w:rPr>
              <w:t>[0.21; 0.42]</w:t>
            </w:r>
          </w:p>
        </w:tc>
        <w:tc>
          <w:tcPr>
            <w:tcW w:w="1275" w:type="dxa"/>
            <w:tcBorders>
              <w:left w:val="single" w:sz="4" w:space="0" w:color="auto"/>
              <w:right w:val="single" w:sz="6" w:space="0" w:color="000000"/>
            </w:tcBorders>
          </w:tcPr>
          <w:p w14:paraId="32FFA7AD"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54537D">
              <w:rPr>
                <w:rFonts w:ascii="Helvetica Neue" w:eastAsia="Times New Roman" w:hAnsi="Helvetica Neue" w:cs="Times New Roman"/>
                <w:color w:val="000000"/>
                <w:sz w:val="20"/>
                <w:szCs w:val="20"/>
                <w:lang w:eastAsia="en-GB"/>
              </w:rPr>
              <w:t>0.14</w:t>
            </w:r>
          </w:p>
          <w:p w14:paraId="14D0768F" w14:textId="77777777" w:rsidR="009139D4" w:rsidRPr="00C1685B" w:rsidRDefault="009139D4" w:rsidP="00D94744">
            <w:pPr>
              <w:jc w:val="center"/>
              <w:rPr>
                <w:rFonts w:ascii="Helvetica Neue" w:hAnsi="Helvetica Neue" w:cs="Calibri"/>
                <w:color w:val="000000"/>
                <w:sz w:val="20"/>
                <w:szCs w:val="20"/>
              </w:rPr>
            </w:pPr>
            <w:r w:rsidRPr="0054537D">
              <w:rPr>
                <w:rFonts w:ascii="Helvetica Neue" w:eastAsia="Times New Roman" w:hAnsi="Helvetica Neue" w:cs="Times New Roman"/>
                <w:color w:val="000000"/>
                <w:sz w:val="20"/>
                <w:szCs w:val="20"/>
                <w:lang w:eastAsia="en-GB"/>
              </w:rPr>
              <w:t>[0.03;0.25]</w:t>
            </w:r>
          </w:p>
        </w:tc>
        <w:tc>
          <w:tcPr>
            <w:tcW w:w="1843" w:type="dxa"/>
            <w:tcBorders>
              <w:right w:val="single" w:sz="6" w:space="0" w:color="000000"/>
            </w:tcBorders>
          </w:tcPr>
          <w:p w14:paraId="1C611635"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AA145A">
              <w:rPr>
                <w:rFonts w:ascii="Helvetica Neue" w:eastAsia="Times New Roman" w:hAnsi="Helvetica Neue" w:cs="Times New Roman"/>
                <w:color w:val="000000"/>
                <w:sz w:val="20"/>
                <w:szCs w:val="20"/>
                <w:lang w:eastAsia="en-GB"/>
              </w:rPr>
              <w:t>0.11</w:t>
            </w:r>
          </w:p>
          <w:p w14:paraId="539DA2F4"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eastAsia="Times New Roman" w:hAnsi="Helvetica Neue" w:cs="Times New Roman"/>
                <w:color w:val="000000"/>
                <w:sz w:val="20"/>
                <w:szCs w:val="20"/>
                <w:lang w:eastAsia="en-GB"/>
              </w:rPr>
              <w:t>[</w:t>
            </w:r>
            <w:r w:rsidRPr="00AA145A">
              <w:rPr>
                <w:rFonts w:ascii="Helvetica Neue" w:eastAsia="Times New Roman" w:hAnsi="Helvetica Neue" w:cs="Times New Roman"/>
                <w:color w:val="000000"/>
                <w:sz w:val="20"/>
                <w:szCs w:val="20"/>
                <w:lang w:eastAsia="en-GB"/>
              </w:rPr>
              <w:t>0;</w:t>
            </w:r>
            <w:r w:rsidRPr="00C1685B">
              <w:rPr>
                <w:rFonts w:ascii="Helvetica Neue" w:eastAsia="Times New Roman" w:hAnsi="Helvetica Neue" w:cs="Times New Roman"/>
                <w:color w:val="000000"/>
                <w:sz w:val="20"/>
                <w:szCs w:val="20"/>
                <w:lang w:eastAsia="en-GB"/>
              </w:rPr>
              <w:t xml:space="preserve"> </w:t>
            </w:r>
            <w:r w:rsidRPr="00AA145A">
              <w:rPr>
                <w:rFonts w:ascii="Helvetica Neue" w:eastAsia="Times New Roman" w:hAnsi="Helvetica Neue" w:cs="Times New Roman"/>
                <w:color w:val="000000"/>
                <w:sz w:val="20"/>
                <w:szCs w:val="20"/>
                <w:lang w:eastAsia="en-GB"/>
              </w:rPr>
              <w:t>0.22]</w:t>
            </w:r>
          </w:p>
        </w:tc>
        <w:tc>
          <w:tcPr>
            <w:tcW w:w="1701" w:type="dxa"/>
            <w:tcBorders>
              <w:right w:val="single" w:sz="6" w:space="0" w:color="000000"/>
            </w:tcBorders>
          </w:tcPr>
          <w:p w14:paraId="61815137"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39159E5F" w14:textId="77777777" w:rsidR="009139D4" w:rsidRPr="00806946" w:rsidRDefault="009139D4" w:rsidP="00D94744">
            <w:pPr>
              <w:jc w:val="center"/>
              <w:rPr>
                <w:rFonts w:ascii="Helvetica Neue" w:eastAsia="Times New Roman" w:hAnsi="Helvetica Neue" w:cs="Times New Roman"/>
                <w:color w:val="000000"/>
                <w:sz w:val="20"/>
                <w:szCs w:val="20"/>
                <w:lang w:eastAsia="en-GB"/>
              </w:rPr>
            </w:pPr>
            <w:r w:rsidRPr="00806946">
              <w:rPr>
                <w:rFonts w:ascii="Helvetica Neue" w:eastAsia="Times New Roman" w:hAnsi="Helvetica Neue" w:cs="Times New Roman"/>
                <w:color w:val="000000"/>
                <w:sz w:val="20"/>
                <w:szCs w:val="20"/>
                <w:lang w:eastAsia="en-GB"/>
              </w:rPr>
              <w:t>0.7</w:t>
            </w:r>
          </w:p>
          <w:p w14:paraId="0D6971DD" w14:textId="77777777" w:rsidR="009139D4" w:rsidRPr="00806946" w:rsidRDefault="009139D4" w:rsidP="00D94744">
            <w:pPr>
              <w:jc w:val="center"/>
              <w:rPr>
                <w:rFonts w:ascii="Helvetica Neue" w:hAnsi="Helvetica Neue" w:cs="Calibri"/>
                <w:color w:val="000000"/>
                <w:sz w:val="20"/>
                <w:szCs w:val="20"/>
              </w:rPr>
            </w:pPr>
            <w:r w:rsidRPr="00806946">
              <w:rPr>
                <w:rFonts w:ascii="Helvetica Neue" w:eastAsia="Times New Roman" w:hAnsi="Helvetica Neue" w:cs="Times New Roman"/>
                <w:color w:val="000000"/>
                <w:sz w:val="20"/>
                <w:szCs w:val="20"/>
                <w:lang w:eastAsia="en-GB"/>
              </w:rPr>
              <w:t xml:space="preserve"> [0.59;0.81]</w:t>
            </w:r>
          </w:p>
        </w:tc>
        <w:tc>
          <w:tcPr>
            <w:tcW w:w="1275" w:type="dxa"/>
            <w:tcBorders>
              <w:right w:val="single" w:sz="6" w:space="0" w:color="000000"/>
            </w:tcBorders>
          </w:tcPr>
          <w:p w14:paraId="2141EC7A"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7919B8D8"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6AD51CF8"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r>
      <w:tr w:rsidR="009139D4" w:rsidRPr="00832BA9" w14:paraId="1879CB0E"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06959581" w14:textId="77777777" w:rsidR="009139D4" w:rsidRPr="0081433B" w:rsidRDefault="009139D4" w:rsidP="00D94744">
            <w:pPr>
              <w:rPr>
                <w:rFonts w:ascii="Helvetica Neue" w:hAnsi="Helvetica Neue"/>
                <w:sz w:val="18"/>
                <w:szCs w:val="18"/>
              </w:rPr>
            </w:pPr>
            <w:r w:rsidRPr="0081433B">
              <w:rPr>
                <w:rFonts w:ascii="Helvetica Neue" w:hAnsi="Helvetica Neue" w:cs="Calibri"/>
                <w:color w:val="000000"/>
                <w:sz w:val="18"/>
                <w:szCs w:val="18"/>
              </w:rPr>
              <w:t>HF</w:t>
            </w:r>
            <w:r w:rsidRPr="00F73A81">
              <w:rPr>
                <w:rFonts w:ascii="Helvetica Neue" w:hAnsi="Helvetica Neue" w:cs="Calibri"/>
                <w:color w:val="000000"/>
                <w:sz w:val="18"/>
                <w:szCs w:val="18"/>
              </w:rPr>
              <w:t xml:space="preserve"> d</w:t>
            </w:r>
            <w:r w:rsidRPr="0081433B">
              <w:rPr>
                <w:rFonts w:ascii="Helvetica Neue" w:hAnsi="Helvetica Neue" w:cs="Calibri"/>
                <w:color w:val="000000"/>
                <w:sz w:val="18"/>
                <w:szCs w:val="18"/>
              </w:rPr>
              <w:t>uration</w:t>
            </w:r>
          </w:p>
        </w:tc>
        <w:tc>
          <w:tcPr>
            <w:tcW w:w="1641" w:type="dxa"/>
            <w:tcBorders>
              <w:right w:val="single" w:sz="4" w:space="0" w:color="auto"/>
            </w:tcBorders>
            <w:vAlign w:val="center"/>
          </w:tcPr>
          <w:p w14:paraId="33951748" w14:textId="77777777" w:rsidR="009139D4" w:rsidRPr="00C1685B" w:rsidRDefault="009139D4" w:rsidP="00D94744">
            <w:pPr>
              <w:jc w:val="center"/>
              <w:rPr>
                <w:rFonts w:ascii="Helvetica Neue" w:hAnsi="Helvetica Neue" w:cs="Calibri"/>
                <w:color w:val="000000" w:themeColor="text1"/>
                <w:sz w:val="20"/>
                <w:szCs w:val="20"/>
              </w:rPr>
            </w:pPr>
            <w:r w:rsidRPr="00C1685B">
              <w:rPr>
                <w:rFonts w:ascii="Helvetica Neue" w:hAnsi="Helvetica Neue" w:cs="Calibri"/>
                <w:color w:val="000000" w:themeColor="text1"/>
                <w:sz w:val="20"/>
                <w:szCs w:val="20"/>
              </w:rPr>
              <w:t>-0.95</w:t>
            </w:r>
          </w:p>
          <w:p w14:paraId="79AAFF71" w14:textId="77777777" w:rsidR="009139D4" w:rsidRPr="00C1685B" w:rsidRDefault="009139D4" w:rsidP="00D94744">
            <w:pPr>
              <w:jc w:val="center"/>
              <w:rPr>
                <w:rFonts w:ascii="Helvetica Neue" w:hAnsi="Helvetica Neue"/>
                <w:color w:val="000000" w:themeColor="text1"/>
                <w:sz w:val="20"/>
                <w:szCs w:val="20"/>
              </w:rPr>
            </w:pPr>
            <w:r w:rsidRPr="00C1685B">
              <w:rPr>
                <w:rFonts w:ascii="Helvetica Neue" w:hAnsi="Helvetica Neue"/>
                <w:color w:val="000000" w:themeColor="text1"/>
                <w:sz w:val="20"/>
                <w:szCs w:val="20"/>
              </w:rPr>
              <w:t>[-1.19; -0.71]</w:t>
            </w:r>
          </w:p>
        </w:tc>
        <w:tc>
          <w:tcPr>
            <w:tcW w:w="1275" w:type="dxa"/>
            <w:tcBorders>
              <w:left w:val="single" w:sz="4" w:space="0" w:color="auto"/>
              <w:right w:val="single" w:sz="6" w:space="0" w:color="000000"/>
            </w:tcBorders>
          </w:tcPr>
          <w:p w14:paraId="30168D89" w14:textId="77777777" w:rsidR="009139D4" w:rsidRPr="00C1685B" w:rsidRDefault="009139D4" w:rsidP="00D94744">
            <w:pPr>
              <w:jc w:val="center"/>
              <w:rPr>
                <w:rFonts w:ascii="Helvetica Neue" w:hAnsi="Helvetica Neue" w:cs="Calibri"/>
                <w:color w:val="000000" w:themeColor="text1"/>
                <w:sz w:val="20"/>
                <w:szCs w:val="20"/>
              </w:rPr>
            </w:pPr>
            <w:r w:rsidRPr="00C1685B">
              <w:rPr>
                <w:rFonts w:ascii="Helvetica Neue" w:hAnsi="Helvetica Neue"/>
                <w:color w:val="000000" w:themeColor="text1"/>
                <w:sz w:val="20"/>
                <w:szCs w:val="20"/>
              </w:rPr>
              <w:t>--</w:t>
            </w:r>
          </w:p>
        </w:tc>
        <w:tc>
          <w:tcPr>
            <w:tcW w:w="1843" w:type="dxa"/>
            <w:tcBorders>
              <w:right w:val="single" w:sz="6" w:space="0" w:color="000000"/>
            </w:tcBorders>
          </w:tcPr>
          <w:p w14:paraId="6C40816E" w14:textId="77777777" w:rsidR="009139D4" w:rsidRPr="00C1685B" w:rsidRDefault="009139D4" w:rsidP="00D94744">
            <w:pPr>
              <w:jc w:val="center"/>
              <w:rPr>
                <w:rFonts w:ascii="Helvetica Neue" w:eastAsia="Times New Roman" w:hAnsi="Helvetica Neue" w:cs="Times New Roman"/>
                <w:color w:val="000000" w:themeColor="text1"/>
                <w:sz w:val="20"/>
                <w:szCs w:val="20"/>
                <w:lang w:eastAsia="en-GB"/>
              </w:rPr>
            </w:pPr>
            <w:r w:rsidRPr="00AA145A">
              <w:rPr>
                <w:rFonts w:ascii="Helvetica Neue" w:eastAsia="Times New Roman" w:hAnsi="Helvetica Neue" w:cs="Times New Roman"/>
                <w:color w:val="000000" w:themeColor="text1"/>
                <w:sz w:val="20"/>
                <w:szCs w:val="20"/>
                <w:lang w:eastAsia="en-GB"/>
              </w:rPr>
              <w:t>-0.74</w:t>
            </w:r>
          </w:p>
          <w:p w14:paraId="01B24FCD" w14:textId="77777777" w:rsidR="009139D4" w:rsidRPr="00C1685B" w:rsidRDefault="009139D4" w:rsidP="00D94744">
            <w:pPr>
              <w:jc w:val="center"/>
              <w:rPr>
                <w:rFonts w:ascii="Helvetica Neue" w:hAnsi="Helvetica Neue" w:cs="Calibri"/>
                <w:color w:val="000000" w:themeColor="text1"/>
                <w:sz w:val="20"/>
                <w:szCs w:val="20"/>
              </w:rPr>
            </w:pPr>
            <w:r w:rsidRPr="00AA145A">
              <w:rPr>
                <w:rFonts w:ascii="Helvetica Neue" w:eastAsia="Times New Roman" w:hAnsi="Helvetica Neue" w:cs="Times New Roman"/>
                <w:color w:val="000000" w:themeColor="text1"/>
                <w:sz w:val="20"/>
                <w:szCs w:val="20"/>
                <w:lang w:eastAsia="en-GB"/>
              </w:rPr>
              <w:t>[-0.</w:t>
            </w:r>
            <w:proofErr w:type="gramStart"/>
            <w:r w:rsidRPr="00AA145A">
              <w:rPr>
                <w:rFonts w:ascii="Helvetica Neue" w:eastAsia="Times New Roman" w:hAnsi="Helvetica Neue" w:cs="Times New Roman"/>
                <w:color w:val="000000" w:themeColor="text1"/>
                <w:sz w:val="20"/>
                <w:szCs w:val="20"/>
                <w:lang w:eastAsia="en-GB"/>
              </w:rPr>
              <w:t>96;-</w:t>
            </w:r>
            <w:proofErr w:type="gramEnd"/>
            <w:r w:rsidRPr="00AA145A">
              <w:rPr>
                <w:rFonts w:ascii="Helvetica Neue" w:eastAsia="Times New Roman" w:hAnsi="Helvetica Neue" w:cs="Times New Roman"/>
                <w:color w:val="000000" w:themeColor="text1"/>
                <w:sz w:val="20"/>
                <w:szCs w:val="20"/>
                <w:lang w:eastAsia="en-GB"/>
              </w:rPr>
              <w:t>0.52]</w:t>
            </w:r>
          </w:p>
        </w:tc>
        <w:tc>
          <w:tcPr>
            <w:tcW w:w="1701" w:type="dxa"/>
            <w:tcBorders>
              <w:right w:val="single" w:sz="6" w:space="0" w:color="000000"/>
            </w:tcBorders>
          </w:tcPr>
          <w:p w14:paraId="30AC223F"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-1.21</w:t>
            </w:r>
          </w:p>
          <w:p w14:paraId="56AA9C43"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[-1.</w:t>
            </w:r>
            <w:proofErr w:type="gramStart"/>
            <w:r w:rsidRPr="00C1685B">
              <w:rPr>
                <w:rFonts w:ascii="Helvetica Neue" w:hAnsi="Helvetica Neue"/>
                <w:color w:val="000000"/>
                <w:sz w:val="20"/>
                <w:szCs w:val="20"/>
              </w:rPr>
              <w:t>48;-</w:t>
            </w:r>
            <w:proofErr w:type="gramEnd"/>
            <w:r w:rsidRPr="00C1685B">
              <w:rPr>
                <w:rFonts w:ascii="Helvetica Neue" w:hAnsi="Helvetica Neue"/>
                <w:color w:val="000000"/>
                <w:sz w:val="20"/>
                <w:szCs w:val="20"/>
              </w:rPr>
              <w:t>0.94]</w:t>
            </w:r>
          </w:p>
        </w:tc>
        <w:tc>
          <w:tcPr>
            <w:tcW w:w="1985" w:type="dxa"/>
            <w:tcBorders>
              <w:right w:val="single" w:sz="6" w:space="0" w:color="000000"/>
            </w:tcBorders>
          </w:tcPr>
          <w:p w14:paraId="6A398ADB" w14:textId="77777777" w:rsidR="009139D4" w:rsidRPr="00806946" w:rsidRDefault="009139D4" w:rsidP="00D94744">
            <w:pPr>
              <w:jc w:val="center"/>
              <w:rPr>
                <w:rFonts w:ascii="Helvetica Neue" w:hAnsi="Helvetica Neue" w:cs="Calibri"/>
                <w:color w:val="000000"/>
                <w:sz w:val="20"/>
                <w:szCs w:val="20"/>
              </w:rPr>
            </w:pPr>
            <w:r w:rsidRPr="00806946">
              <w:rPr>
                <w:rFonts w:ascii="Helvetica Neue" w:hAnsi="Helvetica Neue"/>
                <w:color w:val="000000"/>
                <w:sz w:val="20"/>
                <w:szCs w:val="20"/>
              </w:rPr>
              <w:t>--</w:t>
            </w:r>
          </w:p>
        </w:tc>
        <w:tc>
          <w:tcPr>
            <w:tcW w:w="1275" w:type="dxa"/>
            <w:tcBorders>
              <w:right w:val="single" w:sz="6" w:space="0" w:color="000000"/>
            </w:tcBorders>
          </w:tcPr>
          <w:p w14:paraId="3C90EF91"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1F4358C2"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75B0BE19"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r>
      <w:tr w:rsidR="009139D4" w:rsidRPr="00832BA9" w14:paraId="223C30E8"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136FA93C" w14:textId="77777777" w:rsidR="009139D4" w:rsidRPr="0081433B" w:rsidRDefault="009139D4" w:rsidP="00D94744">
            <w:pPr>
              <w:rPr>
                <w:rFonts w:ascii="Helvetica Neue" w:hAnsi="Helvetica Neue"/>
                <w:sz w:val="18"/>
                <w:szCs w:val="18"/>
              </w:rPr>
            </w:pPr>
            <w:r w:rsidRPr="0081433B">
              <w:rPr>
                <w:rFonts w:ascii="Helvetica Neue" w:hAnsi="Helvetica Neue" w:cs="Calibri"/>
                <w:color w:val="000000"/>
                <w:sz w:val="18"/>
                <w:szCs w:val="18"/>
              </w:rPr>
              <w:t>HFrEF</w:t>
            </w:r>
            <w:r w:rsidRPr="00F73A81">
              <w:rPr>
                <w:rFonts w:ascii="Helvetica Neue" w:hAnsi="Helvetica Neue" w:cs="Calibri"/>
                <w:color w:val="000000"/>
                <w:sz w:val="18"/>
                <w:szCs w:val="18"/>
              </w:rPr>
              <w:t xml:space="preserve"> (</w:t>
            </w:r>
            <w:r w:rsidRPr="0081433B">
              <w:rPr>
                <w:rFonts w:ascii="Helvetica Neue" w:hAnsi="Helvetica Neue" w:cs="Calibri"/>
                <w:color w:val="000000"/>
                <w:sz w:val="18"/>
                <w:szCs w:val="18"/>
              </w:rPr>
              <w:t>Yes</w:t>
            </w:r>
            <w:r w:rsidRPr="00F73A81">
              <w:rPr>
                <w:rFonts w:ascii="Helvetica Neue" w:hAnsi="Helvetica Neue" w:cs="Calibri"/>
                <w:color w:val="000000"/>
                <w:sz w:val="18"/>
                <w:szCs w:val="18"/>
              </w:rPr>
              <w:t>, vs HFpEF)</w:t>
            </w:r>
          </w:p>
        </w:tc>
        <w:tc>
          <w:tcPr>
            <w:tcW w:w="1641" w:type="dxa"/>
            <w:tcBorders>
              <w:right w:val="single" w:sz="4" w:space="0" w:color="auto"/>
            </w:tcBorders>
            <w:vAlign w:val="center"/>
          </w:tcPr>
          <w:p w14:paraId="3DBC31C6"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s="Calibri"/>
                <w:color w:val="000000"/>
                <w:sz w:val="20"/>
                <w:szCs w:val="20"/>
              </w:rPr>
              <w:t>-0.22</w:t>
            </w:r>
          </w:p>
          <w:p w14:paraId="77CE3DA3"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sz w:val="20"/>
                <w:szCs w:val="20"/>
              </w:rPr>
              <w:t>[-0.49; 0.05]</w:t>
            </w:r>
          </w:p>
        </w:tc>
        <w:tc>
          <w:tcPr>
            <w:tcW w:w="1275" w:type="dxa"/>
            <w:tcBorders>
              <w:left w:val="single" w:sz="4" w:space="0" w:color="auto"/>
              <w:right w:val="single" w:sz="6" w:space="0" w:color="000000"/>
            </w:tcBorders>
          </w:tcPr>
          <w:p w14:paraId="3E1F85B5"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843" w:type="dxa"/>
            <w:tcBorders>
              <w:right w:val="single" w:sz="6" w:space="0" w:color="000000"/>
            </w:tcBorders>
          </w:tcPr>
          <w:p w14:paraId="5A595562"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AA145A">
              <w:rPr>
                <w:rFonts w:ascii="Helvetica Neue" w:eastAsia="Times New Roman" w:hAnsi="Helvetica Neue" w:cs="Times New Roman"/>
                <w:color w:val="000000"/>
                <w:sz w:val="20"/>
                <w:szCs w:val="20"/>
                <w:lang w:eastAsia="en-GB"/>
              </w:rPr>
              <w:t>-0.22</w:t>
            </w:r>
          </w:p>
          <w:p w14:paraId="302D6845" w14:textId="77777777" w:rsidR="009139D4" w:rsidRPr="00C1685B" w:rsidRDefault="009139D4" w:rsidP="00D94744">
            <w:pPr>
              <w:jc w:val="center"/>
              <w:rPr>
                <w:rFonts w:ascii="Helvetica Neue" w:hAnsi="Helvetica Neue" w:cs="Calibri"/>
                <w:color w:val="000000"/>
                <w:sz w:val="20"/>
                <w:szCs w:val="20"/>
              </w:rPr>
            </w:pPr>
            <w:r w:rsidRPr="00AA145A">
              <w:rPr>
                <w:rFonts w:ascii="Helvetica Neue" w:eastAsia="Times New Roman" w:hAnsi="Helvetica Neue" w:cs="Times New Roman"/>
                <w:color w:val="000000"/>
                <w:sz w:val="20"/>
                <w:szCs w:val="20"/>
                <w:lang w:eastAsia="en-GB"/>
              </w:rPr>
              <w:t>[-0.49;0.05]</w:t>
            </w:r>
          </w:p>
        </w:tc>
        <w:tc>
          <w:tcPr>
            <w:tcW w:w="1701" w:type="dxa"/>
            <w:tcBorders>
              <w:right w:val="single" w:sz="6" w:space="0" w:color="000000"/>
            </w:tcBorders>
          </w:tcPr>
          <w:p w14:paraId="5905E679"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52678DC4" w14:textId="77777777" w:rsidR="009139D4" w:rsidRPr="00806946" w:rsidRDefault="009139D4" w:rsidP="00D94744">
            <w:pPr>
              <w:jc w:val="center"/>
              <w:rPr>
                <w:rFonts w:ascii="Helvetica Neue" w:eastAsia="Times New Roman" w:hAnsi="Helvetica Neue" w:cs="Times New Roman"/>
                <w:color w:val="000000"/>
                <w:sz w:val="20"/>
                <w:szCs w:val="20"/>
                <w:lang w:eastAsia="en-GB"/>
              </w:rPr>
            </w:pPr>
            <w:r w:rsidRPr="00806946">
              <w:rPr>
                <w:rFonts w:ascii="Helvetica Neue" w:eastAsia="Times New Roman" w:hAnsi="Helvetica Neue" w:cs="Times New Roman"/>
                <w:color w:val="000000"/>
                <w:sz w:val="20"/>
                <w:szCs w:val="20"/>
                <w:lang w:eastAsia="en-GB"/>
              </w:rPr>
              <w:t>-0.3</w:t>
            </w:r>
          </w:p>
          <w:p w14:paraId="69B681ED" w14:textId="77777777" w:rsidR="009139D4" w:rsidRPr="00806946" w:rsidRDefault="009139D4" w:rsidP="00D94744">
            <w:pPr>
              <w:jc w:val="center"/>
              <w:rPr>
                <w:rFonts w:ascii="Helvetica Neue" w:hAnsi="Helvetica Neue" w:cs="Calibri"/>
                <w:color w:val="000000"/>
                <w:sz w:val="20"/>
                <w:szCs w:val="20"/>
              </w:rPr>
            </w:pPr>
            <w:r w:rsidRPr="00806946">
              <w:rPr>
                <w:rFonts w:ascii="Helvetica Neue" w:eastAsia="Times New Roman" w:hAnsi="Helvetica Neue" w:cs="Times New Roman"/>
                <w:color w:val="000000"/>
                <w:sz w:val="20"/>
                <w:szCs w:val="20"/>
                <w:lang w:eastAsia="en-GB"/>
              </w:rPr>
              <w:t>[-0.</w:t>
            </w:r>
            <w:proofErr w:type="gramStart"/>
            <w:r w:rsidRPr="00806946">
              <w:rPr>
                <w:rFonts w:ascii="Helvetica Neue" w:eastAsia="Times New Roman" w:hAnsi="Helvetica Neue" w:cs="Times New Roman"/>
                <w:color w:val="000000"/>
                <w:sz w:val="20"/>
                <w:szCs w:val="20"/>
                <w:lang w:eastAsia="en-GB"/>
              </w:rPr>
              <w:t>35;-</w:t>
            </w:r>
            <w:proofErr w:type="gramEnd"/>
            <w:r w:rsidRPr="00806946">
              <w:rPr>
                <w:rFonts w:ascii="Helvetica Neue" w:eastAsia="Times New Roman" w:hAnsi="Helvetica Neue" w:cs="Times New Roman"/>
                <w:color w:val="000000"/>
                <w:sz w:val="20"/>
                <w:szCs w:val="20"/>
                <w:lang w:eastAsia="en-GB"/>
              </w:rPr>
              <w:t>0.25]</w:t>
            </w:r>
          </w:p>
        </w:tc>
        <w:tc>
          <w:tcPr>
            <w:tcW w:w="1275" w:type="dxa"/>
            <w:tcBorders>
              <w:right w:val="single" w:sz="6" w:space="0" w:color="000000"/>
            </w:tcBorders>
          </w:tcPr>
          <w:p w14:paraId="19A34641"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27CAE755"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2E1978CE"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r>
      <w:tr w:rsidR="009139D4" w:rsidRPr="00832BA9" w14:paraId="35D37682"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7A2D055A" w14:textId="77777777" w:rsidR="009139D4" w:rsidRPr="0081433B" w:rsidRDefault="009139D4" w:rsidP="00D94744">
            <w:pPr>
              <w:rPr>
                <w:rFonts w:ascii="Helvetica Neue" w:hAnsi="Helvetica Neue"/>
                <w:sz w:val="18"/>
                <w:szCs w:val="18"/>
              </w:rPr>
            </w:pPr>
            <w:r w:rsidRPr="00F73A81">
              <w:rPr>
                <w:rFonts w:ascii="Helvetica Neue" w:hAnsi="Helvetica Neue" w:cs="Calibri"/>
                <w:color w:val="000000"/>
                <w:sz w:val="18"/>
                <w:szCs w:val="18"/>
              </w:rPr>
              <w:t>H</w:t>
            </w:r>
            <w:r w:rsidRPr="0081433B">
              <w:rPr>
                <w:rFonts w:ascii="Helvetica Neue" w:hAnsi="Helvetica Neue" w:cs="Calibri"/>
                <w:color w:val="000000"/>
                <w:sz w:val="18"/>
                <w:szCs w:val="18"/>
              </w:rPr>
              <w:t>igh</w:t>
            </w:r>
            <w:r w:rsidRPr="00F73A81">
              <w:rPr>
                <w:rFonts w:ascii="Helvetica Neue" w:hAnsi="Helvetica Neue" w:cs="Calibri"/>
                <w:color w:val="000000"/>
                <w:sz w:val="18"/>
                <w:szCs w:val="18"/>
              </w:rPr>
              <w:t xml:space="preserve"> </w:t>
            </w:r>
            <w:r w:rsidRPr="0081433B">
              <w:rPr>
                <w:rFonts w:ascii="Helvetica Neue" w:hAnsi="Helvetica Neue" w:cs="Calibri"/>
                <w:color w:val="000000"/>
                <w:sz w:val="18"/>
                <w:szCs w:val="18"/>
              </w:rPr>
              <w:t>pro</w:t>
            </w:r>
            <w:r w:rsidRPr="00F73A81">
              <w:rPr>
                <w:rFonts w:ascii="Helvetica Neue" w:hAnsi="Helvetica Neue" w:cs="Calibri"/>
                <w:color w:val="000000"/>
                <w:sz w:val="18"/>
                <w:szCs w:val="18"/>
              </w:rPr>
              <w:t>-</w:t>
            </w:r>
            <w:r w:rsidRPr="0081433B">
              <w:rPr>
                <w:rFonts w:ascii="Helvetica Neue" w:hAnsi="Helvetica Neue" w:cs="Calibri"/>
                <w:color w:val="000000"/>
                <w:sz w:val="18"/>
                <w:szCs w:val="18"/>
              </w:rPr>
              <w:t>BNP</w:t>
            </w:r>
          </w:p>
        </w:tc>
        <w:tc>
          <w:tcPr>
            <w:tcW w:w="1641" w:type="dxa"/>
            <w:tcBorders>
              <w:right w:val="single" w:sz="4" w:space="0" w:color="auto"/>
            </w:tcBorders>
            <w:vAlign w:val="center"/>
          </w:tcPr>
          <w:p w14:paraId="2C333C11"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s="Calibri"/>
                <w:color w:val="000000"/>
                <w:sz w:val="20"/>
                <w:szCs w:val="20"/>
              </w:rPr>
              <w:t>-1.16</w:t>
            </w:r>
          </w:p>
          <w:p w14:paraId="44942115"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C1685B">
              <w:rPr>
                <w:rFonts w:ascii="Helvetica Neue" w:hAnsi="Helvetica Neue"/>
                <w:sz w:val="20"/>
                <w:szCs w:val="20"/>
              </w:rPr>
              <w:t>[-1.21; -1.11]</w:t>
            </w:r>
          </w:p>
        </w:tc>
        <w:tc>
          <w:tcPr>
            <w:tcW w:w="1275" w:type="dxa"/>
            <w:tcBorders>
              <w:left w:val="single" w:sz="4" w:space="0" w:color="auto"/>
              <w:right w:val="single" w:sz="6" w:space="0" w:color="000000"/>
            </w:tcBorders>
          </w:tcPr>
          <w:p w14:paraId="01C5F25B"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54537D">
              <w:rPr>
                <w:rFonts w:ascii="Helvetica Neue" w:eastAsia="Times New Roman" w:hAnsi="Helvetica Neue" w:cs="Times New Roman"/>
                <w:color w:val="000000"/>
                <w:sz w:val="20"/>
                <w:szCs w:val="20"/>
                <w:lang w:eastAsia="en-GB"/>
              </w:rPr>
              <w:t>-1.16</w:t>
            </w:r>
          </w:p>
          <w:p w14:paraId="21EF4ABA" w14:textId="77777777" w:rsidR="009139D4" w:rsidRPr="00C1685B" w:rsidRDefault="009139D4" w:rsidP="00D94744">
            <w:pPr>
              <w:jc w:val="center"/>
              <w:rPr>
                <w:rFonts w:ascii="Helvetica Neue" w:hAnsi="Helvetica Neue" w:cs="Calibri"/>
                <w:color w:val="000000"/>
                <w:sz w:val="20"/>
                <w:szCs w:val="20"/>
              </w:rPr>
            </w:pPr>
            <w:r w:rsidRPr="0054537D">
              <w:rPr>
                <w:rFonts w:ascii="Helvetica Neue" w:eastAsia="Times New Roman" w:hAnsi="Helvetica Neue" w:cs="Times New Roman"/>
                <w:color w:val="000000"/>
                <w:sz w:val="20"/>
                <w:szCs w:val="20"/>
                <w:lang w:eastAsia="en-GB"/>
              </w:rPr>
              <w:t>[-1.</w:t>
            </w:r>
            <w:proofErr w:type="gramStart"/>
            <w:r w:rsidRPr="0054537D">
              <w:rPr>
                <w:rFonts w:ascii="Helvetica Neue" w:eastAsia="Times New Roman" w:hAnsi="Helvetica Neue" w:cs="Times New Roman"/>
                <w:color w:val="000000"/>
                <w:sz w:val="20"/>
                <w:szCs w:val="20"/>
                <w:lang w:eastAsia="en-GB"/>
              </w:rPr>
              <w:t>21;-</w:t>
            </w:r>
            <w:proofErr w:type="gramEnd"/>
            <w:r w:rsidRPr="0054537D">
              <w:rPr>
                <w:rFonts w:ascii="Helvetica Neue" w:eastAsia="Times New Roman" w:hAnsi="Helvetica Neue" w:cs="Times New Roman"/>
                <w:color w:val="000000"/>
                <w:sz w:val="20"/>
                <w:szCs w:val="20"/>
                <w:lang w:eastAsia="en-GB"/>
              </w:rPr>
              <w:t>1.11]</w:t>
            </w:r>
          </w:p>
        </w:tc>
        <w:tc>
          <w:tcPr>
            <w:tcW w:w="1843" w:type="dxa"/>
            <w:tcBorders>
              <w:right w:val="single" w:sz="6" w:space="0" w:color="000000"/>
            </w:tcBorders>
          </w:tcPr>
          <w:p w14:paraId="741287DA"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701" w:type="dxa"/>
            <w:tcBorders>
              <w:right w:val="single" w:sz="6" w:space="0" w:color="000000"/>
            </w:tcBorders>
          </w:tcPr>
          <w:p w14:paraId="05F2B594"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4B2C9A26"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275" w:type="dxa"/>
            <w:tcBorders>
              <w:right w:val="single" w:sz="6" w:space="0" w:color="000000"/>
            </w:tcBorders>
          </w:tcPr>
          <w:p w14:paraId="0922842B"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0C35095E" w14:textId="77777777" w:rsidR="009139D4" w:rsidRPr="002C21BD" w:rsidRDefault="009139D4" w:rsidP="00D94744">
            <w:pPr>
              <w:jc w:val="center"/>
              <w:rPr>
                <w:rFonts w:ascii="Helvetica Neue" w:eastAsia="Times New Roman" w:hAnsi="Helvetica Neue" w:cs="Times New Roman"/>
                <w:b/>
                <w:bCs/>
                <w:color w:val="000000" w:themeColor="text1"/>
                <w:sz w:val="20"/>
                <w:szCs w:val="20"/>
                <w:lang w:eastAsia="en-GB"/>
              </w:rPr>
            </w:pPr>
            <w:r w:rsidRPr="00905E0A">
              <w:rPr>
                <w:rFonts w:ascii="Helvetica Neue" w:eastAsia="Times New Roman" w:hAnsi="Helvetica Neue" w:cs="Times New Roman"/>
                <w:b/>
                <w:bCs/>
                <w:color w:val="000000" w:themeColor="text1"/>
                <w:sz w:val="20"/>
                <w:szCs w:val="20"/>
                <w:lang w:eastAsia="en-GB"/>
              </w:rPr>
              <w:t>1.44</w:t>
            </w:r>
          </w:p>
          <w:p w14:paraId="69B500E9" w14:textId="77777777" w:rsidR="009139D4" w:rsidRPr="002C21BD" w:rsidRDefault="009139D4" w:rsidP="00D94744">
            <w:pPr>
              <w:jc w:val="center"/>
              <w:rPr>
                <w:rFonts w:ascii="Helvetica Neue" w:hAnsi="Helvetica Neue" w:cs="Calibri"/>
                <w:b/>
                <w:bCs/>
                <w:color w:val="000000"/>
                <w:sz w:val="20"/>
                <w:szCs w:val="20"/>
              </w:rPr>
            </w:pPr>
            <w:r w:rsidRPr="00905E0A">
              <w:rPr>
                <w:rFonts w:ascii="Helvetica Neue" w:eastAsia="Times New Roman" w:hAnsi="Helvetica Neue" w:cs="Times New Roman"/>
                <w:b/>
                <w:bCs/>
                <w:color w:val="000000" w:themeColor="text1"/>
                <w:sz w:val="20"/>
                <w:szCs w:val="20"/>
                <w:lang w:eastAsia="en-GB"/>
              </w:rPr>
              <w:t>[-1.32;4.2]</w:t>
            </w:r>
          </w:p>
        </w:tc>
        <w:tc>
          <w:tcPr>
            <w:tcW w:w="1728" w:type="dxa"/>
            <w:tcBorders>
              <w:right w:val="single" w:sz="6" w:space="0" w:color="000000"/>
            </w:tcBorders>
          </w:tcPr>
          <w:p w14:paraId="5FF0D976"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r>
      <w:tr w:rsidR="009139D4" w:rsidRPr="00832BA9" w14:paraId="16BB68DF"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0C762F9F" w14:textId="77777777" w:rsidR="009139D4" w:rsidRPr="00EA1697" w:rsidRDefault="009139D4" w:rsidP="00D94744">
            <w:pPr>
              <w:rPr>
                <w:rFonts w:ascii="Helvetica Neue" w:hAnsi="Helvetica Neue"/>
                <w:sz w:val="18"/>
                <w:szCs w:val="18"/>
              </w:rPr>
            </w:pPr>
            <w:r w:rsidRPr="00EA1697">
              <w:rPr>
                <w:rFonts w:ascii="Helvetica Neue" w:hAnsi="Helvetica Neue" w:cs="Calibri"/>
                <w:color w:val="000000" w:themeColor="text1"/>
                <w:sz w:val="18"/>
                <w:szCs w:val="18"/>
              </w:rPr>
              <w:t>Hostility</w:t>
            </w:r>
          </w:p>
        </w:tc>
        <w:tc>
          <w:tcPr>
            <w:tcW w:w="1641" w:type="dxa"/>
            <w:tcBorders>
              <w:right w:val="single" w:sz="4" w:space="0" w:color="auto"/>
            </w:tcBorders>
            <w:vAlign w:val="center"/>
          </w:tcPr>
          <w:p w14:paraId="2D0DAACC"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s="Calibri"/>
                <w:color w:val="000000"/>
                <w:sz w:val="20"/>
                <w:szCs w:val="20"/>
              </w:rPr>
              <w:t>0.79</w:t>
            </w:r>
          </w:p>
          <w:p w14:paraId="005E2B41"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sz w:val="20"/>
                <w:szCs w:val="20"/>
              </w:rPr>
              <w:t>[0.52; 1.06]</w:t>
            </w:r>
          </w:p>
        </w:tc>
        <w:tc>
          <w:tcPr>
            <w:tcW w:w="1275" w:type="dxa"/>
            <w:tcBorders>
              <w:left w:val="single" w:sz="4" w:space="0" w:color="auto"/>
              <w:right w:val="single" w:sz="6" w:space="0" w:color="000000"/>
            </w:tcBorders>
          </w:tcPr>
          <w:p w14:paraId="37AE199B" w14:textId="77777777" w:rsidR="009139D4" w:rsidRPr="00C1685B" w:rsidRDefault="009139D4" w:rsidP="00D94744">
            <w:pPr>
              <w:jc w:val="center"/>
              <w:rPr>
                <w:rFonts w:ascii="Helvetica Neue" w:hAnsi="Helvetica Neue" w:cs="Calibri"/>
                <w:color w:val="000000"/>
                <w:sz w:val="20"/>
                <w:szCs w:val="20"/>
              </w:rPr>
            </w:pPr>
          </w:p>
        </w:tc>
        <w:tc>
          <w:tcPr>
            <w:tcW w:w="1843" w:type="dxa"/>
            <w:tcBorders>
              <w:right w:val="single" w:sz="6" w:space="0" w:color="000000"/>
            </w:tcBorders>
          </w:tcPr>
          <w:p w14:paraId="2D19239B" w14:textId="77777777" w:rsidR="009139D4" w:rsidRPr="00C1685B" w:rsidRDefault="009139D4" w:rsidP="00D94744">
            <w:pPr>
              <w:jc w:val="center"/>
              <w:rPr>
                <w:rFonts w:ascii="Helvetica Neue" w:hAnsi="Helvetica Neue" w:cs="Calibri"/>
                <w:color w:val="000000"/>
                <w:sz w:val="20"/>
                <w:szCs w:val="20"/>
              </w:rPr>
            </w:pPr>
          </w:p>
        </w:tc>
        <w:tc>
          <w:tcPr>
            <w:tcW w:w="1701" w:type="dxa"/>
            <w:tcBorders>
              <w:right w:val="single" w:sz="6" w:space="0" w:color="000000"/>
            </w:tcBorders>
          </w:tcPr>
          <w:p w14:paraId="3877C06F"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0.41</w:t>
            </w:r>
          </w:p>
          <w:p w14:paraId="651E34F8"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[0.52;1.06]</w:t>
            </w:r>
          </w:p>
        </w:tc>
        <w:tc>
          <w:tcPr>
            <w:tcW w:w="1985" w:type="dxa"/>
            <w:tcBorders>
              <w:right w:val="single" w:sz="6" w:space="0" w:color="000000"/>
            </w:tcBorders>
          </w:tcPr>
          <w:p w14:paraId="52E2F558" w14:textId="77777777" w:rsidR="009139D4" w:rsidRPr="00C1685B" w:rsidRDefault="009139D4" w:rsidP="00D94744">
            <w:pPr>
              <w:jc w:val="center"/>
              <w:rPr>
                <w:rFonts w:ascii="Helvetica Neue" w:hAnsi="Helvetica Neue" w:cs="Calibri"/>
                <w:color w:val="000000"/>
                <w:sz w:val="20"/>
                <w:szCs w:val="20"/>
              </w:rPr>
            </w:pPr>
          </w:p>
        </w:tc>
        <w:tc>
          <w:tcPr>
            <w:tcW w:w="1275" w:type="dxa"/>
            <w:tcBorders>
              <w:right w:val="single" w:sz="6" w:space="0" w:color="000000"/>
            </w:tcBorders>
          </w:tcPr>
          <w:p w14:paraId="67EB1658" w14:textId="77777777" w:rsidR="009139D4" w:rsidRPr="00C1685B" w:rsidRDefault="009139D4" w:rsidP="00D94744">
            <w:pPr>
              <w:jc w:val="center"/>
              <w:rPr>
                <w:rFonts w:ascii="Helvetica Neue" w:hAnsi="Helvetica Neue" w:cs="Calibri"/>
                <w:color w:val="000000"/>
                <w:sz w:val="20"/>
                <w:szCs w:val="20"/>
              </w:rPr>
            </w:pPr>
          </w:p>
        </w:tc>
        <w:tc>
          <w:tcPr>
            <w:tcW w:w="1418" w:type="dxa"/>
            <w:tcBorders>
              <w:right w:val="single" w:sz="6" w:space="0" w:color="000000"/>
            </w:tcBorders>
          </w:tcPr>
          <w:p w14:paraId="40C524F5" w14:textId="77777777" w:rsidR="009139D4" w:rsidRPr="00C1685B" w:rsidRDefault="009139D4" w:rsidP="00D94744">
            <w:pPr>
              <w:jc w:val="center"/>
              <w:rPr>
                <w:rFonts w:ascii="Helvetica Neue" w:hAnsi="Helvetica Neue" w:cs="Calibri"/>
                <w:color w:val="000000"/>
                <w:sz w:val="20"/>
                <w:szCs w:val="20"/>
              </w:rPr>
            </w:pPr>
          </w:p>
        </w:tc>
        <w:tc>
          <w:tcPr>
            <w:tcW w:w="1728" w:type="dxa"/>
            <w:tcBorders>
              <w:right w:val="single" w:sz="6" w:space="0" w:color="000000"/>
            </w:tcBorders>
          </w:tcPr>
          <w:p w14:paraId="66278F90" w14:textId="77777777" w:rsidR="009139D4" w:rsidRPr="00C1685B" w:rsidRDefault="009139D4" w:rsidP="00D94744">
            <w:pPr>
              <w:jc w:val="center"/>
              <w:rPr>
                <w:rFonts w:ascii="Helvetica Neue" w:hAnsi="Helvetica Neue" w:cs="Calibri"/>
                <w:color w:val="000000"/>
                <w:sz w:val="20"/>
                <w:szCs w:val="20"/>
              </w:rPr>
            </w:pPr>
          </w:p>
        </w:tc>
      </w:tr>
      <w:tr w:rsidR="009139D4" w:rsidRPr="00832BA9" w14:paraId="0CC9C902"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2EB2F985" w14:textId="77777777" w:rsidR="009139D4" w:rsidRPr="0081433B" w:rsidRDefault="009139D4" w:rsidP="00D94744">
            <w:pPr>
              <w:rPr>
                <w:rFonts w:ascii="Helvetica Neue" w:hAnsi="Helvetica Neue"/>
                <w:sz w:val="18"/>
                <w:szCs w:val="18"/>
              </w:rPr>
            </w:pPr>
            <w:r w:rsidRPr="0081433B">
              <w:rPr>
                <w:rFonts w:ascii="Helvetica Neue" w:hAnsi="Helvetica Neue" w:cs="Calibri"/>
                <w:color w:val="000000"/>
                <w:sz w:val="18"/>
                <w:szCs w:val="18"/>
              </w:rPr>
              <w:t>Income</w:t>
            </w:r>
          </w:p>
        </w:tc>
        <w:tc>
          <w:tcPr>
            <w:tcW w:w="1641" w:type="dxa"/>
            <w:tcBorders>
              <w:right w:val="single" w:sz="4" w:space="0" w:color="auto"/>
            </w:tcBorders>
            <w:vAlign w:val="center"/>
          </w:tcPr>
          <w:p w14:paraId="231B3A3C"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s="Calibri"/>
                <w:color w:val="000000"/>
                <w:sz w:val="20"/>
                <w:szCs w:val="20"/>
              </w:rPr>
              <w:t>0.18</w:t>
            </w:r>
          </w:p>
          <w:p w14:paraId="6695DE3F"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sz w:val="20"/>
                <w:szCs w:val="20"/>
              </w:rPr>
              <w:t>[0.02; 0.34]</w:t>
            </w:r>
          </w:p>
        </w:tc>
        <w:tc>
          <w:tcPr>
            <w:tcW w:w="1275" w:type="dxa"/>
            <w:tcBorders>
              <w:left w:val="single" w:sz="4" w:space="0" w:color="auto"/>
              <w:right w:val="single" w:sz="6" w:space="0" w:color="000000"/>
            </w:tcBorders>
          </w:tcPr>
          <w:p w14:paraId="1E7BF78C"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843" w:type="dxa"/>
            <w:tcBorders>
              <w:right w:val="single" w:sz="6" w:space="0" w:color="000000"/>
            </w:tcBorders>
          </w:tcPr>
          <w:p w14:paraId="14D4757A"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AA145A">
              <w:rPr>
                <w:rFonts w:ascii="Helvetica Neue" w:eastAsia="Times New Roman" w:hAnsi="Helvetica Neue" w:cs="Times New Roman"/>
                <w:color w:val="000000"/>
                <w:sz w:val="20"/>
                <w:szCs w:val="20"/>
                <w:lang w:eastAsia="en-GB"/>
              </w:rPr>
              <w:t>0.18</w:t>
            </w:r>
          </w:p>
          <w:p w14:paraId="35AB84F7" w14:textId="77777777" w:rsidR="009139D4" w:rsidRPr="00C1685B" w:rsidRDefault="009139D4" w:rsidP="00D94744">
            <w:pPr>
              <w:jc w:val="center"/>
              <w:rPr>
                <w:rFonts w:ascii="Helvetica Neue" w:hAnsi="Helvetica Neue" w:cs="Calibri"/>
                <w:color w:val="000000"/>
                <w:sz w:val="20"/>
                <w:szCs w:val="20"/>
              </w:rPr>
            </w:pPr>
            <w:r w:rsidRPr="00AA145A">
              <w:rPr>
                <w:rFonts w:ascii="Helvetica Neue" w:eastAsia="Times New Roman" w:hAnsi="Helvetica Neue" w:cs="Times New Roman"/>
                <w:color w:val="000000"/>
                <w:sz w:val="20"/>
                <w:szCs w:val="20"/>
                <w:lang w:eastAsia="en-GB"/>
              </w:rPr>
              <w:t>[0.02;0.34]</w:t>
            </w:r>
          </w:p>
        </w:tc>
        <w:tc>
          <w:tcPr>
            <w:tcW w:w="1701" w:type="dxa"/>
            <w:tcBorders>
              <w:right w:val="single" w:sz="6" w:space="0" w:color="000000"/>
            </w:tcBorders>
          </w:tcPr>
          <w:p w14:paraId="1018C1B0"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20CB3B21"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275" w:type="dxa"/>
            <w:tcBorders>
              <w:right w:val="single" w:sz="6" w:space="0" w:color="000000"/>
            </w:tcBorders>
          </w:tcPr>
          <w:p w14:paraId="2FA831B0"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6286F877"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6EF6CAAA"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r>
      <w:tr w:rsidR="009139D4" w:rsidRPr="00832BA9" w14:paraId="7B148136"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3430FEE9" w14:textId="77777777" w:rsidR="009139D4" w:rsidRPr="0081433B" w:rsidRDefault="009139D4" w:rsidP="00D94744">
            <w:pPr>
              <w:rPr>
                <w:rFonts w:ascii="Helvetica Neue" w:hAnsi="Helvetica Neue"/>
                <w:sz w:val="18"/>
                <w:szCs w:val="18"/>
              </w:rPr>
            </w:pPr>
            <w:r w:rsidRPr="00F73A81">
              <w:rPr>
                <w:rFonts w:ascii="Helvetica Neue" w:hAnsi="Helvetica Neue"/>
                <w:color w:val="000000"/>
                <w:sz w:val="18"/>
                <w:szCs w:val="18"/>
              </w:rPr>
              <w:t>Left Atrial Volume index (LAV)</w:t>
            </w:r>
          </w:p>
        </w:tc>
        <w:tc>
          <w:tcPr>
            <w:tcW w:w="1641" w:type="dxa"/>
            <w:tcBorders>
              <w:right w:val="single" w:sz="4" w:space="0" w:color="auto"/>
            </w:tcBorders>
            <w:vAlign w:val="center"/>
          </w:tcPr>
          <w:p w14:paraId="56AFF86D"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s="Calibri"/>
                <w:color w:val="000000"/>
                <w:sz w:val="20"/>
                <w:szCs w:val="20"/>
              </w:rPr>
              <w:t>-1.12</w:t>
            </w:r>
          </w:p>
          <w:p w14:paraId="37DA47E3"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C1685B">
              <w:rPr>
                <w:rFonts w:ascii="Helvetica Neue" w:hAnsi="Helvetica Neue"/>
                <w:sz w:val="20"/>
                <w:szCs w:val="20"/>
              </w:rPr>
              <w:t>[-1.23; -1.01]</w:t>
            </w:r>
          </w:p>
        </w:tc>
        <w:tc>
          <w:tcPr>
            <w:tcW w:w="1275" w:type="dxa"/>
            <w:tcBorders>
              <w:left w:val="single" w:sz="4" w:space="0" w:color="auto"/>
              <w:right w:val="single" w:sz="6" w:space="0" w:color="000000"/>
            </w:tcBorders>
          </w:tcPr>
          <w:p w14:paraId="4C04A495"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54537D">
              <w:rPr>
                <w:rFonts w:ascii="Helvetica Neue" w:eastAsia="Times New Roman" w:hAnsi="Helvetica Neue" w:cs="Times New Roman"/>
                <w:color w:val="000000"/>
                <w:sz w:val="20"/>
                <w:szCs w:val="20"/>
                <w:lang w:eastAsia="en-GB"/>
              </w:rPr>
              <w:t>-1.12</w:t>
            </w:r>
          </w:p>
          <w:p w14:paraId="692ACF27" w14:textId="77777777" w:rsidR="009139D4" w:rsidRPr="00C1685B" w:rsidRDefault="009139D4" w:rsidP="00D94744">
            <w:pPr>
              <w:jc w:val="center"/>
              <w:rPr>
                <w:rFonts w:ascii="Helvetica Neue" w:hAnsi="Helvetica Neue"/>
                <w:color w:val="000000"/>
                <w:sz w:val="20"/>
                <w:szCs w:val="20"/>
              </w:rPr>
            </w:pPr>
            <w:r w:rsidRPr="0054537D">
              <w:rPr>
                <w:rFonts w:ascii="Helvetica Neue" w:eastAsia="Times New Roman" w:hAnsi="Helvetica Neue" w:cs="Times New Roman"/>
                <w:color w:val="000000"/>
                <w:sz w:val="20"/>
                <w:szCs w:val="20"/>
                <w:lang w:eastAsia="en-GB"/>
              </w:rPr>
              <w:t>[-1.</w:t>
            </w:r>
            <w:proofErr w:type="gramStart"/>
            <w:r w:rsidRPr="0054537D">
              <w:rPr>
                <w:rFonts w:ascii="Helvetica Neue" w:eastAsia="Times New Roman" w:hAnsi="Helvetica Neue" w:cs="Times New Roman"/>
                <w:color w:val="000000"/>
                <w:sz w:val="20"/>
                <w:szCs w:val="20"/>
                <w:lang w:eastAsia="en-GB"/>
              </w:rPr>
              <w:t>23;-</w:t>
            </w:r>
            <w:proofErr w:type="gramEnd"/>
            <w:r w:rsidRPr="0054537D">
              <w:rPr>
                <w:rFonts w:ascii="Helvetica Neue" w:eastAsia="Times New Roman" w:hAnsi="Helvetica Neue" w:cs="Times New Roman"/>
                <w:color w:val="000000"/>
                <w:sz w:val="20"/>
                <w:szCs w:val="20"/>
                <w:lang w:eastAsia="en-GB"/>
              </w:rPr>
              <w:t>1.01]</w:t>
            </w:r>
          </w:p>
        </w:tc>
        <w:tc>
          <w:tcPr>
            <w:tcW w:w="1843" w:type="dxa"/>
            <w:tcBorders>
              <w:right w:val="single" w:sz="6" w:space="0" w:color="000000"/>
            </w:tcBorders>
          </w:tcPr>
          <w:p w14:paraId="2A5A0202"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701" w:type="dxa"/>
            <w:tcBorders>
              <w:right w:val="single" w:sz="6" w:space="0" w:color="000000"/>
            </w:tcBorders>
          </w:tcPr>
          <w:p w14:paraId="5A0BBD59"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0F6BE922"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275" w:type="dxa"/>
            <w:tcBorders>
              <w:right w:val="single" w:sz="6" w:space="0" w:color="000000"/>
            </w:tcBorders>
          </w:tcPr>
          <w:p w14:paraId="39DB831C"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3541A722"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32B594A6"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r>
      <w:tr w:rsidR="009139D4" w:rsidRPr="00832BA9" w14:paraId="36B618FA"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5CADFDCF" w14:textId="77777777" w:rsidR="009139D4" w:rsidRPr="0081433B" w:rsidRDefault="009139D4" w:rsidP="00D94744">
            <w:pPr>
              <w:rPr>
                <w:rFonts w:ascii="Helvetica Neue" w:hAnsi="Helvetica Neue"/>
                <w:sz w:val="18"/>
                <w:szCs w:val="18"/>
              </w:rPr>
            </w:pPr>
            <w:r w:rsidRPr="00F73A81">
              <w:rPr>
                <w:rFonts w:ascii="Helvetica Neue" w:hAnsi="Helvetica Neue"/>
                <w:color w:val="000000"/>
                <w:sz w:val="18"/>
                <w:szCs w:val="18"/>
              </w:rPr>
              <w:lastRenderedPageBreak/>
              <w:t>Left Ventricular Assist Device (LVAD)</w:t>
            </w:r>
          </w:p>
        </w:tc>
        <w:tc>
          <w:tcPr>
            <w:tcW w:w="1641" w:type="dxa"/>
            <w:tcBorders>
              <w:bottom w:val="single" w:sz="4" w:space="0" w:color="auto"/>
              <w:right w:val="single" w:sz="4" w:space="0" w:color="auto"/>
            </w:tcBorders>
            <w:vAlign w:val="center"/>
          </w:tcPr>
          <w:p w14:paraId="19EEDE85"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s="Calibri"/>
                <w:color w:val="000000"/>
                <w:sz w:val="20"/>
                <w:szCs w:val="20"/>
              </w:rPr>
              <w:t>1.98</w:t>
            </w:r>
          </w:p>
          <w:p w14:paraId="7BDB5281"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sz w:val="20"/>
                <w:szCs w:val="20"/>
              </w:rPr>
              <w:t>[1.60; 2.36]</w:t>
            </w:r>
          </w:p>
        </w:tc>
        <w:tc>
          <w:tcPr>
            <w:tcW w:w="1275" w:type="dxa"/>
            <w:tcBorders>
              <w:left w:val="single" w:sz="4" w:space="0" w:color="auto"/>
              <w:right w:val="single" w:sz="6" w:space="0" w:color="000000"/>
            </w:tcBorders>
          </w:tcPr>
          <w:p w14:paraId="27F915ED"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843" w:type="dxa"/>
            <w:tcBorders>
              <w:right w:val="single" w:sz="6" w:space="0" w:color="000000"/>
            </w:tcBorders>
          </w:tcPr>
          <w:p w14:paraId="19CAF0B4"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AA145A">
              <w:rPr>
                <w:rFonts w:ascii="Helvetica Neue" w:eastAsia="Times New Roman" w:hAnsi="Helvetica Neue" w:cs="Times New Roman"/>
                <w:color w:val="000000"/>
                <w:sz w:val="20"/>
                <w:szCs w:val="20"/>
                <w:lang w:eastAsia="en-GB"/>
              </w:rPr>
              <w:t>1.9</w:t>
            </w:r>
            <w:r w:rsidRPr="00C1685B">
              <w:rPr>
                <w:rFonts w:ascii="Helvetica Neue" w:eastAsia="Times New Roman" w:hAnsi="Helvetica Neue" w:cs="Times New Roman"/>
                <w:color w:val="000000"/>
                <w:sz w:val="20"/>
                <w:szCs w:val="20"/>
                <w:lang w:eastAsia="en-GB"/>
              </w:rPr>
              <w:t>8</w:t>
            </w:r>
          </w:p>
          <w:p w14:paraId="1980E76F"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C1685B">
              <w:rPr>
                <w:rFonts w:ascii="Helvetica Neue" w:eastAsia="Times New Roman" w:hAnsi="Helvetica Neue" w:cs="Times New Roman"/>
                <w:color w:val="000000"/>
                <w:sz w:val="20"/>
                <w:szCs w:val="20"/>
                <w:lang w:eastAsia="en-GB"/>
              </w:rPr>
              <w:t>[</w:t>
            </w:r>
            <w:r w:rsidRPr="00AA145A">
              <w:rPr>
                <w:rFonts w:ascii="Helvetica Neue" w:eastAsia="Times New Roman" w:hAnsi="Helvetica Neue" w:cs="Times New Roman"/>
                <w:color w:val="000000"/>
                <w:sz w:val="20"/>
                <w:szCs w:val="20"/>
                <w:lang w:eastAsia="en-GB"/>
              </w:rPr>
              <w:t>1.6;</w:t>
            </w:r>
            <w:r w:rsidRPr="00C1685B">
              <w:rPr>
                <w:rFonts w:ascii="Helvetica Neue" w:eastAsia="Times New Roman" w:hAnsi="Helvetica Neue" w:cs="Times New Roman"/>
                <w:color w:val="000000"/>
                <w:sz w:val="20"/>
                <w:szCs w:val="20"/>
                <w:lang w:eastAsia="en-GB"/>
              </w:rPr>
              <w:t xml:space="preserve"> </w:t>
            </w:r>
            <w:r w:rsidRPr="00AA145A">
              <w:rPr>
                <w:rFonts w:ascii="Helvetica Neue" w:eastAsia="Times New Roman" w:hAnsi="Helvetica Neue" w:cs="Times New Roman"/>
                <w:color w:val="000000"/>
                <w:sz w:val="20"/>
                <w:szCs w:val="20"/>
                <w:lang w:eastAsia="en-GB"/>
              </w:rPr>
              <w:t>2.36]</w:t>
            </w:r>
          </w:p>
        </w:tc>
        <w:tc>
          <w:tcPr>
            <w:tcW w:w="1701" w:type="dxa"/>
            <w:tcBorders>
              <w:right w:val="single" w:sz="6" w:space="0" w:color="000000"/>
            </w:tcBorders>
          </w:tcPr>
          <w:p w14:paraId="013B5017"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5B7C2FC3"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275" w:type="dxa"/>
            <w:tcBorders>
              <w:right w:val="single" w:sz="6" w:space="0" w:color="000000"/>
            </w:tcBorders>
          </w:tcPr>
          <w:p w14:paraId="46412887"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4CBC9C6F"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7ACA1C8C"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color w:val="000000"/>
                <w:sz w:val="20"/>
                <w:szCs w:val="20"/>
              </w:rPr>
              <w:t>--</w:t>
            </w:r>
          </w:p>
        </w:tc>
      </w:tr>
      <w:tr w:rsidR="009139D4" w:rsidRPr="00832BA9" w14:paraId="7D388088"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02E8FAE0" w14:textId="77777777" w:rsidR="009139D4" w:rsidRPr="0081433B" w:rsidRDefault="009139D4" w:rsidP="00D94744">
            <w:pPr>
              <w:rPr>
                <w:rFonts w:ascii="Helvetica Neue" w:hAnsi="Helvetica Neue"/>
                <w:sz w:val="18"/>
                <w:szCs w:val="18"/>
              </w:rPr>
            </w:pPr>
            <w:r w:rsidRPr="00F73A81">
              <w:rPr>
                <w:rFonts w:ascii="Helvetica Neue" w:hAnsi="Helvetica Neue"/>
                <w:sz w:val="18"/>
                <w:szCs w:val="18"/>
              </w:rPr>
              <w:t>Left Ventricular Remodelling (LVR)</w:t>
            </w:r>
          </w:p>
        </w:tc>
        <w:tc>
          <w:tcPr>
            <w:tcW w:w="1641" w:type="dxa"/>
            <w:tcBorders>
              <w:top w:val="single" w:sz="4" w:space="0" w:color="auto"/>
              <w:right w:val="single" w:sz="4" w:space="0" w:color="auto"/>
            </w:tcBorders>
            <w:vAlign w:val="center"/>
          </w:tcPr>
          <w:p w14:paraId="3EED24DD" w14:textId="77777777" w:rsidR="009139D4" w:rsidRPr="00C1685B" w:rsidRDefault="009139D4" w:rsidP="00D94744">
            <w:pPr>
              <w:jc w:val="center"/>
              <w:rPr>
                <w:rFonts w:ascii="Helvetica Neue" w:hAnsi="Helvetica Neue"/>
                <w:sz w:val="20"/>
                <w:szCs w:val="20"/>
              </w:rPr>
            </w:pPr>
            <w:r w:rsidRPr="00C1685B">
              <w:rPr>
                <w:rFonts w:ascii="Helvetica Neue" w:hAnsi="Helvetica Neue" w:cs="Calibri"/>
                <w:color w:val="000000"/>
                <w:sz w:val="20"/>
                <w:szCs w:val="20"/>
              </w:rPr>
              <w:t>-0.20</w:t>
            </w:r>
          </w:p>
          <w:p w14:paraId="2AAC02B0"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C1685B">
              <w:rPr>
                <w:rFonts w:ascii="Helvetica Neue" w:hAnsi="Helvetica Neue"/>
                <w:sz w:val="20"/>
                <w:szCs w:val="20"/>
              </w:rPr>
              <w:t>[-0.31; -0.09]</w:t>
            </w:r>
          </w:p>
        </w:tc>
        <w:tc>
          <w:tcPr>
            <w:tcW w:w="1275" w:type="dxa"/>
            <w:tcBorders>
              <w:left w:val="single" w:sz="4" w:space="0" w:color="auto"/>
              <w:right w:val="single" w:sz="6" w:space="0" w:color="000000"/>
            </w:tcBorders>
          </w:tcPr>
          <w:p w14:paraId="23EFE099"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54537D">
              <w:rPr>
                <w:rFonts w:ascii="Helvetica Neue" w:eastAsia="Times New Roman" w:hAnsi="Helvetica Neue" w:cs="Times New Roman"/>
                <w:color w:val="000000"/>
                <w:sz w:val="20"/>
                <w:szCs w:val="20"/>
                <w:lang w:eastAsia="en-GB"/>
              </w:rPr>
              <w:t>-0.2</w:t>
            </w:r>
          </w:p>
          <w:p w14:paraId="44880C13" w14:textId="77777777" w:rsidR="009139D4" w:rsidRPr="00C1685B" w:rsidRDefault="009139D4" w:rsidP="00D94744">
            <w:pPr>
              <w:jc w:val="center"/>
              <w:rPr>
                <w:rFonts w:ascii="Helvetica Neue" w:hAnsi="Helvetica Neue"/>
                <w:sz w:val="20"/>
                <w:szCs w:val="20"/>
              </w:rPr>
            </w:pPr>
            <w:r w:rsidRPr="0054537D">
              <w:rPr>
                <w:rFonts w:ascii="Helvetica Neue" w:eastAsia="Times New Roman" w:hAnsi="Helvetica Neue" w:cs="Times New Roman"/>
                <w:color w:val="000000"/>
                <w:sz w:val="20"/>
                <w:szCs w:val="20"/>
                <w:lang w:eastAsia="en-GB"/>
              </w:rPr>
              <w:t>[-0.</w:t>
            </w:r>
            <w:proofErr w:type="gramStart"/>
            <w:r w:rsidRPr="0054537D">
              <w:rPr>
                <w:rFonts w:ascii="Helvetica Neue" w:eastAsia="Times New Roman" w:hAnsi="Helvetica Neue" w:cs="Times New Roman"/>
                <w:color w:val="000000"/>
                <w:sz w:val="20"/>
                <w:szCs w:val="20"/>
                <w:lang w:eastAsia="en-GB"/>
              </w:rPr>
              <w:t>31;-</w:t>
            </w:r>
            <w:proofErr w:type="gramEnd"/>
            <w:r w:rsidRPr="0054537D">
              <w:rPr>
                <w:rFonts w:ascii="Helvetica Neue" w:eastAsia="Times New Roman" w:hAnsi="Helvetica Neue" w:cs="Times New Roman"/>
                <w:color w:val="000000"/>
                <w:sz w:val="20"/>
                <w:szCs w:val="20"/>
                <w:lang w:eastAsia="en-GB"/>
              </w:rPr>
              <w:t>0.09]</w:t>
            </w:r>
          </w:p>
        </w:tc>
        <w:tc>
          <w:tcPr>
            <w:tcW w:w="1843" w:type="dxa"/>
            <w:tcBorders>
              <w:right w:val="single" w:sz="6" w:space="0" w:color="000000"/>
            </w:tcBorders>
          </w:tcPr>
          <w:p w14:paraId="3243FB1C" w14:textId="77777777" w:rsidR="009139D4" w:rsidRPr="00C1685B" w:rsidRDefault="009139D4" w:rsidP="00D94744">
            <w:pPr>
              <w:jc w:val="center"/>
              <w:rPr>
                <w:rFonts w:ascii="Helvetica Neue" w:hAnsi="Helvetica Neue"/>
                <w:sz w:val="20"/>
                <w:szCs w:val="20"/>
              </w:rPr>
            </w:pPr>
            <w:r w:rsidRPr="00C1685B">
              <w:rPr>
                <w:rFonts w:ascii="Helvetica Neue" w:hAnsi="Helvetica Neue"/>
                <w:color w:val="000000"/>
                <w:sz w:val="20"/>
                <w:szCs w:val="20"/>
              </w:rPr>
              <w:t>--</w:t>
            </w:r>
          </w:p>
        </w:tc>
        <w:tc>
          <w:tcPr>
            <w:tcW w:w="1701" w:type="dxa"/>
            <w:tcBorders>
              <w:right w:val="single" w:sz="6" w:space="0" w:color="000000"/>
            </w:tcBorders>
          </w:tcPr>
          <w:p w14:paraId="75054293" w14:textId="77777777" w:rsidR="009139D4" w:rsidRPr="00C1685B" w:rsidRDefault="009139D4" w:rsidP="00D94744">
            <w:pPr>
              <w:jc w:val="center"/>
              <w:rPr>
                <w:rFonts w:ascii="Helvetica Neue" w:hAnsi="Helvetica Neue"/>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65D806B3" w14:textId="77777777" w:rsidR="009139D4" w:rsidRPr="00C1685B" w:rsidRDefault="009139D4" w:rsidP="00D94744">
            <w:pPr>
              <w:jc w:val="center"/>
              <w:rPr>
                <w:rFonts w:ascii="Helvetica Neue" w:hAnsi="Helvetica Neue"/>
                <w:sz w:val="20"/>
                <w:szCs w:val="20"/>
              </w:rPr>
            </w:pPr>
            <w:r w:rsidRPr="00C1685B">
              <w:rPr>
                <w:rFonts w:ascii="Helvetica Neue" w:hAnsi="Helvetica Neue"/>
                <w:color w:val="000000"/>
                <w:sz w:val="20"/>
                <w:szCs w:val="20"/>
              </w:rPr>
              <w:t>--</w:t>
            </w:r>
          </w:p>
        </w:tc>
        <w:tc>
          <w:tcPr>
            <w:tcW w:w="1275" w:type="dxa"/>
            <w:tcBorders>
              <w:right w:val="single" w:sz="6" w:space="0" w:color="000000"/>
            </w:tcBorders>
          </w:tcPr>
          <w:p w14:paraId="2B85E043" w14:textId="77777777" w:rsidR="009139D4" w:rsidRPr="00C1685B" w:rsidRDefault="009139D4" w:rsidP="00D94744">
            <w:pPr>
              <w:jc w:val="center"/>
              <w:rPr>
                <w:rFonts w:ascii="Helvetica Neue" w:hAnsi="Helvetica Neue"/>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49F93F02" w14:textId="77777777" w:rsidR="009139D4" w:rsidRPr="00C1685B" w:rsidRDefault="009139D4" w:rsidP="00D94744">
            <w:pPr>
              <w:jc w:val="center"/>
              <w:rPr>
                <w:rFonts w:ascii="Helvetica Neue" w:hAnsi="Helvetica Neue"/>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79F3134E" w14:textId="77777777" w:rsidR="009139D4" w:rsidRPr="00C1685B" w:rsidRDefault="009139D4" w:rsidP="00D94744">
            <w:pPr>
              <w:jc w:val="center"/>
              <w:rPr>
                <w:rFonts w:ascii="Helvetica Neue" w:hAnsi="Helvetica Neue"/>
                <w:sz w:val="20"/>
                <w:szCs w:val="20"/>
              </w:rPr>
            </w:pPr>
            <w:r w:rsidRPr="00C1685B">
              <w:rPr>
                <w:rFonts w:ascii="Helvetica Neue" w:hAnsi="Helvetica Neue"/>
                <w:color w:val="000000"/>
                <w:sz w:val="20"/>
                <w:szCs w:val="20"/>
              </w:rPr>
              <w:t>--</w:t>
            </w:r>
          </w:p>
        </w:tc>
      </w:tr>
      <w:tr w:rsidR="009139D4" w:rsidRPr="00832BA9" w14:paraId="142D3BA3"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7BA7E281" w14:textId="77777777" w:rsidR="009139D4" w:rsidRPr="00EA1697" w:rsidRDefault="009139D4" w:rsidP="00D94744">
            <w:pPr>
              <w:rPr>
                <w:rFonts w:ascii="Helvetica Neue" w:hAnsi="Helvetica Neue" w:cs="Calibri"/>
                <w:color w:val="000000"/>
                <w:sz w:val="18"/>
                <w:szCs w:val="18"/>
              </w:rPr>
            </w:pPr>
            <w:r>
              <w:rPr>
                <w:rFonts w:ascii="Helvetica Neue" w:hAnsi="Helvetica Neue" w:cs="Calibri"/>
                <w:color w:val="000000"/>
                <w:sz w:val="18"/>
                <w:szCs w:val="18"/>
              </w:rPr>
              <w:t xml:space="preserve">Living with </w:t>
            </w:r>
            <w:r w:rsidRPr="0081433B">
              <w:rPr>
                <w:rFonts w:ascii="Helvetica Neue" w:hAnsi="Helvetica Neue" w:cs="Calibri"/>
                <w:color w:val="000000"/>
                <w:sz w:val="18"/>
                <w:szCs w:val="18"/>
              </w:rPr>
              <w:t>Partner</w:t>
            </w:r>
          </w:p>
        </w:tc>
        <w:tc>
          <w:tcPr>
            <w:tcW w:w="1641" w:type="dxa"/>
            <w:tcBorders>
              <w:right w:val="single" w:sz="4" w:space="0" w:color="auto"/>
            </w:tcBorders>
            <w:vAlign w:val="center"/>
          </w:tcPr>
          <w:p w14:paraId="72A96DDD" w14:textId="77777777" w:rsidR="009139D4" w:rsidRPr="00C1685B" w:rsidRDefault="009139D4" w:rsidP="00D94744">
            <w:pPr>
              <w:jc w:val="center"/>
              <w:rPr>
                <w:rFonts w:ascii="Helvetica Neue" w:hAnsi="Helvetica Neue" w:cs="Calibri"/>
                <w:color w:val="000000" w:themeColor="text1"/>
                <w:sz w:val="20"/>
                <w:szCs w:val="20"/>
              </w:rPr>
            </w:pPr>
            <w:r w:rsidRPr="00C1685B">
              <w:rPr>
                <w:rFonts w:ascii="Helvetica Neue" w:hAnsi="Helvetica Neue" w:cs="Calibri"/>
                <w:color w:val="000000" w:themeColor="text1"/>
                <w:sz w:val="20"/>
                <w:szCs w:val="20"/>
              </w:rPr>
              <w:t>-0.37</w:t>
            </w:r>
          </w:p>
          <w:p w14:paraId="68E8B2FD" w14:textId="77777777" w:rsidR="009139D4" w:rsidRPr="00C1685B" w:rsidRDefault="009139D4" w:rsidP="00D94744">
            <w:pPr>
              <w:jc w:val="center"/>
              <w:rPr>
                <w:rFonts w:ascii="Helvetica Neue" w:hAnsi="Helvetica Neue"/>
                <w:color w:val="000000" w:themeColor="text1"/>
                <w:sz w:val="20"/>
                <w:szCs w:val="20"/>
              </w:rPr>
            </w:pPr>
            <w:r w:rsidRPr="00C1685B">
              <w:rPr>
                <w:rFonts w:ascii="Helvetica Neue" w:hAnsi="Helvetica Neue"/>
                <w:color w:val="000000" w:themeColor="text1"/>
                <w:sz w:val="20"/>
                <w:szCs w:val="20"/>
              </w:rPr>
              <w:t>[-0.51; -0.24]</w:t>
            </w:r>
          </w:p>
        </w:tc>
        <w:tc>
          <w:tcPr>
            <w:tcW w:w="1275" w:type="dxa"/>
            <w:tcBorders>
              <w:left w:val="single" w:sz="4" w:space="0" w:color="auto"/>
              <w:right w:val="single" w:sz="6" w:space="0" w:color="000000"/>
            </w:tcBorders>
          </w:tcPr>
          <w:p w14:paraId="42278FEB" w14:textId="77777777" w:rsidR="009139D4" w:rsidRPr="00C1685B" w:rsidRDefault="009139D4" w:rsidP="00D94744">
            <w:pPr>
              <w:jc w:val="center"/>
              <w:rPr>
                <w:rFonts w:ascii="Helvetica Neue" w:hAnsi="Helvetica Neue" w:cs="Calibri"/>
                <w:color w:val="000000" w:themeColor="text1"/>
                <w:sz w:val="20"/>
                <w:szCs w:val="20"/>
              </w:rPr>
            </w:pPr>
            <w:r w:rsidRPr="00C1685B">
              <w:rPr>
                <w:rFonts w:ascii="Helvetica Neue" w:hAnsi="Helvetica Neue"/>
                <w:color w:val="000000" w:themeColor="text1"/>
                <w:sz w:val="20"/>
                <w:szCs w:val="20"/>
              </w:rPr>
              <w:t>--</w:t>
            </w:r>
          </w:p>
        </w:tc>
        <w:tc>
          <w:tcPr>
            <w:tcW w:w="1843" w:type="dxa"/>
            <w:tcBorders>
              <w:right w:val="single" w:sz="6" w:space="0" w:color="000000"/>
            </w:tcBorders>
          </w:tcPr>
          <w:p w14:paraId="5B0C0A7E" w14:textId="77777777" w:rsidR="000D0139" w:rsidRPr="00C1685B" w:rsidRDefault="000D0139" w:rsidP="000D0139">
            <w:pPr>
              <w:jc w:val="center"/>
              <w:rPr>
                <w:rFonts w:ascii="Helvetica Neue" w:hAnsi="Helvetica Neue" w:cs="Calibri"/>
                <w:color w:val="000000" w:themeColor="text1"/>
                <w:sz w:val="20"/>
                <w:szCs w:val="20"/>
              </w:rPr>
            </w:pPr>
            <w:r w:rsidRPr="00C1685B">
              <w:rPr>
                <w:rFonts w:ascii="Helvetica Neue" w:hAnsi="Helvetica Neue" w:cs="Calibri"/>
                <w:color w:val="000000" w:themeColor="text1"/>
                <w:sz w:val="20"/>
                <w:szCs w:val="20"/>
              </w:rPr>
              <w:t>-0.37</w:t>
            </w:r>
          </w:p>
          <w:p w14:paraId="727D16C3" w14:textId="77FB731D" w:rsidR="009139D4" w:rsidRPr="00C1685B" w:rsidRDefault="000D0139" w:rsidP="000D0139">
            <w:pPr>
              <w:jc w:val="center"/>
              <w:rPr>
                <w:rFonts w:ascii="Helvetica Neue" w:hAnsi="Helvetica Neue" w:cs="Calibri"/>
                <w:color w:val="000000" w:themeColor="text1"/>
                <w:sz w:val="20"/>
                <w:szCs w:val="20"/>
              </w:rPr>
            </w:pPr>
            <w:r w:rsidRPr="00C1685B">
              <w:rPr>
                <w:rFonts w:ascii="Helvetica Neue" w:hAnsi="Helvetica Neue"/>
                <w:color w:val="000000" w:themeColor="text1"/>
                <w:sz w:val="20"/>
                <w:szCs w:val="20"/>
              </w:rPr>
              <w:t>[-0.51; -0.24]</w:t>
            </w:r>
          </w:p>
        </w:tc>
        <w:tc>
          <w:tcPr>
            <w:tcW w:w="1701" w:type="dxa"/>
            <w:tcBorders>
              <w:right w:val="single" w:sz="6" w:space="0" w:color="000000"/>
            </w:tcBorders>
          </w:tcPr>
          <w:p w14:paraId="43DF3CD0"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662CDFC9"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275" w:type="dxa"/>
            <w:tcBorders>
              <w:right w:val="single" w:sz="6" w:space="0" w:color="000000"/>
            </w:tcBorders>
          </w:tcPr>
          <w:p w14:paraId="62921542"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19466CC1"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3DC6F18B"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r>
      <w:tr w:rsidR="009139D4" w:rsidRPr="00832BA9" w14:paraId="078736D3"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2655A366" w14:textId="77777777" w:rsidR="009139D4" w:rsidRPr="0081433B" w:rsidRDefault="009139D4" w:rsidP="00D94744">
            <w:pPr>
              <w:rPr>
                <w:rFonts w:ascii="Helvetica Neue" w:hAnsi="Helvetica Neue"/>
                <w:sz w:val="18"/>
                <w:szCs w:val="18"/>
              </w:rPr>
            </w:pPr>
            <w:r w:rsidRPr="0081433B">
              <w:rPr>
                <w:rFonts w:ascii="Helvetica Neue" w:hAnsi="Helvetica Neue" w:cs="Calibri"/>
                <w:color w:val="000000"/>
                <w:sz w:val="18"/>
                <w:szCs w:val="18"/>
              </w:rPr>
              <w:t>Peak</w:t>
            </w:r>
            <w:r>
              <w:rPr>
                <w:rFonts w:ascii="Helvetica Neue" w:hAnsi="Helvetica Neue" w:cs="Calibri"/>
                <w:color w:val="000000"/>
                <w:sz w:val="18"/>
                <w:szCs w:val="18"/>
              </w:rPr>
              <w:t xml:space="preserve"> </w:t>
            </w:r>
            <w:r w:rsidRPr="0081433B">
              <w:rPr>
                <w:rFonts w:ascii="Helvetica Neue" w:hAnsi="Helvetica Neue" w:cs="Calibri"/>
                <w:color w:val="000000"/>
                <w:sz w:val="18"/>
                <w:szCs w:val="18"/>
              </w:rPr>
              <w:t>VO2</w:t>
            </w:r>
          </w:p>
        </w:tc>
        <w:tc>
          <w:tcPr>
            <w:tcW w:w="1641" w:type="dxa"/>
            <w:tcBorders>
              <w:right w:val="single" w:sz="4" w:space="0" w:color="auto"/>
            </w:tcBorders>
            <w:vAlign w:val="center"/>
          </w:tcPr>
          <w:p w14:paraId="3E6A48F6" w14:textId="77777777" w:rsidR="009139D4" w:rsidRPr="00C1685B" w:rsidRDefault="009139D4" w:rsidP="00D94744">
            <w:pPr>
              <w:jc w:val="center"/>
              <w:rPr>
                <w:rFonts w:ascii="Helvetica Neue" w:hAnsi="Helvetica Neue" w:cs="Calibri"/>
                <w:color w:val="000000" w:themeColor="text1"/>
                <w:sz w:val="20"/>
                <w:szCs w:val="20"/>
              </w:rPr>
            </w:pPr>
            <w:r w:rsidRPr="00C1685B">
              <w:rPr>
                <w:rFonts w:ascii="Helvetica Neue" w:hAnsi="Helvetica Neue" w:cs="Calibri"/>
                <w:color w:val="000000" w:themeColor="text1"/>
                <w:sz w:val="20"/>
                <w:szCs w:val="20"/>
              </w:rPr>
              <w:t>1.54</w:t>
            </w:r>
          </w:p>
          <w:p w14:paraId="0E7DD518" w14:textId="77777777" w:rsidR="009139D4" w:rsidRPr="00C1685B" w:rsidRDefault="009139D4" w:rsidP="00D94744">
            <w:pPr>
              <w:jc w:val="center"/>
              <w:rPr>
                <w:rFonts w:ascii="Helvetica Neue" w:hAnsi="Helvetica Neue"/>
                <w:color w:val="000000" w:themeColor="text1"/>
                <w:sz w:val="20"/>
                <w:szCs w:val="20"/>
              </w:rPr>
            </w:pPr>
            <w:r w:rsidRPr="00C1685B">
              <w:rPr>
                <w:rFonts w:ascii="Helvetica Neue" w:hAnsi="Helvetica Neue"/>
                <w:color w:val="000000" w:themeColor="text1"/>
                <w:sz w:val="20"/>
                <w:szCs w:val="20"/>
              </w:rPr>
              <w:t>[-0.41; 3.49]</w:t>
            </w:r>
          </w:p>
        </w:tc>
        <w:tc>
          <w:tcPr>
            <w:tcW w:w="1275" w:type="dxa"/>
            <w:tcBorders>
              <w:left w:val="single" w:sz="4" w:space="0" w:color="auto"/>
              <w:right w:val="single" w:sz="6" w:space="0" w:color="000000"/>
            </w:tcBorders>
          </w:tcPr>
          <w:p w14:paraId="0C64B763" w14:textId="77777777" w:rsidR="009139D4" w:rsidRPr="00C1685B" w:rsidRDefault="009139D4" w:rsidP="00D94744">
            <w:pPr>
              <w:jc w:val="center"/>
              <w:rPr>
                <w:rFonts w:ascii="Helvetica Neue" w:hAnsi="Helvetica Neue" w:cs="Calibri"/>
                <w:color w:val="000000" w:themeColor="text1"/>
                <w:sz w:val="20"/>
                <w:szCs w:val="20"/>
              </w:rPr>
            </w:pPr>
            <w:r w:rsidRPr="00C1685B">
              <w:rPr>
                <w:rFonts w:ascii="Helvetica Neue" w:hAnsi="Helvetica Neue"/>
                <w:color w:val="000000" w:themeColor="text1"/>
                <w:sz w:val="20"/>
                <w:szCs w:val="20"/>
              </w:rPr>
              <w:t>--</w:t>
            </w:r>
          </w:p>
        </w:tc>
        <w:tc>
          <w:tcPr>
            <w:tcW w:w="1843" w:type="dxa"/>
            <w:tcBorders>
              <w:right w:val="single" w:sz="6" w:space="0" w:color="000000"/>
            </w:tcBorders>
          </w:tcPr>
          <w:p w14:paraId="0EDC1740" w14:textId="77777777" w:rsidR="009139D4" w:rsidRPr="00C1685B" w:rsidRDefault="009139D4" w:rsidP="00D94744">
            <w:pPr>
              <w:jc w:val="center"/>
              <w:rPr>
                <w:rFonts w:ascii="Helvetica Neue" w:hAnsi="Helvetica Neue" w:cs="Calibri"/>
                <w:color w:val="000000" w:themeColor="text1"/>
                <w:sz w:val="20"/>
                <w:szCs w:val="20"/>
              </w:rPr>
            </w:pPr>
            <w:r w:rsidRPr="00C1685B">
              <w:rPr>
                <w:rFonts w:ascii="Helvetica Neue" w:hAnsi="Helvetica Neue"/>
                <w:color w:val="000000" w:themeColor="text1"/>
                <w:sz w:val="20"/>
                <w:szCs w:val="20"/>
              </w:rPr>
              <w:t>--</w:t>
            </w:r>
          </w:p>
        </w:tc>
        <w:tc>
          <w:tcPr>
            <w:tcW w:w="1701" w:type="dxa"/>
            <w:tcBorders>
              <w:right w:val="single" w:sz="6" w:space="0" w:color="000000"/>
            </w:tcBorders>
          </w:tcPr>
          <w:p w14:paraId="2C74B443" w14:textId="77777777" w:rsidR="009139D4" w:rsidRPr="00C1685B" w:rsidRDefault="009139D4" w:rsidP="00D94744">
            <w:pPr>
              <w:jc w:val="center"/>
              <w:rPr>
                <w:rFonts w:ascii="Helvetica Neue" w:hAnsi="Helvetica Neue"/>
                <w:color w:val="000000" w:themeColor="text1"/>
                <w:sz w:val="20"/>
                <w:szCs w:val="20"/>
              </w:rPr>
            </w:pPr>
            <w:r w:rsidRPr="00C1685B">
              <w:rPr>
                <w:rFonts w:ascii="Helvetica Neue" w:hAnsi="Helvetica Neue"/>
                <w:color w:val="000000" w:themeColor="text1"/>
                <w:sz w:val="20"/>
                <w:szCs w:val="20"/>
              </w:rPr>
              <w:t>1.45</w:t>
            </w:r>
          </w:p>
          <w:p w14:paraId="14344928" w14:textId="77777777" w:rsidR="009139D4" w:rsidRPr="00C1685B" w:rsidRDefault="009139D4" w:rsidP="00D94744">
            <w:pPr>
              <w:jc w:val="center"/>
              <w:rPr>
                <w:rFonts w:ascii="Helvetica Neue" w:hAnsi="Helvetica Neue" w:cs="Calibri"/>
                <w:color w:val="000000" w:themeColor="text1"/>
                <w:sz w:val="20"/>
                <w:szCs w:val="20"/>
              </w:rPr>
            </w:pPr>
            <w:r w:rsidRPr="00C1685B">
              <w:rPr>
                <w:rFonts w:ascii="Helvetica Neue" w:hAnsi="Helvetica Neue"/>
                <w:color w:val="000000" w:themeColor="text1"/>
                <w:sz w:val="20"/>
                <w:szCs w:val="20"/>
              </w:rPr>
              <w:t>[1.13;1.77]</w:t>
            </w:r>
          </w:p>
        </w:tc>
        <w:tc>
          <w:tcPr>
            <w:tcW w:w="1985" w:type="dxa"/>
            <w:tcBorders>
              <w:right w:val="single" w:sz="6" w:space="0" w:color="000000"/>
            </w:tcBorders>
          </w:tcPr>
          <w:p w14:paraId="34E73CB4" w14:textId="77777777" w:rsidR="009139D4" w:rsidRPr="00C1685B" w:rsidRDefault="009139D4" w:rsidP="00D94744">
            <w:pPr>
              <w:jc w:val="center"/>
              <w:rPr>
                <w:rFonts w:ascii="Helvetica Neue" w:hAnsi="Helvetica Neue" w:cs="Calibri"/>
                <w:color w:val="000000" w:themeColor="text1"/>
                <w:sz w:val="20"/>
                <w:szCs w:val="20"/>
              </w:rPr>
            </w:pPr>
          </w:p>
        </w:tc>
        <w:tc>
          <w:tcPr>
            <w:tcW w:w="1275" w:type="dxa"/>
            <w:tcBorders>
              <w:right w:val="single" w:sz="6" w:space="0" w:color="000000"/>
            </w:tcBorders>
          </w:tcPr>
          <w:p w14:paraId="26108F92" w14:textId="77777777" w:rsidR="009139D4" w:rsidRPr="00C1685B" w:rsidRDefault="009139D4" w:rsidP="00D94744">
            <w:pPr>
              <w:jc w:val="center"/>
              <w:rPr>
                <w:rFonts w:ascii="Helvetica Neue" w:hAnsi="Helvetica Neue" w:cs="Calibri"/>
                <w:color w:val="000000" w:themeColor="text1"/>
                <w:sz w:val="20"/>
                <w:szCs w:val="20"/>
              </w:rPr>
            </w:pPr>
            <w:r w:rsidRPr="00C1685B">
              <w:rPr>
                <w:rFonts w:ascii="Helvetica Neue" w:hAnsi="Helvetica Neue"/>
                <w:color w:val="000000" w:themeColor="text1"/>
                <w:sz w:val="20"/>
                <w:szCs w:val="20"/>
              </w:rPr>
              <w:t>--</w:t>
            </w:r>
          </w:p>
        </w:tc>
        <w:tc>
          <w:tcPr>
            <w:tcW w:w="1418" w:type="dxa"/>
            <w:tcBorders>
              <w:right w:val="single" w:sz="6" w:space="0" w:color="000000"/>
            </w:tcBorders>
          </w:tcPr>
          <w:p w14:paraId="6460A722" w14:textId="77777777" w:rsidR="009139D4" w:rsidRPr="002C21BD" w:rsidRDefault="009139D4" w:rsidP="00D94744">
            <w:pPr>
              <w:jc w:val="center"/>
              <w:rPr>
                <w:rFonts w:ascii="Helvetica Neue" w:eastAsia="Times New Roman" w:hAnsi="Helvetica Neue" w:cs="Times New Roman"/>
                <w:b/>
                <w:bCs/>
                <w:color w:val="000000" w:themeColor="text1"/>
                <w:sz w:val="20"/>
                <w:szCs w:val="20"/>
                <w:lang w:eastAsia="en-GB"/>
              </w:rPr>
            </w:pPr>
            <w:r w:rsidRPr="00905E0A">
              <w:rPr>
                <w:rFonts w:ascii="Helvetica Neue" w:eastAsia="Times New Roman" w:hAnsi="Helvetica Neue" w:cs="Times New Roman"/>
                <w:b/>
                <w:bCs/>
                <w:color w:val="000000" w:themeColor="text1"/>
                <w:sz w:val="20"/>
                <w:szCs w:val="20"/>
                <w:lang w:eastAsia="en-GB"/>
              </w:rPr>
              <w:t>2.52</w:t>
            </w:r>
          </w:p>
          <w:p w14:paraId="6AF8AE0C" w14:textId="77777777" w:rsidR="009139D4" w:rsidRPr="00C1685B" w:rsidRDefault="009139D4" w:rsidP="00D94744">
            <w:pPr>
              <w:jc w:val="center"/>
              <w:rPr>
                <w:rFonts w:ascii="Helvetica Neue" w:hAnsi="Helvetica Neue" w:cs="Calibri"/>
                <w:color w:val="000000" w:themeColor="text1"/>
                <w:sz w:val="20"/>
                <w:szCs w:val="20"/>
              </w:rPr>
            </w:pPr>
            <w:r w:rsidRPr="00905E0A">
              <w:rPr>
                <w:rFonts w:ascii="Helvetica Neue" w:eastAsia="Times New Roman" w:hAnsi="Helvetica Neue" w:cs="Times New Roman"/>
                <w:b/>
                <w:bCs/>
                <w:color w:val="000000" w:themeColor="text1"/>
                <w:sz w:val="20"/>
                <w:szCs w:val="20"/>
                <w:lang w:eastAsia="en-GB"/>
              </w:rPr>
              <w:t>[-1.05;6.09]</w:t>
            </w:r>
          </w:p>
        </w:tc>
        <w:tc>
          <w:tcPr>
            <w:tcW w:w="1728" w:type="dxa"/>
            <w:tcBorders>
              <w:right w:val="single" w:sz="6" w:space="0" w:color="000000"/>
            </w:tcBorders>
          </w:tcPr>
          <w:p w14:paraId="6139F55F"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r>
      <w:tr w:rsidR="009139D4" w:rsidRPr="00832BA9" w14:paraId="6769EE5D"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694EF30C" w14:textId="77777777" w:rsidR="009139D4" w:rsidRPr="005137B1" w:rsidRDefault="009139D4" w:rsidP="00D94744">
            <w:pPr>
              <w:rPr>
                <w:rFonts w:ascii="Helvetica Neue" w:hAnsi="Helvetica Neue"/>
                <w:color w:val="000000" w:themeColor="text1"/>
                <w:sz w:val="18"/>
                <w:szCs w:val="18"/>
              </w:rPr>
            </w:pPr>
            <w:r w:rsidRPr="005137B1">
              <w:rPr>
                <w:rFonts w:ascii="Helvetica Neue" w:hAnsi="Helvetica Neue" w:cs="Calibri"/>
                <w:color w:val="000000" w:themeColor="text1"/>
                <w:sz w:val="18"/>
                <w:szCs w:val="18"/>
              </w:rPr>
              <w:t>Perceived exertion</w:t>
            </w:r>
          </w:p>
        </w:tc>
        <w:tc>
          <w:tcPr>
            <w:tcW w:w="1641" w:type="dxa"/>
            <w:tcBorders>
              <w:right w:val="single" w:sz="4" w:space="0" w:color="auto"/>
            </w:tcBorders>
            <w:vAlign w:val="center"/>
          </w:tcPr>
          <w:p w14:paraId="14CF0E9F"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s="Calibri"/>
                <w:color w:val="000000"/>
                <w:sz w:val="20"/>
                <w:szCs w:val="20"/>
              </w:rPr>
              <w:t>-0.98</w:t>
            </w:r>
          </w:p>
          <w:p w14:paraId="66709585"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sz w:val="20"/>
                <w:szCs w:val="20"/>
              </w:rPr>
              <w:t>[-1.52; -0.44]</w:t>
            </w:r>
          </w:p>
        </w:tc>
        <w:tc>
          <w:tcPr>
            <w:tcW w:w="1275" w:type="dxa"/>
            <w:tcBorders>
              <w:left w:val="single" w:sz="4" w:space="0" w:color="auto"/>
              <w:right w:val="single" w:sz="6" w:space="0" w:color="000000"/>
            </w:tcBorders>
          </w:tcPr>
          <w:p w14:paraId="0824EC28"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843" w:type="dxa"/>
            <w:tcBorders>
              <w:right w:val="single" w:sz="6" w:space="0" w:color="000000"/>
            </w:tcBorders>
          </w:tcPr>
          <w:p w14:paraId="0B847009"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701" w:type="dxa"/>
            <w:tcBorders>
              <w:right w:val="single" w:sz="6" w:space="0" w:color="000000"/>
            </w:tcBorders>
          </w:tcPr>
          <w:p w14:paraId="72CAB0E7"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64F1917D"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275" w:type="dxa"/>
            <w:tcBorders>
              <w:right w:val="single" w:sz="6" w:space="0" w:color="000000"/>
            </w:tcBorders>
          </w:tcPr>
          <w:p w14:paraId="2267671E"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905E0A">
              <w:rPr>
                <w:rFonts w:ascii="Helvetica Neue" w:eastAsia="Times New Roman" w:hAnsi="Helvetica Neue" w:cs="Times New Roman"/>
                <w:color w:val="000000"/>
                <w:sz w:val="20"/>
                <w:szCs w:val="20"/>
                <w:lang w:eastAsia="en-GB"/>
              </w:rPr>
              <w:t>-0.98</w:t>
            </w:r>
          </w:p>
          <w:p w14:paraId="73EBA34A" w14:textId="77777777" w:rsidR="009139D4" w:rsidRPr="00C1685B" w:rsidRDefault="009139D4" w:rsidP="00D94744">
            <w:pPr>
              <w:jc w:val="center"/>
              <w:rPr>
                <w:rFonts w:ascii="Helvetica Neue" w:hAnsi="Helvetica Neue" w:cs="Calibri"/>
                <w:color w:val="000000"/>
                <w:sz w:val="20"/>
                <w:szCs w:val="20"/>
              </w:rPr>
            </w:pPr>
            <w:r w:rsidRPr="00905E0A">
              <w:rPr>
                <w:rFonts w:ascii="Helvetica Neue" w:eastAsia="Times New Roman" w:hAnsi="Helvetica Neue" w:cs="Times New Roman"/>
                <w:color w:val="000000"/>
                <w:sz w:val="20"/>
                <w:szCs w:val="20"/>
                <w:lang w:eastAsia="en-GB"/>
              </w:rPr>
              <w:t>[-1.</w:t>
            </w:r>
            <w:proofErr w:type="gramStart"/>
            <w:r w:rsidRPr="00905E0A">
              <w:rPr>
                <w:rFonts w:ascii="Helvetica Neue" w:eastAsia="Times New Roman" w:hAnsi="Helvetica Neue" w:cs="Times New Roman"/>
                <w:color w:val="000000"/>
                <w:sz w:val="20"/>
                <w:szCs w:val="20"/>
                <w:lang w:eastAsia="en-GB"/>
              </w:rPr>
              <w:t>52;-</w:t>
            </w:r>
            <w:proofErr w:type="gramEnd"/>
            <w:r w:rsidRPr="00905E0A">
              <w:rPr>
                <w:rFonts w:ascii="Helvetica Neue" w:eastAsia="Times New Roman" w:hAnsi="Helvetica Neue" w:cs="Times New Roman"/>
                <w:color w:val="000000"/>
                <w:sz w:val="20"/>
                <w:szCs w:val="20"/>
                <w:lang w:eastAsia="en-GB"/>
              </w:rPr>
              <w:t>0.44]</w:t>
            </w:r>
          </w:p>
        </w:tc>
        <w:tc>
          <w:tcPr>
            <w:tcW w:w="1418" w:type="dxa"/>
            <w:tcBorders>
              <w:right w:val="single" w:sz="6" w:space="0" w:color="000000"/>
            </w:tcBorders>
          </w:tcPr>
          <w:p w14:paraId="31E45355"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1F5DAAB0"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r>
      <w:tr w:rsidR="009139D4" w:rsidRPr="00832BA9" w14:paraId="3414B7F5"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65EA4A1D" w14:textId="77777777" w:rsidR="009139D4" w:rsidRPr="005137B1" w:rsidRDefault="009139D4" w:rsidP="00D94744">
            <w:pPr>
              <w:rPr>
                <w:rFonts w:ascii="Helvetica Neue" w:hAnsi="Helvetica Neue"/>
                <w:color w:val="000000" w:themeColor="text1"/>
                <w:sz w:val="18"/>
                <w:szCs w:val="18"/>
              </w:rPr>
            </w:pPr>
            <w:r w:rsidRPr="005137B1">
              <w:rPr>
                <w:rFonts w:ascii="Helvetica Neue" w:hAnsi="Helvetica Neue"/>
                <w:color w:val="000000" w:themeColor="text1"/>
                <w:sz w:val="18"/>
                <w:szCs w:val="18"/>
              </w:rPr>
              <w:t>Quality of Life (QoL)</w:t>
            </w:r>
          </w:p>
        </w:tc>
        <w:tc>
          <w:tcPr>
            <w:tcW w:w="1641" w:type="dxa"/>
            <w:tcBorders>
              <w:right w:val="single" w:sz="4" w:space="0" w:color="auto"/>
            </w:tcBorders>
            <w:vAlign w:val="center"/>
          </w:tcPr>
          <w:p w14:paraId="682A1CB0" w14:textId="77777777" w:rsidR="009139D4" w:rsidRPr="00C1685B" w:rsidRDefault="009139D4" w:rsidP="00D94744">
            <w:pPr>
              <w:jc w:val="center"/>
              <w:rPr>
                <w:rFonts w:ascii="Helvetica Neue" w:hAnsi="Helvetica Neue"/>
                <w:color w:val="000000" w:themeColor="text1"/>
                <w:sz w:val="20"/>
                <w:szCs w:val="20"/>
              </w:rPr>
            </w:pPr>
            <w:r w:rsidRPr="00C1685B">
              <w:rPr>
                <w:rFonts w:ascii="Helvetica Neue" w:hAnsi="Helvetica Neue" w:cs="Calibri"/>
                <w:color w:val="000000"/>
                <w:sz w:val="20"/>
                <w:szCs w:val="20"/>
              </w:rPr>
              <w:t>0.51</w:t>
            </w:r>
          </w:p>
          <w:p w14:paraId="329B8A31" w14:textId="77777777" w:rsidR="009139D4" w:rsidRPr="00C1685B" w:rsidRDefault="009139D4" w:rsidP="00D94744">
            <w:pPr>
              <w:jc w:val="center"/>
              <w:rPr>
                <w:rFonts w:ascii="Helvetica Neue" w:hAnsi="Helvetica Neue"/>
                <w:color w:val="000000" w:themeColor="text1"/>
                <w:sz w:val="20"/>
                <w:szCs w:val="20"/>
              </w:rPr>
            </w:pPr>
            <w:r w:rsidRPr="00C1685B">
              <w:rPr>
                <w:rFonts w:ascii="Helvetica Neue" w:hAnsi="Helvetica Neue"/>
                <w:sz w:val="20"/>
                <w:szCs w:val="20"/>
              </w:rPr>
              <w:t>[0.39; 0.64]</w:t>
            </w:r>
          </w:p>
        </w:tc>
        <w:tc>
          <w:tcPr>
            <w:tcW w:w="1275" w:type="dxa"/>
            <w:tcBorders>
              <w:left w:val="single" w:sz="4" w:space="0" w:color="auto"/>
              <w:right w:val="single" w:sz="6" w:space="0" w:color="000000"/>
            </w:tcBorders>
          </w:tcPr>
          <w:p w14:paraId="1411561E"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3A359D">
              <w:rPr>
                <w:rFonts w:ascii="Helvetica Neue" w:eastAsia="Times New Roman" w:hAnsi="Helvetica Neue" w:cs="Times New Roman"/>
                <w:color w:val="000000"/>
                <w:sz w:val="20"/>
                <w:szCs w:val="20"/>
                <w:lang w:eastAsia="en-GB"/>
              </w:rPr>
              <w:t>0.94</w:t>
            </w:r>
          </w:p>
          <w:p w14:paraId="782167FB" w14:textId="77777777" w:rsidR="009139D4" w:rsidRPr="00C1685B" w:rsidRDefault="009139D4" w:rsidP="00D94744">
            <w:pPr>
              <w:jc w:val="center"/>
              <w:rPr>
                <w:rFonts w:ascii="Helvetica Neue" w:hAnsi="Helvetica Neue"/>
                <w:color w:val="000000" w:themeColor="text1"/>
                <w:sz w:val="20"/>
                <w:szCs w:val="20"/>
              </w:rPr>
            </w:pPr>
            <w:r w:rsidRPr="003A359D">
              <w:rPr>
                <w:rFonts w:ascii="Helvetica Neue" w:eastAsia="Times New Roman" w:hAnsi="Helvetica Neue" w:cs="Times New Roman"/>
                <w:color w:val="000000"/>
                <w:sz w:val="20"/>
                <w:szCs w:val="20"/>
                <w:lang w:eastAsia="en-GB"/>
              </w:rPr>
              <w:t>[0.83;1.05]</w:t>
            </w:r>
          </w:p>
        </w:tc>
        <w:tc>
          <w:tcPr>
            <w:tcW w:w="1843" w:type="dxa"/>
            <w:tcBorders>
              <w:right w:val="single" w:sz="6" w:space="0" w:color="000000"/>
            </w:tcBorders>
          </w:tcPr>
          <w:p w14:paraId="349EF308" w14:textId="77777777" w:rsidR="009139D4" w:rsidRPr="00056EF2" w:rsidRDefault="009139D4" w:rsidP="00D94744">
            <w:pPr>
              <w:jc w:val="center"/>
              <w:rPr>
                <w:rFonts w:ascii="Helvetica Neue" w:hAnsi="Helvetica Neue"/>
                <w:color w:val="000000" w:themeColor="text1"/>
                <w:sz w:val="20"/>
                <w:szCs w:val="20"/>
              </w:rPr>
            </w:pPr>
            <w:r w:rsidRPr="00056EF2">
              <w:rPr>
                <w:rFonts w:ascii="Helvetica Neue" w:hAnsi="Helvetica Neue"/>
                <w:color w:val="000000" w:themeColor="text1"/>
                <w:sz w:val="20"/>
                <w:szCs w:val="20"/>
              </w:rPr>
              <w:t>-0.23</w:t>
            </w:r>
          </w:p>
          <w:p w14:paraId="50DE54A5" w14:textId="60634A7E" w:rsidR="009139D4" w:rsidRPr="00C1685B" w:rsidRDefault="009139D4" w:rsidP="00D94744">
            <w:pPr>
              <w:jc w:val="center"/>
              <w:rPr>
                <w:rFonts w:ascii="Helvetica Neue" w:hAnsi="Helvetica Neue"/>
                <w:color w:val="000000" w:themeColor="text1"/>
                <w:sz w:val="20"/>
                <w:szCs w:val="20"/>
              </w:rPr>
            </w:pPr>
            <w:r w:rsidRPr="00056EF2">
              <w:rPr>
                <w:rFonts w:ascii="Helvetica Neue" w:hAnsi="Helvetica Neue"/>
                <w:color w:val="000000" w:themeColor="text1"/>
                <w:sz w:val="20"/>
                <w:szCs w:val="20"/>
              </w:rPr>
              <w:t>[-0.39;0.07]</w:t>
            </w:r>
          </w:p>
        </w:tc>
        <w:tc>
          <w:tcPr>
            <w:tcW w:w="1701" w:type="dxa"/>
            <w:tcBorders>
              <w:right w:val="single" w:sz="6" w:space="0" w:color="000000"/>
            </w:tcBorders>
          </w:tcPr>
          <w:p w14:paraId="7C621681" w14:textId="77777777" w:rsidR="009139D4" w:rsidRPr="00C1685B" w:rsidRDefault="009139D4" w:rsidP="00D94744">
            <w:pPr>
              <w:jc w:val="center"/>
              <w:rPr>
                <w:rFonts w:ascii="Helvetica Neue" w:hAnsi="Helvetica Neue"/>
                <w:color w:val="000000" w:themeColor="text1"/>
                <w:sz w:val="20"/>
                <w:szCs w:val="20"/>
              </w:rPr>
            </w:pPr>
          </w:p>
        </w:tc>
        <w:tc>
          <w:tcPr>
            <w:tcW w:w="1985" w:type="dxa"/>
            <w:tcBorders>
              <w:right w:val="single" w:sz="6" w:space="0" w:color="000000"/>
            </w:tcBorders>
          </w:tcPr>
          <w:p w14:paraId="5A064786" w14:textId="77777777" w:rsidR="009139D4" w:rsidRPr="00C1685B" w:rsidRDefault="009139D4" w:rsidP="00D94744">
            <w:pPr>
              <w:jc w:val="center"/>
              <w:rPr>
                <w:rFonts w:ascii="Helvetica Neue" w:hAnsi="Helvetica Neue"/>
                <w:color w:val="000000" w:themeColor="text1"/>
                <w:sz w:val="20"/>
                <w:szCs w:val="20"/>
              </w:rPr>
            </w:pPr>
          </w:p>
        </w:tc>
        <w:tc>
          <w:tcPr>
            <w:tcW w:w="1275" w:type="dxa"/>
            <w:tcBorders>
              <w:right w:val="single" w:sz="6" w:space="0" w:color="000000"/>
            </w:tcBorders>
          </w:tcPr>
          <w:p w14:paraId="3DF2D8D7" w14:textId="77777777" w:rsidR="009139D4" w:rsidRPr="00C1685B" w:rsidRDefault="009139D4" w:rsidP="00D94744">
            <w:pPr>
              <w:jc w:val="center"/>
              <w:rPr>
                <w:rFonts w:ascii="Helvetica Neue" w:hAnsi="Helvetica Neue"/>
                <w:color w:val="000000" w:themeColor="text1"/>
                <w:sz w:val="20"/>
                <w:szCs w:val="20"/>
              </w:rPr>
            </w:pPr>
          </w:p>
        </w:tc>
        <w:tc>
          <w:tcPr>
            <w:tcW w:w="1418" w:type="dxa"/>
            <w:tcBorders>
              <w:right w:val="single" w:sz="6" w:space="0" w:color="000000"/>
            </w:tcBorders>
          </w:tcPr>
          <w:p w14:paraId="28757EEF" w14:textId="77777777" w:rsidR="009139D4" w:rsidRPr="00C1685B" w:rsidRDefault="009139D4" w:rsidP="00D94744">
            <w:pPr>
              <w:jc w:val="center"/>
              <w:rPr>
                <w:rFonts w:ascii="Helvetica Neue" w:hAnsi="Helvetica Neue"/>
                <w:color w:val="000000" w:themeColor="text1"/>
                <w:sz w:val="20"/>
                <w:szCs w:val="20"/>
              </w:rPr>
            </w:pPr>
          </w:p>
        </w:tc>
        <w:tc>
          <w:tcPr>
            <w:tcW w:w="1728" w:type="dxa"/>
            <w:tcBorders>
              <w:right w:val="single" w:sz="6" w:space="0" w:color="000000"/>
            </w:tcBorders>
          </w:tcPr>
          <w:p w14:paraId="3E934D99" w14:textId="77777777" w:rsidR="009139D4" w:rsidRPr="00C1685B" w:rsidRDefault="009139D4" w:rsidP="00D94744">
            <w:pPr>
              <w:jc w:val="center"/>
              <w:rPr>
                <w:rFonts w:ascii="Helvetica Neue" w:hAnsi="Helvetica Neue"/>
                <w:color w:val="000000" w:themeColor="text1"/>
                <w:sz w:val="20"/>
                <w:szCs w:val="20"/>
              </w:rPr>
            </w:pPr>
          </w:p>
        </w:tc>
      </w:tr>
      <w:tr w:rsidR="009139D4" w:rsidRPr="00832BA9" w14:paraId="0B663FCD" w14:textId="77777777" w:rsidTr="00D94744">
        <w:trPr>
          <w:trHeight w:val="180"/>
        </w:trPr>
        <w:tc>
          <w:tcPr>
            <w:tcW w:w="2187" w:type="dxa"/>
            <w:tcBorders>
              <w:right w:val="single" w:sz="6" w:space="0" w:color="000000"/>
            </w:tcBorders>
            <w:tcMar>
              <w:top w:w="0" w:type="dxa"/>
              <w:left w:w="75" w:type="dxa"/>
              <w:bottom w:w="0" w:type="dxa"/>
              <w:right w:w="75" w:type="dxa"/>
            </w:tcMar>
            <w:vAlign w:val="center"/>
            <w:hideMark/>
          </w:tcPr>
          <w:p w14:paraId="19E1EF86" w14:textId="77777777" w:rsidR="009139D4" w:rsidRPr="0081433B" w:rsidRDefault="009139D4" w:rsidP="00D94744">
            <w:pPr>
              <w:rPr>
                <w:rFonts w:ascii="Helvetica Neue" w:hAnsi="Helvetica Neue"/>
                <w:sz w:val="18"/>
                <w:szCs w:val="18"/>
              </w:rPr>
            </w:pPr>
            <w:r w:rsidRPr="0081433B">
              <w:rPr>
                <w:rFonts w:ascii="Helvetica Neue" w:hAnsi="Helvetica Neue" w:cs="Calibri"/>
                <w:color w:val="000000"/>
                <w:sz w:val="18"/>
                <w:szCs w:val="18"/>
              </w:rPr>
              <w:t>Renal</w:t>
            </w:r>
            <w:r w:rsidRPr="00F73A81">
              <w:rPr>
                <w:rFonts w:ascii="Helvetica Neue" w:hAnsi="Helvetica Neue" w:cs="Calibri"/>
                <w:color w:val="000000"/>
                <w:sz w:val="18"/>
                <w:szCs w:val="18"/>
              </w:rPr>
              <w:t xml:space="preserve"> f</w:t>
            </w:r>
            <w:r w:rsidRPr="0081433B">
              <w:rPr>
                <w:rFonts w:ascii="Helvetica Neue" w:hAnsi="Helvetica Neue" w:cs="Calibri"/>
                <w:color w:val="000000"/>
                <w:sz w:val="18"/>
                <w:szCs w:val="18"/>
              </w:rPr>
              <w:t>unction</w:t>
            </w:r>
          </w:p>
        </w:tc>
        <w:tc>
          <w:tcPr>
            <w:tcW w:w="1641" w:type="dxa"/>
            <w:tcBorders>
              <w:right w:val="single" w:sz="4" w:space="0" w:color="auto"/>
            </w:tcBorders>
            <w:vAlign w:val="center"/>
          </w:tcPr>
          <w:p w14:paraId="0BAEA007"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s="Calibri"/>
                <w:color w:val="000000"/>
                <w:sz w:val="20"/>
                <w:szCs w:val="20"/>
              </w:rPr>
              <w:t>1.07</w:t>
            </w:r>
          </w:p>
          <w:p w14:paraId="453DF6CC"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C1685B">
              <w:rPr>
                <w:rFonts w:ascii="Helvetica Neue" w:hAnsi="Helvetica Neue"/>
                <w:sz w:val="20"/>
                <w:szCs w:val="20"/>
              </w:rPr>
              <w:t>[0.96; 1.18]</w:t>
            </w:r>
          </w:p>
        </w:tc>
        <w:tc>
          <w:tcPr>
            <w:tcW w:w="1275" w:type="dxa"/>
            <w:tcBorders>
              <w:left w:val="single" w:sz="4" w:space="0" w:color="auto"/>
              <w:right w:val="single" w:sz="6" w:space="0" w:color="000000"/>
            </w:tcBorders>
          </w:tcPr>
          <w:p w14:paraId="7531CA2C"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54537D">
              <w:rPr>
                <w:rFonts w:ascii="Helvetica Neue" w:eastAsia="Times New Roman" w:hAnsi="Helvetica Neue" w:cs="Times New Roman"/>
                <w:color w:val="000000"/>
                <w:sz w:val="20"/>
                <w:szCs w:val="20"/>
                <w:lang w:eastAsia="en-GB"/>
              </w:rPr>
              <w:t>1.07</w:t>
            </w:r>
          </w:p>
          <w:p w14:paraId="1225E090" w14:textId="77777777" w:rsidR="009139D4" w:rsidRPr="00C1685B" w:rsidRDefault="009139D4" w:rsidP="00D94744">
            <w:pPr>
              <w:jc w:val="center"/>
              <w:rPr>
                <w:rFonts w:ascii="Helvetica Neue" w:hAnsi="Helvetica Neue" w:cs="Calibri"/>
                <w:color w:val="000000"/>
                <w:sz w:val="20"/>
                <w:szCs w:val="20"/>
              </w:rPr>
            </w:pPr>
            <w:r w:rsidRPr="0054537D">
              <w:rPr>
                <w:rFonts w:ascii="Helvetica Neue" w:eastAsia="Times New Roman" w:hAnsi="Helvetica Neue" w:cs="Times New Roman"/>
                <w:color w:val="000000"/>
                <w:sz w:val="20"/>
                <w:szCs w:val="20"/>
                <w:lang w:eastAsia="en-GB"/>
              </w:rPr>
              <w:t>[0.96;1.18]</w:t>
            </w:r>
          </w:p>
        </w:tc>
        <w:tc>
          <w:tcPr>
            <w:tcW w:w="1843" w:type="dxa"/>
            <w:tcBorders>
              <w:right w:val="single" w:sz="6" w:space="0" w:color="000000"/>
            </w:tcBorders>
          </w:tcPr>
          <w:p w14:paraId="5224C16A"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701" w:type="dxa"/>
            <w:tcBorders>
              <w:right w:val="single" w:sz="6" w:space="0" w:color="000000"/>
            </w:tcBorders>
          </w:tcPr>
          <w:p w14:paraId="671CD5D3"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5843E315"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275" w:type="dxa"/>
            <w:tcBorders>
              <w:right w:val="single" w:sz="6" w:space="0" w:color="000000"/>
            </w:tcBorders>
          </w:tcPr>
          <w:p w14:paraId="3F6B77E4"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18E348D0"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626D0503"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r>
      <w:tr w:rsidR="009139D4" w:rsidRPr="00832BA9" w14:paraId="77E6AD14"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6CAA4AAD" w14:textId="77777777" w:rsidR="009139D4" w:rsidRPr="0081433B" w:rsidRDefault="009139D4" w:rsidP="00D94744">
            <w:pPr>
              <w:rPr>
                <w:rFonts w:ascii="Helvetica Neue" w:hAnsi="Helvetica Neue"/>
                <w:sz w:val="18"/>
                <w:szCs w:val="18"/>
              </w:rPr>
            </w:pPr>
            <w:r w:rsidRPr="0081433B">
              <w:rPr>
                <w:rFonts w:ascii="Helvetica Neue" w:hAnsi="Helvetica Neue" w:cs="Calibri"/>
                <w:color w:val="000000"/>
                <w:sz w:val="18"/>
                <w:szCs w:val="18"/>
              </w:rPr>
              <w:t>Smoking</w:t>
            </w:r>
          </w:p>
        </w:tc>
        <w:tc>
          <w:tcPr>
            <w:tcW w:w="1641" w:type="dxa"/>
            <w:tcBorders>
              <w:right w:val="single" w:sz="4" w:space="0" w:color="auto"/>
            </w:tcBorders>
            <w:vAlign w:val="center"/>
          </w:tcPr>
          <w:p w14:paraId="5BFFB952"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s="Calibri"/>
                <w:color w:val="000000"/>
                <w:sz w:val="20"/>
                <w:szCs w:val="20"/>
              </w:rPr>
              <w:t>0.66</w:t>
            </w:r>
          </w:p>
          <w:p w14:paraId="7C755CF8" w14:textId="77777777" w:rsidR="009139D4" w:rsidRPr="00C1685B" w:rsidRDefault="009139D4" w:rsidP="00D94744">
            <w:pPr>
              <w:jc w:val="center"/>
              <w:rPr>
                <w:rFonts w:ascii="Helvetica Neue" w:hAnsi="Helvetica Neue"/>
                <w:color w:val="000000"/>
                <w:sz w:val="20"/>
                <w:szCs w:val="20"/>
              </w:rPr>
            </w:pPr>
            <w:r w:rsidRPr="00C1685B">
              <w:rPr>
                <w:rFonts w:ascii="Helvetica Neue" w:hAnsi="Helvetica Neue"/>
                <w:sz w:val="20"/>
                <w:szCs w:val="20"/>
              </w:rPr>
              <w:t>[0.44; 0.88]</w:t>
            </w:r>
          </w:p>
        </w:tc>
        <w:tc>
          <w:tcPr>
            <w:tcW w:w="1275" w:type="dxa"/>
            <w:tcBorders>
              <w:left w:val="single" w:sz="4" w:space="0" w:color="auto"/>
              <w:right w:val="single" w:sz="6" w:space="0" w:color="000000"/>
            </w:tcBorders>
          </w:tcPr>
          <w:p w14:paraId="3D7CA2A9"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843" w:type="dxa"/>
            <w:tcBorders>
              <w:right w:val="single" w:sz="6" w:space="0" w:color="000000"/>
            </w:tcBorders>
          </w:tcPr>
          <w:p w14:paraId="7178FDF1" w14:textId="77777777" w:rsidR="009139D4" w:rsidRPr="00C1685B" w:rsidRDefault="009139D4" w:rsidP="00D94744">
            <w:pPr>
              <w:jc w:val="center"/>
              <w:rPr>
                <w:rFonts w:ascii="Helvetica Neue" w:eastAsia="Times New Roman" w:hAnsi="Helvetica Neue" w:cs="Times New Roman"/>
                <w:color w:val="000000"/>
                <w:sz w:val="20"/>
                <w:szCs w:val="20"/>
                <w:lang w:eastAsia="en-GB"/>
              </w:rPr>
            </w:pPr>
            <w:r w:rsidRPr="00AA145A">
              <w:rPr>
                <w:rFonts w:ascii="Helvetica Neue" w:eastAsia="Times New Roman" w:hAnsi="Helvetica Neue" w:cs="Times New Roman"/>
                <w:color w:val="000000"/>
                <w:sz w:val="20"/>
                <w:szCs w:val="20"/>
                <w:lang w:eastAsia="en-GB"/>
              </w:rPr>
              <w:t>0.66</w:t>
            </w:r>
          </w:p>
          <w:p w14:paraId="49B2EA81" w14:textId="77777777" w:rsidR="009139D4" w:rsidRPr="00C1685B" w:rsidRDefault="009139D4" w:rsidP="00D94744">
            <w:pPr>
              <w:jc w:val="center"/>
              <w:rPr>
                <w:rFonts w:ascii="Helvetica Neue" w:hAnsi="Helvetica Neue" w:cs="Calibri"/>
                <w:color w:val="000000"/>
                <w:sz w:val="20"/>
                <w:szCs w:val="20"/>
              </w:rPr>
            </w:pPr>
            <w:r w:rsidRPr="00AA145A">
              <w:rPr>
                <w:rFonts w:ascii="Helvetica Neue" w:eastAsia="Times New Roman" w:hAnsi="Helvetica Neue" w:cs="Times New Roman"/>
                <w:color w:val="000000"/>
                <w:sz w:val="20"/>
                <w:szCs w:val="20"/>
                <w:lang w:eastAsia="en-GB"/>
              </w:rPr>
              <w:t>[0.44;0.88]</w:t>
            </w:r>
          </w:p>
        </w:tc>
        <w:tc>
          <w:tcPr>
            <w:tcW w:w="1701" w:type="dxa"/>
            <w:tcBorders>
              <w:right w:val="single" w:sz="6" w:space="0" w:color="000000"/>
            </w:tcBorders>
          </w:tcPr>
          <w:p w14:paraId="6FDB3CB0"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48B4265F"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275" w:type="dxa"/>
            <w:tcBorders>
              <w:right w:val="single" w:sz="6" w:space="0" w:color="000000"/>
            </w:tcBorders>
          </w:tcPr>
          <w:p w14:paraId="4230DCDC"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6795AF4C"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7472EC78"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r>
      <w:tr w:rsidR="009139D4" w:rsidRPr="00832BA9" w14:paraId="3EA25F3E" w14:textId="77777777" w:rsidTr="00D94744">
        <w:trPr>
          <w:trHeight w:val="165"/>
        </w:trPr>
        <w:tc>
          <w:tcPr>
            <w:tcW w:w="2187" w:type="dxa"/>
            <w:tcBorders>
              <w:right w:val="single" w:sz="6" w:space="0" w:color="000000"/>
            </w:tcBorders>
            <w:tcMar>
              <w:top w:w="0" w:type="dxa"/>
              <w:left w:w="75" w:type="dxa"/>
              <w:bottom w:w="0" w:type="dxa"/>
              <w:right w:w="75" w:type="dxa"/>
            </w:tcMar>
            <w:vAlign w:val="center"/>
            <w:hideMark/>
          </w:tcPr>
          <w:p w14:paraId="678AD146" w14:textId="77777777" w:rsidR="009139D4" w:rsidRPr="0081433B" w:rsidRDefault="009139D4" w:rsidP="00D94744">
            <w:pPr>
              <w:rPr>
                <w:rFonts w:ascii="Helvetica Neue" w:hAnsi="Helvetica Neue"/>
                <w:sz w:val="18"/>
                <w:szCs w:val="18"/>
              </w:rPr>
            </w:pPr>
            <w:r w:rsidRPr="0081433B">
              <w:rPr>
                <w:rFonts w:ascii="Helvetica Neue" w:hAnsi="Helvetica Neue" w:cs="Calibri"/>
                <w:color w:val="000000"/>
                <w:sz w:val="18"/>
                <w:szCs w:val="18"/>
              </w:rPr>
              <w:t>Symptom</w:t>
            </w:r>
            <w:r w:rsidRPr="00F73A81">
              <w:rPr>
                <w:rFonts w:ascii="Helvetica Neue" w:hAnsi="Helvetica Neue" w:cs="Calibri"/>
                <w:color w:val="000000"/>
                <w:sz w:val="18"/>
                <w:szCs w:val="18"/>
              </w:rPr>
              <w:t xml:space="preserve"> </w:t>
            </w:r>
            <w:r w:rsidRPr="0081433B">
              <w:rPr>
                <w:rFonts w:ascii="Helvetica Neue" w:hAnsi="Helvetica Neue" w:cs="Calibri"/>
                <w:color w:val="000000"/>
                <w:sz w:val="18"/>
                <w:szCs w:val="18"/>
              </w:rPr>
              <w:t>distress</w:t>
            </w:r>
          </w:p>
        </w:tc>
        <w:tc>
          <w:tcPr>
            <w:tcW w:w="1641" w:type="dxa"/>
            <w:tcBorders>
              <w:right w:val="single" w:sz="4" w:space="0" w:color="auto"/>
            </w:tcBorders>
          </w:tcPr>
          <w:p w14:paraId="538B51C1" w14:textId="77777777" w:rsidR="009139D4" w:rsidRPr="00C1685B" w:rsidRDefault="009139D4" w:rsidP="00D94744">
            <w:pPr>
              <w:jc w:val="center"/>
              <w:rPr>
                <w:rFonts w:ascii="Helvetica Neue" w:hAnsi="Helvetica Neue" w:cs="Calibri"/>
                <w:color w:val="000000" w:themeColor="text1"/>
                <w:sz w:val="20"/>
                <w:szCs w:val="20"/>
              </w:rPr>
            </w:pPr>
            <w:r w:rsidRPr="00AA145A">
              <w:rPr>
                <w:rFonts w:ascii="Helvetica Neue" w:eastAsia="Times New Roman" w:hAnsi="Helvetica Neue" w:cs="Times New Roman"/>
                <w:color w:val="000000" w:themeColor="text1"/>
                <w:sz w:val="20"/>
                <w:szCs w:val="20"/>
                <w:lang w:eastAsia="en-GB"/>
              </w:rPr>
              <w:t>-0.25</w:t>
            </w:r>
          </w:p>
          <w:p w14:paraId="22CC4576" w14:textId="77777777" w:rsidR="009139D4" w:rsidRPr="00C1685B" w:rsidRDefault="009139D4" w:rsidP="00D94744">
            <w:pPr>
              <w:jc w:val="center"/>
              <w:rPr>
                <w:rFonts w:ascii="Helvetica Neue" w:hAnsi="Helvetica Neue"/>
                <w:color w:val="000000" w:themeColor="text1"/>
                <w:sz w:val="20"/>
                <w:szCs w:val="20"/>
              </w:rPr>
            </w:pPr>
            <w:r w:rsidRPr="00AA145A">
              <w:rPr>
                <w:rFonts w:ascii="Helvetica Neue" w:eastAsia="Times New Roman" w:hAnsi="Helvetica Neue" w:cs="Times New Roman"/>
                <w:color w:val="000000" w:themeColor="text1"/>
                <w:sz w:val="20"/>
                <w:szCs w:val="20"/>
                <w:lang w:eastAsia="en-GB"/>
              </w:rPr>
              <w:t>[-0.</w:t>
            </w:r>
            <w:proofErr w:type="gramStart"/>
            <w:r w:rsidRPr="00AA145A">
              <w:rPr>
                <w:rFonts w:ascii="Helvetica Neue" w:eastAsia="Times New Roman" w:hAnsi="Helvetica Neue" w:cs="Times New Roman"/>
                <w:color w:val="000000" w:themeColor="text1"/>
                <w:sz w:val="20"/>
                <w:szCs w:val="20"/>
                <w:lang w:eastAsia="en-GB"/>
              </w:rPr>
              <w:t>47;-</w:t>
            </w:r>
            <w:proofErr w:type="gramEnd"/>
            <w:r w:rsidRPr="00AA145A">
              <w:rPr>
                <w:rFonts w:ascii="Helvetica Neue" w:eastAsia="Times New Roman" w:hAnsi="Helvetica Neue" w:cs="Times New Roman"/>
                <w:color w:val="000000" w:themeColor="text1"/>
                <w:sz w:val="20"/>
                <w:szCs w:val="20"/>
                <w:lang w:eastAsia="en-GB"/>
              </w:rPr>
              <w:t>0.03]</w:t>
            </w:r>
          </w:p>
        </w:tc>
        <w:tc>
          <w:tcPr>
            <w:tcW w:w="1275" w:type="dxa"/>
            <w:tcBorders>
              <w:left w:val="single" w:sz="4" w:space="0" w:color="auto"/>
              <w:right w:val="single" w:sz="6" w:space="0" w:color="000000"/>
            </w:tcBorders>
          </w:tcPr>
          <w:p w14:paraId="11918C5F" w14:textId="77777777" w:rsidR="009139D4" w:rsidRPr="00C1685B" w:rsidRDefault="009139D4" w:rsidP="00D94744">
            <w:pPr>
              <w:jc w:val="center"/>
              <w:rPr>
                <w:rFonts w:ascii="Helvetica Neue" w:hAnsi="Helvetica Neue" w:cs="Calibri"/>
                <w:color w:val="000000" w:themeColor="text1"/>
                <w:sz w:val="20"/>
                <w:szCs w:val="20"/>
              </w:rPr>
            </w:pPr>
            <w:r w:rsidRPr="00C1685B">
              <w:rPr>
                <w:rFonts w:ascii="Helvetica Neue" w:hAnsi="Helvetica Neue"/>
                <w:color w:val="000000" w:themeColor="text1"/>
                <w:sz w:val="20"/>
                <w:szCs w:val="20"/>
              </w:rPr>
              <w:t>--</w:t>
            </w:r>
          </w:p>
        </w:tc>
        <w:tc>
          <w:tcPr>
            <w:tcW w:w="1843" w:type="dxa"/>
            <w:tcBorders>
              <w:right w:val="single" w:sz="6" w:space="0" w:color="000000"/>
            </w:tcBorders>
          </w:tcPr>
          <w:p w14:paraId="17C2DD73" w14:textId="77777777" w:rsidR="009139D4" w:rsidRPr="00C1685B" w:rsidRDefault="009139D4" w:rsidP="00D94744">
            <w:pPr>
              <w:jc w:val="center"/>
              <w:rPr>
                <w:rFonts w:ascii="Helvetica Neue" w:eastAsia="Times New Roman" w:hAnsi="Helvetica Neue" w:cs="Times New Roman"/>
                <w:color w:val="000000" w:themeColor="text1"/>
                <w:sz w:val="20"/>
                <w:szCs w:val="20"/>
                <w:lang w:eastAsia="en-GB"/>
              </w:rPr>
            </w:pPr>
            <w:r w:rsidRPr="00AA145A">
              <w:rPr>
                <w:rFonts w:ascii="Helvetica Neue" w:eastAsia="Times New Roman" w:hAnsi="Helvetica Neue" w:cs="Times New Roman"/>
                <w:color w:val="000000" w:themeColor="text1"/>
                <w:sz w:val="20"/>
                <w:szCs w:val="20"/>
                <w:lang w:eastAsia="en-GB"/>
              </w:rPr>
              <w:t>-0.25</w:t>
            </w:r>
          </w:p>
          <w:p w14:paraId="29B63C73" w14:textId="77777777" w:rsidR="009139D4" w:rsidRPr="00C1685B" w:rsidRDefault="009139D4" w:rsidP="00D94744">
            <w:pPr>
              <w:jc w:val="center"/>
              <w:rPr>
                <w:rFonts w:ascii="Helvetica Neue" w:hAnsi="Helvetica Neue" w:cs="Calibri"/>
                <w:color w:val="000000" w:themeColor="text1"/>
                <w:sz w:val="20"/>
                <w:szCs w:val="20"/>
              </w:rPr>
            </w:pPr>
            <w:r w:rsidRPr="00AA145A">
              <w:rPr>
                <w:rFonts w:ascii="Helvetica Neue" w:eastAsia="Times New Roman" w:hAnsi="Helvetica Neue" w:cs="Times New Roman"/>
                <w:color w:val="000000" w:themeColor="text1"/>
                <w:sz w:val="20"/>
                <w:szCs w:val="20"/>
                <w:lang w:eastAsia="en-GB"/>
              </w:rPr>
              <w:t>[-0.</w:t>
            </w:r>
            <w:proofErr w:type="gramStart"/>
            <w:r w:rsidRPr="00AA145A">
              <w:rPr>
                <w:rFonts w:ascii="Helvetica Neue" w:eastAsia="Times New Roman" w:hAnsi="Helvetica Neue" w:cs="Times New Roman"/>
                <w:color w:val="000000" w:themeColor="text1"/>
                <w:sz w:val="20"/>
                <w:szCs w:val="20"/>
                <w:lang w:eastAsia="en-GB"/>
              </w:rPr>
              <w:t>47;-</w:t>
            </w:r>
            <w:proofErr w:type="gramEnd"/>
            <w:r w:rsidRPr="00AA145A">
              <w:rPr>
                <w:rFonts w:ascii="Helvetica Neue" w:eastAsia="Times New Roman" w:hAnsi="Helvetica Neue" w:cs="Times New Roman"/>
                <w:color w:val="000000" w:themeColor="text1"/>
                <w:sz w:val="20"/>
                <w:szCs w:val="20"/>
                <w:lang w:eastAsia="en-GB"/>
              </w:rPr>
              <w:t>0.03]</w:t>
            </w:r>
          </w:p>
        </w:tc>
        <w:tc>
          <w:tcPr>
            <w:tcW w:w="1701" w:type="dxa"/>
            <w:tcBorders>
              <w:right w:val="single" w:sz="6" w:space="0" w:color="000000"/>
            </w:tcBorders>
          </w:tcPr>
          <w:p w14:paraId="4F39E00B"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985" w:type="dxa"/>
            <w:tcBorders>
              <w:right w:val="single" w:sz="6" w:space="0" w:color="000000"/>
            </w:tcBorders>
          </w:tcPr>
          <w:p w14:paraId="7A54DEC8"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275" w:type="dxa"/>
            <w:tcBorders>
              <w:right w:val="single" w:sz="6" w:space="0" w:color="000000"/>
            </w:tcBorders>
          </w:tcPr>
          <w:p w14:paraId="24F3A83A"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418" w:type="dxa"/>
            <w:tcBorders>
              <w:right w:val="single" w:sz="6" w:space="0" w:color="000000"/>
            </w:tcBorders>
          </w:tcPr>
          <w:p w14:paraId="32897F6E"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c>
          <w:tcPr>
            <w:tcW w:w="1728" w:type="dxa"/>
            <w:tcBorders>
              <w:right w:val="single" w:sz="6" w:space="0" w:color="000000"/>
            </w:tcBorders>
          </w:tcPr>
          <w:p w14:paraId="5FEA67F1" w14:textId="77777777" w:rsidR="009139D4" w:rsidRPr="00C1685B" w:rsidRDefault="009139D4" w:rsidP="00D94744">
            <w:pPr>
              <w:jc w:val="center"/>
              <w:rPr>
                <w:rFonts w:ascii="Helvetica Neue" w:hAnsi="Helvetica Neue" w:cs="Calibri"/>
                <w:color w:val="000000"/>
                <w:sz w:val="20"/>
                <w:szCs w:val="20"/>
              </w:rPr>
            </w:pPr>
            <w:r w:rsidRPr="00C1685B">
              <w:rPr>
                <w:rFonts w:ascii="Helvetica Neue" w:hAnsi="Helvetica Neue"/>
                <w:color w:val="000000"/>
                <w:sz w:val="20"/>
                <w:szCs w:val="20"/>
              </w:rPr>
              <w:t>--</w:t>
            </w:r>
          </w:p>
        </w:tc>
      </w:tr>
    </w:tbl>
    <w:p w14:paraId="762CAD6E" w14:textId="77777777" w:rsidR="009139D4" w:rsidRPr="002C21BD" w:rsidRDefault="009139D4" w:rsidP="009139D4">
      <w:pPr>
        <w:rPr>
          <w:rFonts w:ascii="Segoe UI" w:eastAsia="Times New Roman" w:hAnsi="Segoe UI" w:cs="Segoe UI"/>
          <w:color w:val="212121"/>
          <w:sz w:val="18"/>
          <w:szCs w:val="18"/>
          <w:shd w:val="clear" w:color="auto" w:fill="FFFFFF"/>
          <w:lang w:eastAsia="en-GB"/>
        </w:rPr>
      </w:pPr>
      <w:r w:rsidRPr="00EB0207">
        <w:rPr>
          <w:sz w:val="18"/>
          <w:szCs w:val="18"/>
        </w:rPr>
        <w:t>Note:</w:t>
      </w:r>
      <w:r>
        <w:rPr>
          <w:sz w:val="18"/>
          <w:szCs w:val="18"/>
        </w:rPr>
        <w:t xml:space="preserve"> 1. The</w:t>
      </w:r>
      <w:r w:rsidRPr="00EB0207">
        <w:rPr>
          <w:sz w:val="18"/>
          <w:szCs w:val="18"/>
        </w:rPr>
        <w:t xml:space="preserve"> </w:t>
      </w:r>
      <w:r>
        <w:rPr>
          <w:sz w:val="18"/>
          <w:szCs w:val="18"/>
        </w:rPr>
        <w:t xml:space="preserve">results stratified by physical activity outcome that are different to the results of the pooled meta-analysis are highlighted in </w:t>
      </w:r>
      <w:r w:rsidRPr="00C01996">
        <w:rPr>
          <w:b/>
          <w:bCs/>
          <w:sz w:val="18"/>
          <w:szCs w:val="18"/>
        </w:rPr>
        <w:t>bold</w:t>
      </w:r>
      <w:r>
        <w:rPr>
          <w:sz w:val="18"/>
          <w:szCs w:val="18"/>
        </w:rPr>
        <w:t xml:space="preserve">. </w:t>
      </w:r>
      <w:r>
        <w:rPr>
          <w:rFonts w:ascii="Segoe UI" w:eastAsia="Times New Roman" w:hAnsi="Segoe UI" w:cs="Segoe UI"/>
          <w:color w:val="212121"/>
          <w:sz w:val="18"/>
          <w:szCs w:val="18"/>
          <w:shd w:val="clear" w:color="auto" w:fill="FFFFFF"/>
          <w:lang w:eastAsia="en-GB"/>
        </w:rPr>
        <w:t xml:space="preserve">2. </w:t>
      </w:r>
      <w:r w:rsidRPr="002C21BD">
        <w:rPr>
          <w:rFonts w:ascii="Segoe UI" w:eastAsia="Times New Roman" w:hAnsi="Segoe UI" w:cs="Segoe UI"/>
          <w:color w:val="212121"/>
          <w:sz w:val="18"/>
          <w:szCs w:val="18"/>
          <w:shd w:val="clear" w:color="auto" w:fill="FFFFFF"/>
          <w:lang w:eastAsia="en-GB"/>
        </w:rPr>
        <w:t xml:space="preserve">When a study reported several physical activity outcomes only one outcome from each study was </w:t>
      </w:r>
      <w:r>
        <w:rPr>
          <w:rFonts w:ascii="Segoe UI" w:eastAsia="Times New Roman" w:hAnsi="Segoe UI" w:cs="Segoe UI"/>
          <w:color w:val="212121"/>
          <w:sz w:val="18"/>
          <w:szCs w:val="18"/>
          <w:shd w:val="clear" w:color="auto" w:fill="FFFFFF"/>
          <w:lang w:eastAsia="en-GB"/>
        </w:rPr>
        <w:t xml:space="preserve">included in the </w:t>
      </w:r>
      <w:r w:rsidRPr="002C21BD">
        <w:rPr>
          <w:rFonts w:ascii="Segoe UI" w:eastAsia="Times New Roman" w:hAnsi="Segoe UI" w:cs="Segoe UI"/>
          <w:color w:val="212121"/>
          <w:sz w:val="18"/>
          <w:szCs w:val="18"/>
          <w:shd w:val="clear" w:color="auto" w:fill="FFFFFF"/>
          <w:lang w:eastAsia="en-GB"/>
        </w:rPr>
        <w:t>pooled</w:t>
      </w:r>
      <w:r>
        <w:rPr>
          <w:rFonts w:ascii="Segoe UI" w:eastAsia="Times New Roman" w:hAnsi="Segoe UI" w:cs="Segoe UI"/>
          <w:color w:val="212121"/>
          <w:sz w:val="18"/>
          <w:szCs w:val="18"/>
          <w:shd w:val="clear" w:color="auto" w:fill="FFFFFF"/>
          <w:lang w:eastAsia="en-GB"/>
        </w:rPr>
        <w:t xml:space="preserve"> analysis (supplement 3). </w:t>
      </w:r>
      <w:r w:rsidRPr="00455333">
        <w:rPr>
          <w:b/>
          <w:bCs/>
          <w:i/>
          <w:iCs/>
          <w:sz w:val="18"/>
          <w:szCs w:val="18"/>
        </w:rPr>
        <w:t>OR</w:t>
      </w:r>
      <w:r w:rsidRPr="00455333">
        <w:rPr>
          <w:b/>
          <w:bCs/>
          <w:sz w:val="18"/>
          <w:szCs w:val="18"/>
        </w:rPr>
        <w:t xml:space="preserve"> </w:t>
      </w:r>
      <w:r>
        <w:rPr>
          <w:sz w:val="18"/>
          <w:szCs w:val="18"/>
        </w:rPr>
        <w:t xml:space="preserve">– odds ratio; </w:t>
      </w:r>
      <w:r w:rsidRPr="00455333">
        <w:rPr>
          <w:b/>
          <w:bCs/>
          <w:i/>
          <w:iCs/>
          <w:sz w:val="18"/>
          <w:szCs w:val="18"/>
        </w:rPr>
        <w:t>CrI</w:t>
      </w:r>
      <w:r>
        <w:rPr>
          <w:sz w:val="18"/>
          <w:szCs w:val="18"/>
        </w:rPr>
        <w:t xml:space="preserve"> – credible interval; </w:t>
      </w:r>
      <w:r w:rsidRPr="00455333">
        <w:rPr>
          <w:b/>
          <w:bCs/>
          <w:sz w:val="18"/>
          <w:szCs w:val="18"/>
        </w:rPr>
        <w:t>METs</w:t>
      </w:r>
      <w:r w:rsidRPr="00EB0207">
        <w:rPr>
          <w:sz w:val="18"/>
          <w:szCs w:val="18"/>
        </w:rPr>
        <w:t xml:space="preserve"> </w:t>
      </w:r>
      <w:r>
        <w:rPr>
          <w:sz w:val="18"/>
          <w:szCs w:val="18"/>
        </w:rPr>
        <w:t>–</w:t>
      </w:r>
      <w:r w:rsidRPr="00EB0207">
        <w:rPr>
          <w:sz w:val="18"/>
          <w:szCs w:val="18"/>
        </w:rPr>
        <w:t xml:space="preserve"> </w:t>
      </w:r>
      <w:r w:rsidRPr="00EB0207">
        <w:rPr>
          <w:rFonts w:ascii="Segoe UI" w:eastAsia="Times New Roman" w:hAnsi="Segoe UI" w:cs="Segoe UI"/>
          <w:color w:val="212121"/>
          <w:sz w:val="18"/>
          <w:szCs w:val="18"/>
          <w:shd w:val="clear" w:color="auto" w:fill="FFFFFF"/>
          <w:lang w:eastAsia="en-GB"/>
        </w:rPr>
        <w:t xml:space="preserve">metabolic equivalents, </w:t>
      </w:r>
      <w:r>
        <w:rPr>
          <w:rFonts w:ascii="Segoe UI" w:eastAsia="Times New Roman" w:hAnsi="Segoe UI" w:cs="Segoe UI"/>
          <w:color w:val="212121"/>
          <w:sz w:val="18"/>
          <w:szCs w:val="18"/>
          <w:shd w:val="clear" w:color="auto" w:fill="FFFFFF"/>
          <w:lang w:eastAsia="en-GB"/>
        </w:rPr>
        <w:t>o</w:t>
      </w:r>
      <w:r w:rsidRPr="00EB0207">
        <w:rPr>
          <w:rFonts w:ascii="Segoe UI" w:eastAsia="Times New Roman" w:hAnsi="Segoe UI" w:cs="Segoe UI"/>
          <w:color w:val="212121"/>
          <w:sz w:val="18"/>
          <w:szCs w:val="18"/>
          <w:shd w:val="clear" w:color="auto" w:fill="FFFFFF"/>
          <w:lang w:eastAsia="en-GB"/>
        </w:rPr>
        <w:t>ne MET is equal to the amount of oxygen consumed while sitting at rest and is equal to 3.5 ml O2 per kg body weight x min.</w:t>
      </w:r>
    </w:p>
    <w:p w14:paraId="2B0641FC" w14:textId="77777777" w:rsidR="009139D4" w:rsidRDefault="009139D4" w:rsidP="009139D4">
      <w:pPr>
        <w:pStyle w:val="Pararagh"/>
      </w:pPr>
    </w:p>
    <w:p w14:paraId="64F645A0" w14:textId="17954706" w:rsidR="009139D4" w:rsidRDefault="009139D4" w:rsidP="00342EDD">
      <w:pPr>
        <w:pStyle w:val="Pararagh"/>
        <w:sectPr w:rsidR="009139D4" w:rsidSect="009139D4">
          <w:pgSz w:w="16840" w:h="11900" w:orient="landscape"/>
          <w:pgMar w:top="1440" w:right="1440" w:bottom="1440" w:left="1440" w:header="708" w:footer="708" w:gutter="0"/>
          <w:cols w:space="708"/>
          <w:docGrid w:linePitch="360"/>
        </w:sectPr>
      </w:pPr>
    </w:p>
    <w:p w14:paraId="3599AF27" w14:textId="1F0B06E5" w:rsidR="002B026D" w:rsidRDefault="002B026D" w:rsidP="00342EDD">
      <w:pPr>
        <w:pStyle w:val="Pararagh"/>
      </w:pPr>
    </w:p>
    <w:p w14:paraId="4DF20A82" w14:textId="77777777" w:rsidR="008F4838" w:rsidRPr="008F4838" w:rsidRDefault="008F4838" w:rsidP="008F4838"/>
    <w:p w14:paraId="1074E165" w14:textId="5DD7C414" w:rsidR="00693478" w:rsidRPr="00693478" w:rsidRDefault="00A37C4C" w:rsidP="00693478">
      <w:pPr>
        <w:pStyle w:val="Caption"/>
        <w:keepNext/>
        <w:rPr>
          <w:rFonts w:ascii="Helvetica Neue" w:hAnsi="Helvetica Neue"/>
          <w:b/>
          <w:bCs/>
          <w:i w:val="0"/>
          <w:iCs w:val="0"/>
          <w:color w:val="000000" w:themeColor="text1"/>
          <w:sz w:val="20"/>
          <w:szCs w:val="20"/>
        </w:rPr>
      </w:pPr>
      <w:r w:rsidRPr="00693478">
        <w:rPr>
          <w:rFonts w:ascii="Helvetica Neue" w:hAnsi="Helvetica Neue"/>
          <w:b/>
          <w:bCs/>
          <w:i w:val="0"/>
          <w:iCs w:val="0"/>
          <w:color w:val="000000" w:themeColor="text1"/>
          <w:sz w:val="20"/>
          <w:szCs w:val="20"/>
        </w:rPr>
        <w:t xml:space="preserve">Table </w:t>
      </w:r>
      <w:r w:rsidR="006E259F" w:rsidRPr="00693478">
        <w:rPr>
          <w:rFonts w:ascii="Helvetica Neue" w:hAnsi="Helvetica Neue"/>
          <w:b/>
          <w:bCs/>
          <w:i w:val="0"/>
          <w:iCs w:val="0"/>
          <w:color w:val="000000" w:themeColor="text1"/>
          <w:sz w:val="20"/>
          <w:szCs w:val="20"/>
        </w:rPr>
        <w:fldChar w:fldCharType="begin"/>
      </w:r>
      <w:r w:rsidR="006E259F" w:rsidRPr="00693478">
        <w:rPr>
          <w:rFonts w:ascii="Helvetica Neue" w:hAnsi="Helvetica Neue"/>
          <w:b/>
          <w:bCs/>
          <w:i w:val="0"/>
          <w:iCs w:val="0"/>
          <w:color w:val="000000" w:themeColor="text1"/>
          <w:sz w:val="20"/>
          <w:szCs w:val="20"/>
        </w:rPr>
        <w:instrText xml:space="preserve"> SEQ Table \* ARABIC </w:instrText>
      </w:r>
      <w:r w:rsidR="006E259F" w:rsidRPr="00693478">
        <w:rPr>
          <w:rFonts w:ascii="Helvetica Neue" w:hAnsi="Helvetica Neue"/>
          <w:b/>
          <w:bCs/>
          <w:i w:val="0"/>
          <w:iCs w:val="0"/>
          <w:color w:val="000000" w:themeColor="text1"/>
          <w:sz w:val="20"/>
          <w:szCs w:val="20"/>
        </w:rPr>
        <w:fldChar w:fldCharType="separate"/>
      </w:r>
      <w:r w:rsidR="00500445">
        <w:rPr>
          <w:rFonts w:ascii="Helvetica Neue" w:hAnsi="Helvetica Neue"/>
          <w:b/>
          <w:bCs/>
          <w:i w:val="0"/>
          <w:iCs w:val="0"/>
          <w:noProof/>
          <w:color w:val="000000" w:themeColor="text1"/>
          <w:sz w:val="20"/>
          <w:szCs w:val="20"/>
        </w:rPr>
        <w:t>2</w:t>
      </w:r>
      <w:r w:rsidR="006E259F" w:rsidRPr="00693478">
        <w:rPr>
          <w:rFonts w:ascii="Helvetica Neue" w:hAnsi="Helvetica Neue"/>
          <w:b/>
          <w:bCs/>
          <w:i w:val="0"/>
          <w:iCs w:val="0"/>
          <w:noProof/>
          <w:color w:val="000000" w:themeColor="text1"/>
          <w:sz w:val="20"/>
          <w:szCs w:val="20"/>
        </w:rPr>
        <w:fldChar w:fldCharType="end"/>
      </w:r>
      <w:r w:rsidRPr="00693478">
        <w:rPr>
          <w:rFonts w:ascii="Helvetica Neue" w:hAnsi="Helvetica Neue"/>
          <w:b/>
          <w:bCs/>
          <w:i w:val="0"/>
          <w:iCs w:val="0"/>
          <w:color w:val="000000" w:themeColor="text1"/>
          <w:sz w:val="20"/>
          <w:szCs w:val="20"/>
        </w:rPr>
        <w:t xml:space="preserve">. </w:t>
      </w:r>
      <w:r w:rsidR="008C32C8">
        <w:rPr>
          <w:rFonts w:ascii="Helvetica Neue" w:hAnsi="Helvetica Neue"/>
          <w:b/>
          <w:bCs/>
          <w:i w:val="0"/>
          <w:iCs w:val="0"/>
          <w:color w:val="000000" w:themeColor="text1"/>
          <w:sz w:val="20"/>
          <w:szCs w:val="20"/>
        </w:rPr>
        <w:t>Sensitivity analysis restricted to studies with a</w:t>
      </w:r>
      <w:r w:rsidRPr="00693478">
        <w:rPr>
          <w:rFonts w:ascii="Helvetica Neue" w:hAnsi="Helvetica Neue"/>
          <w:b/>
          <w:bCs/>
          <w:i w:val="0"/>
          <w:iCs w:val="0"/>
          <w:color w:val="000000" w:themeColor="text1"/>
          <w:sz w:val="20"/>
          <w:szCs w:val="20"/>
        </w:rPr>
        <w:t xml:space="preserve">ccelerometer </w:t>
      </w:r>
      <w:proofErr w:type="gramStart"/>
      <w:r w:rsidRPr="00693478">
        <w:rPr>
          <w:rFonts w:ascii="Helvetica Neue" w:hAnsi="Helvetica Neue"/>
          <w:b/>
          <w:bCs/>
          <w:i w:val="0"/>
          <w:iCs w:val="0"/>
          <w:color w:val="000000" w:themeColor="text1"/>
          <w:sz w:val="20"/>
          <w:szCs w:val="20"/>
        </w:rPr>
        <w:t>units</w:t>
      </w:r>
      <w:proofErr w:type="gramEnd"/>
      <w:r w:rsidR="008C32C8">
        <w:rPr>
          <w:rFonts w:ascii="Helvetica Neue" w:hAnsi="Helvetica Neue"/>
          <w:b/>
          <w:bCs/>
          <w:i w:val="0"/>
          <w:iCs w:val="0"/>
          <w:color w:val="000000" w:themeColor="text1"/>
          <w:sz w:val="20"/>
          <w:szCs w:val="20"/>
        </w:rPr>
        <w:t xml:space="preserve"> outcome: </w:t>
      </w:r>
      <w:r w:rsidR="008C32C8" w:rsidRPr="008C32C8">
        <w:rPr>
          <w:rFonts w:ascii="Helvetica Neue" w:hAnsi="Helvetica Neue"/>
          <w:b/>
          <w:bCs/>
          <w:i w:val="0"/>
          <w:iCs w:val="0"/>
          <w:color w:val="000000" w:themeColor="text1"/>
          <w:sz w:val="20"/>
          <w:szCs w:val="20"/>
        </w:rPr>
        <w:t>the expected value for the log OR according to the expert elicitation task, quantitative evidence, and the posterior (qual + QUANT) describing the association between physical activity and identified barriers and enablers</w:t>
      </w:r>
      <w:r w:rsidR="008C32C8">
        <w:rPr>
          <w:rFonts w:ascii="Helvetica Neue" w:hAnsi="Helvetica Neue"/>
          <w:b/>
          <w:bCs/>
          <w:i w:val="0"/>
          <w:iCs w:val="0"/>
          <w:color w:val="000000" w:themeColor="text1"/>
          <w:sz w:val="20"/>
          <w:szCs w:val="20"/>
        </w:rPr>
        <w:t xml:space="preserve">. </w:t>
      </w:r>
    </w:p>
    <w:tbl>
      <w:tblPr>
        <w:tblW w:w="0" w:type="auto"/>
        <w:tblCellMar>
          <w:left w:w="0" w:type="dxa"/>
          <w:right w:w="0" w:type="dxa"/>
        </w:tblCellMar>
        <w:tblLook w:val="04A0" w:firstRow="1" w:lastRow="0" w:firstColumn="1" w:lastColumn="0" w:noHBand="0" w:noVBand="1"/>
      </w:tblPr>
      <w:tblGrid>
        <w:gridCol w:w="1646"/>
        <w:gridCol w:w="1112"/>
        <w:gridCol w:w="951"/>
        <w:gridCol w:w="1112"/>
        <w:gridCol w:w="951"/>
        <w:gridCol w:w="1112"/>
        <w:gridCol w:w="951"/>
        <w:gridCol w:w="1037"/>
      </w:tblGrid>
      <w:tr w:rsidR="00D11C8D" w:rsidRPr="00FE79B3" w14:paraId="09B23E24" w14:textId="77777777" w:rsidTr="00836280">
        <w:trPr>
          <w:trHeight w:val="165"/>
        </w:trPr>
        <w:tc>
          <w:tcPr>
            <w:tcW w:w="1646" w:type="dxa"/>
            <w:vMerge w:val="restart"/>
            <w:tcBorders>
              <w:top w:val="single" w:sz="6" w:space="0" w:color="000000"/>
              <w:left w:val="single" w:sz="6" w:space="0" w:color="000000"/>
              <w:right w:val="single" w:sz="6" w:space="0" w:color="000000"/>
            </w:tcBorders>
            <w:shd w:val="clear" w:color="auto" w:fill="B0B3B2"/>
            <w:tcMar>
              <w:top w:w="60" w:type="dxa"/>
              <w:left w:w="60" w:type="dxa"/>
              <w:bottom w:w="60" w:type="dxa"/>
              <w:right w:w="60" w:type="dxa"/>
            </w:tcMar>
          </w:tcPr>
          <w:p w14:paraId="5BE476E4" w14:textId="2BAFB440" w:rsidR="00D11C8D" w:rsidRPr="00FE79B3" w:rsidRDefault="00D11C8D" w:rsidP="00233EA5">
            <w:pPr>
              <w:rPr>
                <w:rFonts w:ascii="Helvetica Neue" w:eastAsia="Times New Roman" w:hAnsi="Helvetica Neue" w:cs="Times New Roman"/>
                <w:b/>
                <w:bCs/>
                <w:color w:val="000000"/>
                <w:sz w:val="15"/>
                <w:szCs w:val="15"/>
                <w:lang w:eastAsia="en-GB"/>
              </w:rPr>
            </w:pPr>
            <w:r w:rsidRPr="00FE79B3">
              <w:rPr>
                <w:rFonts w:ascii="Helvetica Neue" w:eastAsia="Times New Roman" w:hAnsi="Helvetica Neue" w:cs="Times New Roman"/>
                <w:b/>
                <w:bCs/>
                <w:color w:val="000000"/>
                <w:sz w:val="15"/>
                <w:szCs w:val="15"/>
                <w:lang w:eastAsia="en-GB"/>
              </w:rPr>
              <w:t>Construct</w:t>
            </w:r>
          </w:p>
        </w:tc>
        <w:tc>
          <w:tcPr>
            <w:tcW w:w="2063"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5608D57A" w14:textId="481857C6" w:rsidR="00D11C8D" w:rsidRPr="00FE79B3" w:rsidRDefault="00D11C8D" w:rsidP="00233EA5">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Prior</w:t>
            </w:r>
          </w:p>
        </w:tc>
        <w:tc>
          <w:tcPr>
            <w:tcW w:w="2063"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10E0D61B" w14:textId="59501DC9" w:rsidR="00D11C8D" w:rsidRPr="00FE79B3" w:rsidRDefault="00D11C8D" w:rsidP="00233EA5">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Likelihood</w:t>
            </w:r>
          </w:p>
        </w:tc>
        <w:tc>
          <w:tcPr>
            <w:tcW w:w="2063"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55802604" w14:textId="31FC6DCC" w:rsidR="00D11C8D" w:rsidRPr="00FE79B3" w:rsidRDefault="00D11C8D" w:rsidP="00233EA5">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Posterior </w:t>
            </w:r>
          </w:p>
        </w:tc>
        <w:tc>
          <w:tcPr>
            <w:tcW w:w="103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303F5BD1" w14:textId="77777777" w:rsidR="00D11C8D" w:rsidRPr="00FE79B3" w:rsidRDefault="00D11C8D" w:rsidP="00233EA5">
            <w:pPr>
              <w:rPr>
                <w:rFonts w:ascii="Helvetica Neue" w:eastAsia="Times New Roman" w:hAnsi="Helvetica Neue" w:cs="Times New Roman"/>
                <w:b/>
                <w:bCs/>
                <w:color w:val="000000"/>
                <w:sz w:val="15"/>
                <w:szCs w:val="15"/>
                <w:lang w:eastAsia="en-GB"/>
              </w:rPr>
            </w:pPr>
          </w:p>
        </w:tc>
      </w:tr>
      <w:tr w:rsidR="00D11C8D" w:rsidRPr="00FE79B3" w14:paraId="66BE529E" w14:textId="77777777" w:rsidTr="00836280">
        <w:trPr>
          <w:trHeight w:val="165"/>
        </w:trPr>
        <w:tc>
          <w:tcPr>
            <w:tcW w:w="1646" w:type="dxa"/>
            <w:vMerge/>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AAFAF6" w14:textId="53C79BC5" w:rsidR="00D11C8D" w:rsidRPr="00FE79B3" w:rsidRDefault="00D11C8D" w:rsidP="00233EA5">
            <w:pPr>
              <w:rPr>
                <w:rFonts w:ascii="Times New Roman" w:eastAsia="Times New Roman" w:hAnsi="Times New Roman" w:cs="Times New Roman"/>
                <w:lang w:eastAsia="en-GB"/>
              </w:rPr>
            </w:pPr>
          </w:p>
        </w:tc>
        <w:tc>
          <w:tcPr>
            <w:tcW w:w="111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96A99D7" w14:textId="3FDE4587" w:rsidR="00D11C8D" w:rsidRPr="00FE79B3" w:rsidRDefault="00D11C8D" w:rsidP="00233EA5">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9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9CAB4B" w14:textId="178F0D10" w:rsidR="00D11C8D" w:rsidRPr="00FE79B3" w:rsidRDefault="00D11C8D" w:rsidP="00233EA5">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CrI</w:t>
            </w:r>
          </w:p>
        </w:tc>
        <w:tc>
          <w:tcPr>
            <w:tcW w:w="111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A641C16" w14:textId="7D50C5BF" w:rsidR="00D11C8D" w:rsidRPr="00FE79B3" w:rsidRDefault="00D11C8D" w:rsidP="00233EA5">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9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964889" w14:textId="29C02B1F" w:rsidR="00D11C8D" w:rsidRPr="00FE79B3" w:rsidRDefault="00D11C8D" w:rsidP="00233EA5">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CrI</w:t>
            </w:r>
          </w:p>
        </w:tc>
        <w:tc>
          <w:tcPr>
            <w:tcW w:w="111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69BA17" w14:textId="4348DB40" w:rsidR="00D11C8D" w:rsidRPr="00FE79B3" w:rsidRDefault="00D11C8D" w:rsidP="00233EA5">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9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14C3D2" w14:textId="49FA22DD" w:rsidR="00D11C8D" w:rsidRPr="00FE79B3" w:rsidRDefault="00D11C8D" w:rsidP="00233EA5">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w:t>
            </w:r>
          </w:p>
        </w:tc>
        <w:tc>
          <w:tcPr>
            <w:tcW w:w="103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E48A8A" w14:textId="77777777" w:rsidR="00D11C8D" w:rsidRDefault="00D11C8D" w:rsidP="00233EA5">
            <w:pPr>
              <w:rPr>
                <w:rFonts w:ascii="Helvetica Neue" w:eastAsia="Times New Roman" w:hAnsi="Helvetica Neue" w:cs="Times New Roman"/>
                <w:b/>
                <w:bCs/>
                <w:color w:val="000000"/>
                <w:sz w:val="15"/>
                <w:szCs w:val="15"/>
                <w:lang w:eastAsia="en-GB"/>
              </w:rPr>
            </w:pPr>
            <w:r w:rsidRPr="00FE79B3">
              <w:rPr>
                <w:rFonts w:ascii="Helvetica Neue" w:eastAsia="Times New Roman" w:hAnsi="Helvetica Neue" w:cs="Times New Roman"/>
                <w:b/>
                <w:bCs/>
                <w:color w:val="000000"/>
                <w:sz w:val="15"/>
                <w:szCs w:val="15"/>
                <w:lang w:eastAsia="en-GB"/>
              </w:rPr>
              <w:t> SD</w:t>
            </w:r>
          </w:p>
          <w:p w14:paraId="0FA9235D" w14:textId="5D5CBA73" w:rsidR="00D11C8D" w:rsidRPr="00D11C8D" w:rsidRDefault="00D11C8D" w:rsidP="00233EA5">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(Uncertainty) </w:t>
            </w:r>
          </w:p>
        </w:tc>
      </w:tr>
      <w:tr w:rsidR="007809AA" w:rsidRPr="008A5A78" w14:paraId="1335B6FA" w14:textId="77777777" w:rsidTr="00836280">
        <w:trPr>
          <w:trHeight w:val="180"/>
        </w:trPr>
        <w:tc>
          <w:tcPr>
            <w:tcW w:w="164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745B34" w14:textId="77777777"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6MWT</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BB1A2" w14:textId="77777777"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0.02</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A623A" w14:textId="53A27BA5"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[-0.2;0.24]</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724C3" w14:textId="77777777"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2.13</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A1093" w14:textId="1E5F1749"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[1.91;2.34]</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AB909" w14:textId="289CC5C9"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1.08</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95BBE" w14:textId="0CC46F61"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[0.97;1.19]</w:t>
            </w: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31812E" w14:textId="77777777"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0.26</w:t>
            </w:r>
          </w:p>
        </w:tc>
      </w:tr>
      <w:tr w:rsidR="007809AA" w:rsidRPr="00FE79B3" w14:paraId="46777F3A" w14:textId="77777777" w:rsidTr="00836280">
        <w:trPr>
          <w:trHeight w:val="165"/>
        </w:trPr>
        <w:tc>
          <w:tcPr>
            <w:tcW w:w="164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B952A4" w14:textId="2BFC58F5"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Physical</w:t>
            </w:r>
            <w:r w:rsidR="00FA1D26" w:rsidRPr="008A5A78">
              <w:rPr>
                <w:rFonts w:ascii="Helvetica Neue" w:eastAsia="Times New Roman" w:hAnsi="Helvetica Neue" w:cs="Times New Roman"/>
                <w:color w:val="000000"/>
                <w:sz w:val="15"/>
                <w:szCs w:val="15"/>
                <w:lang w:eastAsia="en-GB"/>
              </w:rPr>
              <w:t xml:space="preserve"> </w:t>
            </w:r>
            <w:r w:rsidRPr="00FE79B3">
              <w:rPr>
                <w:rFonts w:ascii="Helvetica Neue" w:eastAsia="Times New Roman" w:hAnsi="Helvetica Neue" w:cs="Times New Roman"/>
                <w:color w:val="000000"/>
                <w:sz w:val="15"/>
                <w:szCs w:val="15"/>
                <w:lang w:eastAsia="en-GB"/>
              </w:rPr>
              <w:t>Functioning</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40B6E" w14:textId="77777777"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0.02</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78176" w14:textId="7282E79D"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[-0.2;0.24]</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E4124" w14:textId="77777777"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1.3</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E5E18A" w14:textId="2AD02C1D"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[1.19;1.41]</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A2E57" w14:textId="736FADA1"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0.88</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0BD30" w14:textId="5C4B6F57"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[0.81;0.95]</w:t>
            </w: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69E67" w14:textId="77777777"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0.21</w:t>
            </w:r>
          </w:p>
        </w:tc>
      </w:tr>
      <w:tr w:rsidR="007809AA" w:rsidRPr="00FE79B3" w14:paraId="4CE79D4C" w14:textId="77777777" w:rsidTr="00836280">
        <w:trPr>
          <w:trHeight w:val="165"/>
        </w:trPr>
        <w:tc>
          <w:tcPr>
            <w:tcW w:w="164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58BB8B" w14:textId="52323FF9"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Positive</w:t>
            </w:r>
            <w:r w:rsidR="00FA1D26" w:rsidRPr="008A5A78">
              <w:rPr>
                <w:rFonts w:ascii="Helvetica Neue" w:eastAsia="Times New Roman" w:hAnsi="Helvetica Neue" w:cs="Times New Roman"/>
                <w:color w:val="000000"/>
                <w:sz w:val="15"/>
                <w:szCs w:val="15"/>
                <w:lang w:eastAsia="en-GB"/>
              </w:rPr>
              <w:t xml:space="preserve"> A</w:t>
            </w:r>
            <w:r w:rsidRPr="00FE79B3">
              <w:rPr>
                <w:rFonts w:ascii="Helvetica Neue" w:eastAsia="Times New Roman" w:hAnsi="Helvetica Neue" w:cs="Times New Roman"/>
                <w:color w:val="000000"/>
                <w:sz w:val="15"/>
                <w:szCs w:val="15"/>
                <w:lang w:eastAsia="en-GB"/>
              </w:rPr>
              <w:t>ttitude</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FBDC7" w14:textId="77777777"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0.69</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C065EC" w14:textId="4A865698"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[0.22;1.16]</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2AE20" w14:textId="77777777"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1.58</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F05F4" w14:textId="1AE3C208"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[1.26;1.9]</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4181D" w14:textId="21789C4F"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1.22</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DEC65" w14:textId="472D6503"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[1.03;1.41]</w:t>
            </w: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2D30F" w14:textId="77777777" w:rsidR="007809AA" w:rsidRPr="00FE79B3" w:rsidRDefault="007809AA" w:rsidP="00FE79B3">
            <w:pPr>
              <w:rPr>
                <w:rFonts w:ascii="Helvetica Neue" w:eastAsia="Times New Roman" w:hAnsi="Helvetica Neue" w:cs="Times New Roman"/>
                <w:color w:val="000000"/>
                <w:sz w:val="15"/>
                <w:szCs w:val="15"/>
                <w:lang w:eastAsia="en-GB"/>
              </w:rPr>
            </w:pPr>
            <w:r w:rsidRPr="00FE79B3">
              <w:rPr>
                <w:rFonts w:ascii="Helvetica Neue" w:eastAsia="Times New Roman" w:hAnsi="Helvetica Neue" w:cs="Times New Roman"/>
                <w:color w:val="000000"/>
                <w:sz w:val="15"/>
                <w:szCs w:val="15"/>
                <w:lang w:eastAsia="en-GB"/>
              </w:rPr>
              <w:t>0.34</w:t>
            </w:r>
          </w:p>
        </w:tc>
      </w:tr>
      <w:tr w:rsidR="007809AA" w:rsidRPr="00FE79B3" w14:paraId="48CA62E0" w14:textId="77777777" w:rsidTr="00836280">
        <w:trPr>
          <w:trHeight w:val="165"/>
        </w:trPr>
        <w:tc>
          <w:tcPr>
            <w:tcW w:w="164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58DAC4B5" w14:textId="62954642"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Depression</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B92F8A" w14:textId="77777777" w:rsidR="007809AA" w:rsidRPr="00996C09" w:rsidRDefault="007809AA" w:rsidP="007809AA">
            <w:pPr>
              <w:rPr>
                <w:rFonts w:ascii="Helvetica Neue" w:eastAsia="Times New Roman" w:hAnsi="Helvetica Neue" w:cs="Times New Roman"/>
                <w:color w:val="FF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61AE87" w14:textId="77777777" w:rsidR="007809AA" w:rsidRPr="00996C09" w:rsidRDefault="007809AA" w:rsidP="007809AA">
            <w:pPr>
              <w:rPr>
                <w:rFonts w:ascii="Helvetica Neue" w:eastAsia="Times New Roman" w:hAnsi="Helvetica Neue" w:cs="Times New Roman"/>
                <w:color w:val="FF0000"/>
                <w:sz w:val="15"/>
                <w:szCs w:val="15"/>
                <w:lang w:eastAsia="en-GB"/>
              </w:rPr>
            </w:pP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715260" w14:textId="2DB3F067" w:rsidR="007809AA" w:rsidRPr="000E211D" w:rsidRDefault="007809AA" w:rsidP="007809AA">
            <w:pPr>
              <w:rPr>
                <w:rFonts w:ascii="Helvetica Neue" w:eastAsia="Times New Roman" w:hAnsi="Helvetica Neue" w:cs="Times New Roman"/>
                <w:color w:val="000000" w:themeColor="text1"/>
                <w:sz w:val="15"/>
                <w:szCs w:val="15"/>
                <w:lang w:eastAsia="en-GB"/>
              </w:rPr>
            </w:pPr>
            <w:r w:rsidRPr="0054537D">
              <w:rPr>
                <w:rFonts w:ascii="Helvetica Neue" w:eastAsia="Times New Roman" w:hAnsi="Helvetica Neue" w:cs="Times New Roman"/>
                <w:color w:val="000000" w:themeColor="text1"/>
                <w:sz w:val="15"/>
                <w:szCs w:val="15"/>
                <w:lang w:eastAsia="en-GB"/>
              </w:rPr>
              <w:t>0.01</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7204D7" w14:textId="00C3BC7E" w:rsidR="007809AA" w:rsidRPr="000E211D" w:rsidRDefault="007809AA" w:rsidP="007809AA">
            <w:pPr>
              <w:rPr>
                <w:rFonts w:ascii="Helvetica Neue" w:eastAsia="Times New Roman" w:hAnsi="Helvetica Neue" w:cs="Times New Roman"/>
                <w:color w:val="000000" w:themeColor="text1"/>
                <w:sz w:val="15"/>
                <w:szCs w:val="15"/>
                <w:lang w:eastAsia="en-GB"/>
              </w:rPr>
            </w:pPr>
            <w:r w:rsidRPr="0054537D">
              <w:rPr>
                <w:rFonts w:ascii="Helvetica Neue" w:eastAsia="Times New Roman" w:hAnsi="Helvetica Neue" w:cs="Times New Roman"/>
                <w:color w:val="000000" w:themeColor="text1"/>
                <w:sz w:val="15"/>
                <w:szCs w:val="15"/>
                <w:lang w:eastAsia="en-GB"/>
              </w:rPr>
              <w:t>[-0.1;0.12]</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308F62" w14:textId="080C42DB" w:rsidR="007809AA" w:rsidRPr="000E211D" w:rsidRDefault="007809AA" w:rsidP="007809AA">
            <w:pPr>
              <w:rPr>
                <w:rFonts w:ascii="Helvetica Neue" w:eastAsia="Times New Roman" w:hAnsi="Helvetica Neue" w:cs="Times New Roman"/>
                <w:color w:val="000000" w:themeColor="text1"/>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F9964B" w14:textId="77777777" w:rsidR="007809AA" w:rsidRPr="000E211D" w:rsidRDefault="007809AA" w:rsidP="007809AA">
            <w:pPr>
              <w:rPr>
                <w:rFonts w:ascii="Helvetica Neue" w:eastAsia="Times New Roman" w:hAnsi="Helvetica Neue" w:cs="Times New Roman"/>
                <w:color w:val="000000" w:themeColor="text1"/>
                <w:sz w:val="15"/>
                <w:szCs w:val="15"/>
                <w:lang w:eastAsia="en-GB"/>
              </w:rPr>
            </w:pP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07801A" w14:textId="54A86F8A" w:rsidR="007809AA" w:rsidRPr="000E211D" w:rsidRDefault="007809AA" w:rsidP="007809AA">
            <w:pPr>
              <w:rPr>
                <w:rFonts w:ascii="Helvetica Neue" w:eastAsia="Times New Roman" w:hAnsi="Helvetica Neue" w:cs="Times New Roman"/>
                <w:color w:val="000000" w:themeColor="text1"/>
                <w:sz w:val="15"/>
                <w:szCs w:val="15"/>
                <w:lang w:eastAsia="en-GB"/>
              </w:rPr>
            </w:pPr>
            <w:r w:rsidRPr="0054537D">
              <w:rPr>
                <w:rFonts w:ascii="Helvetica Neue" w:eastAsia="Times New Roman" w:hAnsi="Helvetica Neue" w:cs="Times New Roman"/>
                <w:color w:val="000000" w:themeColor="text1"/>
                <w:sz w:val="15"/>
                <w:szCs w:val="15"/>
                <w:lang w:eastAsia="en-GB"/>
              </w:rPr>
              <w:t>0.26</w:t>
            </w:r>
          </w:p>
        </w:tc>
      </w:tr>
      <w:tr w:rsidR="007809AA" w:rsidRPr="00FE79B3" w14:paraId="7864C7B2" w14:textId="77777777" w:rsidTr="00836280">
        <w:trPr>
          <w:trHeight w:val="165"/>
        </w:trPr>
        <w:tc>
          <w:tcPr>
            <w:tcW w:w="164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546BA7E1" w14:textId="4E50B027"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Ethnicity</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143695" w14:textId="77777777" w:rsidR="007809AA" w:rsidRPr="00FE79B3" w:rsidRDefault="007809AA" w:rsidP="007809AA">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7ED5C9" w14:textId="77777777" w:rsidR="007809AA" w:rsidRPr="00FE79B3" w:rsidRDefault="007809AA" w:rsidP="007809AA">
            <w:pPr>
              <w:rPr>
                <w:rFonts w:ascii="Helvetica Neue" w:eastAsia="Times New Roman" w:hAnsi="Helvetica Neue" w:cs="Times New Roman"/>
                <w:color w:val="000000"/>
                <w:sz w:val="15"/>
                <w:szCs w:val="15"/>
                <w:lang w:eastAsia="en-GB"/>
              </w:rPr>
            </w:pP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DC49D2" w14:textId="38858F69" w:rsidR="007809AA" w:rsidRPr="00FE79B3"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0.14</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08FA45" w14:textId="053C4506" w:rsidR="007809AA" w:rsidRPr="00FE79B3"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[0.03;0.25]</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760202" w14:textId="596D7E22" w:rsidR="007809AA" w:rsidRPr="00FE79B3" w:rsidRDefault="007809AA" w:rsidP="007809AA">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7D182" w14:textId="77777777" w:rsidR="007809AA" w:rsidRPr="00FE79B3" w:rsidRDefault="007809AA" w:rsidP="007809AA">
            <w:pPr>
              <w:rPr>
                <w:rFonts w:ascii="Helvetica Neue" w:eastAsia="Times New Roman" w:hAnsi="Helvetica Neue" w:cs="Times New Roman"/>
                <w:color w:val="000000"/>
                <w:sz w:val="15"/>
                <w:szCs w:val="15"/>
                <w:lang w:eastAsia="en-GB"/>
              </w:rPr>
            </w:pP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6D2657" w14:textId="5CCBE443" w:rsidR="007809AA" w:rsidRPr="00FE79B3"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0.26</w:t>
            </w:r>
          </w:p>
        </w:tc>
      </w:tr>
      <w:tr w:rsidR="007809AA" w:rsidRPr="00FE79B3" w14:paraId="57EA9D05" w14:textId="77777777" w:rsidTr="00836280">
        <w:trPr>
          <w:trHeight w:val="165"/>
        </w:trPr>
        <w:tc>
          <w:tcPr>
            <w:tcW w:w="164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3D1A8F76" w14:textId="12A6F3BC" w:rsidR="007809AA" w:rsidRPr="008A5A78" w:rsidRDefault="007809AA" w:rsidP="007809AA">
            <w:pPr>
              <w:rPr>
                <w:rFonts w:ascii="Helvetica Neue" w:eastAsia="Times New Roman" w:hAnsi="Helvetica Neue" w:cs="Times New Roman"/>
                <w:color w:val="000000"/>
                <w:sz w:val="15"/>
                <w:szCs w:val="15"/>
                <w:lang w:eastAsia="en-GB"/>
              </w:rPr>
            </w:pPr>
            <w:proofErr w:type="spellStart"/>
            <w:r w:rsidRPr="0054537D">
              <w:rPr>
                <w:rFonts w:ascii="Helvetica Neue" w:eastAsia="Times New Roman" w:hAnsi="Helvetica Neue" w:cs="Times New Roman"/>
                <w:color w:val="000000"/>
                <w:sz w:val="15"/>
                <w:szCs w:val="15"/>
                <w:lang w:eastAsia="en-GB"/>
              </w:rPr>
              <w:t>highproBNP</w:t>
            </w:r>
            <w:proofErr w:type="spellEnd"/>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FE7137" w14:textId="77777777" w:rsidR="007809AA" w:rsidRPr="008A5A78" w:rsidRDefault="007809AA" w:rsidP="007809AA">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4A3288" w14:textId="77777777" w:rsidR="007809AA" w:rsidRPr="008A5A78" w:rsidRDefault="007809AA" w:rsidP="007809AA">
            <w:pPr>
              <w:rPr>
                <w:rFonts w:ascii="Helvetica Neue" w:eastAsia="Times New Roman" w:hAnsi="Helvetica Neue" w:cs="Times New Roman"/>
                <w:color w:val="000000"/>
                <w:sz w:val="15"/>
                <w:szCs w:val="15"/>
                <w:lang w:eastAsia="en-GB"/>
              </w:rPr>
            </w:pP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81664C" w14:textId="60FE4271"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-1.16</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3E31C0" w14:textId="07695F3A"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[-1.</w:t>
            </w:r>
            <w:proofErr w:type="gramStart"/>
            <w:r w:rsidRPr="0054537D">
              <w:rPr>
                <w:rFonts w:ascii="Helvetica Neue" w:eastAsia="Times New Roman" w:hAnsi="Helvetica Neue" w:cs="Times New Roman"/>
                <w:color w:val="000000"/>
                <w:sz w:val="15"/>
                <w:szCs w:val="15"/>
                <w:lang w:eastAsia="en-GB"/>
              </w:rPr>
              <w:t>21;-</w:t>
            </w:r>
            <w:proofErr w:type="gramEnd"/>
            <w:r w:rsidRPr="0054537D">
              <w:rPr>
                <w:rFonts w:ascii="Helvetica Neue" w:eastAsia="Times New Roman" w:hAnsi="Helvetica Neue" w:cs="Times New Roman"/>
                <w:color w:val="000000"/>
                <w:sz w:val="15"/>
                <w:szCs w:val="15"/>
                <w:lang w:eastAsia="en-GB"/>
              </w:rPr>
              <w:t>1.11]</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0758CF" w14:textId="588CCF7E" w:rsidR="007809AA" w:rsidRPr="008A5A78" w:rsidRDefault="007809AA" w:rsidP="007809AA">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E6D0AC" w14:textId="77777777" w:rsidR="007809AA" w:rsidRPr="008A5A78" w:rsidRDefault="007809AA" w:rsidP="007809AA">
            <w:pPr>
              <w:rPr>
                <w:rFonts w:ascii="Helvetica Neue" w:eastAsia="Times New Roman" w:hAnsi="Helvetica Neue" w:cs="Times New Roman"/>
                <w:color w:val="000000"/>
                <w:sz w:val="15"/>
                <w:szCs w:val="15"/>
                <w:lang w:eastAsia="en-GB"/>
              </w:rPr>
            </w:pP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E0174C" w14:textId="1500C418"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0.18</w:t>
            </w:r>
          </w:p>
        </w:tc>
      </w:tr>
      <w:tr w:rsidR="007809AA" w:rsidRPr="00FE79B3" w14:paraId="6F99E0F2" w14:textId="77777777" w:rsidTr="00836280">
        <w:trPr>
          <w:trHeight w:val="165"/>
        </w:trPr>
        <w:tc>
          <w:tcPr>
            <w:tcW w:w="164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730C161A" w14:textId="11F1295F"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Renal</w:t>
            </w:r>
            <w:r w:rsidR="00FA1D26" w:rsidRPr="008A5A78">
              <w:rPr>
                <w:rFonts w:ascii="Helvetica Neue" w:eastAsia="Times New Roman" w:hAnsi="Helvetica Neue" w:cs="Times New Roman"/>
                <w:color w:val="000000"/>
                <w:sz w:val="15"/>
                <w:szCs w:val="15"/>
                <w:lang w:eastAsia="en-GB"/>
              </w:rPr>
              <w:t xml:space="preserve"> F</w:t>
            </w:r>
            <w:r w:rsidRPr="0054537D">
              <w:rPr>
                <w:rFonts w:ascii="Helvetica Neue" w:eastAsia="Times New Roman" w:hAnsi="Helvetica Neue" w:cs="Times New Roman"/>
                <w:color w:val="000000"/>
                <w:sz w:val="15"/>
                <w:szCs w:val="15"/>
                <w:lang w:eastAsia="en-GB"/>
              </w:rPr>
              <w:t>unction</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B8E79F" w14:textId="77777777" w:rsidR="007809AA" w:rsidRPr="008A5A78" w:rsidRDefault="007809AA" w:rsidP="007809AA">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9A8220" w14:textId="77777777" w:rsidR="007809AA" w:rsidRPr="008A5A78" w:rsidRDefault="007809AA" w:rsidP="007809AA">
            <w:pPr>
              <w:rPr>
                <w:rFonts w:ascii="Helvetica Neue" w:eastAsia="Times New Roman" w:hAnsi="Helvetica Neue" w:cs="Times New Roman"/>
                <w:color w:val="000000"/>
                <w:sz w:val="15"/>
                <w:szCs w:val="15"/>
                <w:lang w:eastAsia="en-GB"/>
              </w:rPr>
            </w:pP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7EC46A" w14:textId="4465B199"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1.07</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41F896" w14:textId="1E97A0C6"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[0.96;1.18]</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EA89C7" w14:textId="2D00F941" w:rsidR="007809AA" w:rsidRPr="008A5A78" w:rsidRDefault="007809AA" w:rsidP="007809AA">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B477BB" w14:textId="77777777" w:rsidR="007809AA" w:rsidRPr="008A5A78" w:rsidRDefault="007809AA" w:rsidP="007809AA">
            <w:pPr>
              <w:rPr>
                <w:rFonts w:ascii="Helvetica Neue" w:eastAsia="Times New Roman" w:hAnsi="Helvetica Neue" w:cs="Times New Roman"/>
                <w:color w:val="000000"/>
                <w:sz w:val="15"/>
                <w:szCs w:val="15"/>
                <w:lang w:eastAsia="en-GB"/>
              </w:rPr>
            </w:pP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61EBA4" w14:textId="596F99D2"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0.26</w:t>
            </w:r>
          </w:p>
        </w:tc>
      </w:tr>
      <w:tr w:rsidR="003A359D" w:rsidRPr="00FE79B3" w14:paraId="48031AF1" w14:textId="77777777" w:rsidTr="00836280">
        <w:trPr>
          <w:trHeight w:val="165"/>
        </w:trPr>
        <w:tc>
          <w:tcPr>
            <w:tcW w:w="164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78B112B9" w14:textId="784DF7D1" w:rsidR="003A359D" w:rsidRPr="0054537D" w:rsidRDefault="003A359D" w:rsidP="007809AA">
            <w:pPr>
              <w:rPr>
                <w:rFonts w:ascii="Helvetica Neue" w:eastAsia="Times New Roman" w:hAnsi="Helvetica Neue" w:cs="Times New Roman"/>
                <w:color w:val="000000"/>
                <w:sz w:val="15"/>
                <w:szCs w:val="15"/>
                <w:lang w:eastAsia="en-GB"/>
              </w:rPr>
            </w:pPr>
            <w:r>
              <w:rPr>
                <w:rFonts w:ascii="Helvetica Neue" w:eastAsia="Times New Roman" w:hAnsi="Helvetica Neue" w:cs="Times New Roman"/>
                <w:color w:val="000000"/>
                <w:sz w:val="15"/>
                <w:szCs w:val="15"/>
                <w:lang w:eastAsia="en-GB"/>
              </w:rPr>
              <w:t>QoL</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2842A9" w14:textId="77777777" w:rsidR="003A359D" w:rsidRPr="008A5A78" w:rsidRDefault="003A359D" w:rsidP="007809AA">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92262F" w14:textId="77777777" w:rsidR="003A359D" w:rsidRPr="008A5A78" w:rsidRDefault="003A359D" w:rsidP="007809AA">
            <w:pPr>
              <w:rPr>
                <w:rFonts w:ascii="Helvetica Neue" w:eastAsia="Times New Roman" w:hAnsi="Helvetica Neue" w:cs="Times New Roman"/>
                <w:color w:val="000000"/>
                <w:sz w:val="15"/>
                <w:szCs w:val="15"/>
                <w:lang w:eastAsia="en-GB"/>
              </w:rPr>
            </w:pP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CFBC47" w14:textId="4BC8C627" w:rsidR="003A359D" w:rsidRPr="0054537D" w:rsidRDefault="00414AFF" w:rsidP="007809AA">
            <w:pPr>
              <w:rPr>
                <w:rFonts w:ascii="Helvetica Neue" w:eastAsia="Times New Roman" w:hAnsi="Helvetica Neue" w:cs="Times New Roman"/>
                <w:color w:val="000000"/>
                <w:sz w:val="15"/>
                <w:szCs w:val="15"/>
                <w:lang w:eastAsia="en-GB"/>
              </w:rPr>
            </w:pPr>
            <w:r w:rsidRPr="003A359D">
              <w:rPr>
                <w:rFonts w:ascii="Helvetica Neue" w:eastAsia="Times New Roman" w:hAnsi="Helvetica Neue" w:cs="Times New Roman"/>
                <w:color w:val="000000"/>
                <w:sz w:val="15"/>
                <w:szCs w:val="15"/>
                <w:lang w:eastAsia="en-GB"/>
              </w:rPr>
              <w:t>0.94</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76DC84" w14:textId="7BF46FFC" w:rsidR="003A359D" w:rsidRPr="0054537D" w:rsidRDefault="00414AFF" w:rsidP="007809AA">
            <w:pPr>
              <w:rPr>
                <w:rFonts w:ascii="Helvetica Neue" w:eastAsia="Times New Roman" w:hAnsi="Helvetica Neue" w:cs="Times New Roman"/>
                <w:color w:val="000000"/>
                <w:sz w:val="15"/>
                <w:szCs w:val="15"/>
                <w:lang w:eastAsia="en-GB"/>
              </w:rPr>
            </w:pPr>
            <w:r w:rsidRPr="003A359D">
              <w:rPr>
                <w:rFonts w:ascii="Helvetica Neue" w:eastAsia="Times New Roman" w:hAnsi="Helvetica Neue" w:cs="Times New Roman"/>
                <w:color w:val="000000"/>
                <w:sz w:val="15"/>
                <w:szCs w:val="15"/>
                <w:lang w:eastAsia="en-GB"/>
              </w:rPr>
              <w:t>[0.83;1.05]</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F67CEF" w14:textId="77777777" w:rsidR="003A359D" w:rsidRPr="008A5A78" w:rsidRDefault="003A359D" w:rsidP="007809AA">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23B384" w14:textId="77777777" w:rsidR="003A359D" w:rsidRPr="008A5A78" w:rsidRDefault="003A359D" w:rsidP="007809AA">
            <w:pPr>
              <w:rPr>
                <w:rFonts w:ascii="Helvetica Neue" w:eastAsia="Times New Roman" w:hAnsi="Helvetica Neue" w:cs="Times New Roman"/>
                <w:color w:val="000000"/>
                <w:sz w:val="15"/>
                <w:szCs w:val="15"/>
                <w:lang w:eastAsia="en-GB"/>
              </w:rPr>
            </w:pP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AAAEDC" w14:textId="56B7CF5B" w:rsidR="003A359D" w:rsidRPr="0054537D" w:rsidRDefault="00414AFF" w:rsidP="007809AA">
            <w:pPr>
              <w:rPr>
                <w:rFonts w:ascii="Helvetica Neue" w:eastAsia="Times New Roman" w:hAnsi="Helvetica Neue" w:cs="Times New Roman"/>
                <w:color w:val="000000"/>
                <w:sz w:val="15"/>
                <w:szCs w:val="15"/>
                <w:lang w:eastAsia="en-GB"/>
              </w:rPr>
            </w:pPr>
            <w:r w:rsidRPr="003A359D">
              <w:rPr>
                <w:rFonts w:ascii="Helvetica Neue" w:eastAsia="Times New Roman" w:hAnsi="Helvetica Neue" w:cs="Times New Roman"/>
                <w:color w:val="000000"/>
                <w:sz w:val="15"/>
                <w:szCs w:val="15"/>
                <w:lang w:eastAsia="en-GB"/>
              </w:rPr>
              <w:t>0.26</w:t>
            </w:r>
          </w:p>
        </w:tc>
      </w:tr>
      <w:tr w:rsidR="007809AA" w:rsidRPr="00FE79B3" w14:paraId="6A3C1D33" w14:textId="77777777" w:rsidTr="00836280">
        <w:trPr>
          <w:trHeight w:val="165"/>
        </w:trPr>
        <w:tc>
          <w:tcPr>
            <w:tcW w:w="164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6F304CE5" w14:textId="2DE0CBE9"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LAV</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02F231" w14:textId="77777777" w:rsidR="007809AA" w:rsidRPr="008A5A78" w:rsidRDefault="007809AA" w:rsidP="007809AA">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12052A" w14:textId="77777777" w:rsidR="007809AA" w:rsidRPr="008A5A78" w:rsidRDefault="007809AA" w:rsidP="007809AA">
            <w:pPr>
              <w:rPr>
                <w:rFonts w:ascii="Helvetica Neue" w:eastAsia="Times New Roman" w:hAnsi="Helvetica Neue" w:cs="Times New Roman"/>
                <w:color w:val="000000"/>
                <w:sz w:val="15"/>
                <w:szCs w:val="15"/>
                <w:lang w:eastAsia="en-GB"/>
              </w:rPr>
            </w:pP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5CDB0C" w14:textId="65303524"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-1.12</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4C3D71" w14:textId="1A4604C4"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[-1.</w:t>
            </w:r>
            <w:proofErr w:type="gramStart"/>
            <w:r w:rsidRPr="0054537D">
              <w:rPr>
                <w:rFonts w:ascii="Helvetica Neue" w:eastAsia="Times New Roman" w:hAnsi="Helvetica Neue" w:cs="Times New Roman"/>
                <w:color w:val="000000"/>
                <w:sz w:val="15"/>
                <w:szCs w:val="15"/>
                <w:lang w:eastAsia="en-GB"/>
              </w:rPr>
              <w:t>23;-</w:t>
            </w:r>
            <w:proofErr w:type="gramEnd"/>
            <w:r w:rsidRPr="0054537D">
              <w:rPr>
                <w:rFonts w:ascii="Helvetica Neue" w:eastAsia="Times New Roman" w:hAnsi="Helvetica Neue" w:cs="Times New Roman"/>
                <w:color w:val="000000"/>
                <w:sz w:val="15"/>
                <w:szCs w:val="15"/>
                <w:lang w:eastAsia="en-GB"/>
              </w:rPr>
              <w:t>1.01]</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DDE90C" w14:textId="1966FC58" w:rsidR="007809AA" w:rsidRPr="008A5A78" w:rsidRDefault="007809AA" w:rsidP="007809AA">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4258C2" w14:textId="77777777" w:rsidR="007809AA" w:rsidRPr="008A5A78" w:rsidRDefault="007809AA" w:rsidP="007809AA">
            <w:pPr>
              <w:rPr>
                <w:rFonts w:ascii="Helvetica Neue" w:eastAsia="Times New Roman" w:hAnsi="Helvetica Neue" w:cs="Times New Roman"/>
                <w:color w:val="000000"/>
                <w:sz w:val="15"/>
                <w:szCs w:val="15"/>
                <w:lang w:eastAsia="en-GB"/>
              </w:rPr>
            </w:pP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53FDCB" w14:textId="296CE39C"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0.26</w:t>
            </w:r>
          </w:p>
        </w:tc>
      </w:tr>
      <w:tr w:rsidR="007809AA" w:rsidRPr="00FE79B3" w14:paraId="13AA275A" w14:textId="77777777" w:rsidTr="00836280">
        <w:trPr>
          <w:trHeight w:val="165"/>
        </w:trPr>
        <w:tc>
          <w:tcPr>
            <w:tcW w:w="164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20EAD5B3" w14:textId="5FE326BA"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LVR</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14FECE" w14:textId="77777777" w:rsidR="007809AA" w:rsidRPr="008A5A78" w:rsidRDefault="007809AA" w:rsidP="007809AA">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800950" w14:textId="77777777" w:rsidR="007809AA" w:rsidRPr="008A5A78" w:rsidRDefault="007809AA" w:rsidP="007809AA">
            <w:pPr>
              <w:rPr>
                <w:rFonts w:ascii="Helvetica Neue" w:eastAsia="Times New Roman" w:hAnsi="Helvetica Neue" w:cs="Times New Roman"/>
                <w:color w:val="000000"/>
                <w:sz w:val="15"/>
                <w:szCs w:val="15"/>
                <w:lang w:eastAsia="en-GB"/>
              </w:rPr>
            </w:pP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2323B" w14:textId="34523260"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-0.2</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47DD821" w14:textId="0789C18F"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[-0.</w:t>
            </w:r>
            <w:proofErr w:type="gramStart"/>
            <w:r w:rsidRPr="0054537D">
              <w:rPr>
                <w:rFonts w:ascii="Helvetica Neue" w:eastAsia="Times New Roman" w:hAnsi="Helvetica Neue" w:cs="Times New Roman"/>
                <w:color w:val="000000"/>
                <w:sz w:val="15"/>
                <w:szCs w:val="15"/>
                <w:lang w:eastAsia="en-GB"/>
              </w:rPr>
              <w:t>31;-</w:t>
            </w:r>
            <w:proofErr w:type="gramEnd"/>
            <w:r w:rsidRPr="0054537D">
              <w:rPr>
                <w:rFonts w:ascii="Helvetica Neue" w:eastAsia="Times New Roman" w:hAnsi="Helvetica Neue" w:cs="Times New Roman"/>
                <w:color w:val="000000"/>
                <w:sz w:val="15"/>
                <w:szCs w:val="15"/>
                <w:lang w:eastAsia="en-GB"/>
              </w:rPr>
              <w:t>0.09]</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D92389" w14:textId="1EEB8B9F" w:rsidR="007809AA" w:rsidRPr="008A5A78" w:rsidRDefault="007809AA" w:rsidP="007809AA">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35056D" w14:textId="77777777" w:rsidR="007809AA" w:rsidRPr="008A5A78" w:rsidRDefault="007809AA" w:rsidP="007809AA">
            <w:pPr>
              <w:rPr>
                <w:rFonts w:ascii="Helvetica Neue" w:eastAsia="Times New Roman" w:hAnsi="Helvetica Neue" w:cs="Times New Roman"/>
                <w:color w:val="000000"/>
                <w:sz w:val="15"/>
                <w:szCs w:val="15"/>
                <w:lang w:eastAsia="en-GB"/>
              </w:rPr>
            </w:pP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1E0B73" w14:textId="516494BD"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0.26</w:t>
            </w:r>
          </w:p>
        </w:tc>
      </w:tr>
      <w:tr w:rsidR="007809AA" w:rsidRPr="00FE79B3" w14:paraId="4DEAE633" w14:textId="77777777" w:rsidTr="00836280">
        <w:trPr>
          <w:trHeight w:val="165"/>
        </w:trPr>
        <w:tc>
          <w:tcPr>
            <w:tcW w:w="164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42F4D4F5" w14:textId="227D5B34"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Digoxin</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9A8DF3" w14:textId="77777777" w:rsidR="007809AA" w:rsidRPr="008A5A78" w:rsidRDefault="007809AA" w:rsidP="007809AA">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44800A" w14:textId="77777777" w:rsidR="007809AA" w:rsidRPr="008A5A78" w:rsidRDefault="007809AA" w:rsidP="007809AA">
            <w:pPr>
              <w:rPr>
                <w:rFonts w:ascii="Helvetica Neue" w:eastAsia="Times New Roman" w:hAnsi="Helvetica Neue" w:cs="Times New Roman"/>
                <w:color w:val="000000"/>
                <w:sz w:val="15"/>
                <w:szCs w:val="15"/>
                <w:lang w:eastAsia="en-GB"/>
              </w:rPr>
            </w:pP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F0D487" w14:textId="1F423F8B"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-1.06</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516112B" w14:textId="22B8C82C"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[-1.</w:t>
            </w:r>
            <w:proofErr w:type="gramStart"/>
            <w:r w:rsidRPr="0054537D">
              <w:rPr>
                <w:rFonts w:ascii="Helvetica Neue" w:eastAsia="Times New Roman" w:hAnsi="Helvetica Neue" w:cs="Times New Roman"/>
                <w:color w:val="000000"/>
                <w:sz w:val="15"/>
                <w:szCs w:val="15"/>
                <w:lang w:eastAsia="en-GB"/>
              </w:rPr>
              <w:t>33;-</w:t>
            </w:r>
            <w:proofErr w:type="gramEnd"/>
            <w:r w:rsidRPr="0054537D">
              <w:rPr>
                <w:rFonts w:ascii="Helvetica Neue" w:eastAsia="Times New Roman" w:hAnsi="Helvetica Neue" w:cs="Times New Roman"/>
                <w:color w:val="000000"/>
                <w:sz w:val="15"/>
                <w:szCs w:val="15"/>
                <w:lang w:eastAsia="en-GB"/>
              </w:rPr>
              <w:t>0.79]</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9D5519" w14:textId="4D580975" w:rsidR="007809AA" w:rsidRPr="008A5A78" w:rsidRDefault="007809AA" w:rsidP="007809AA">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D65595" w14:textId="77777777" w:rsidR="007809AA" w:rsidRPr="008A5A78" w:rsidRDefault="007809AA" w:rsidP="007809AA">
            <w:pPr>
              <w:rPr>
                <w:rFonts w:ascii="Helvetica Neue" w:eastAsia="Times New Roman" w:hAnsi="Helvetica Neue" w:cs="Times New Roman"/>
                <w:color w:val="000000"/>
                <w:sz w:val="15"/>
                <w:szCs w:val="15"/>
                <w:lang w:eastAsia="en-GB"/>
              </w:rPr>
            </w:pP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9E0321" w14:textId="1AAAF1ED"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0.41</w:t>
            </w:r>
          </w:p>
        </w:tc>
      </w:tr>
      <w:tr w:rsidR="007809AA" w:rsidRPr="00FE79B3" w14:paraId="5E1C99BD" w14:textId="77777777" w:rsidTr="00836280">
        <w:trPr>
          <w:trHeight w:val="165"/>
        </w:trPr>
        <w:tc>
          <w:tcPr>
            <w:tcW w:w="164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53D9F5B1" w14:textId="38219335"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Doppler</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B373AF" w14:textId="77777777" w:rsidR="007809AA" w:rsidRPr="008A5A78" w:rsidRDefault="007809AA" w:rsidP="007809AA">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69E3C7" w14:textId="77777777" w:rsidR="007809AA" w:rsidRPr="008A5A78" w:rsidRDefault="007809AA" w:rsidP="007809AA">
            <w:pPr>
              <w:rPr>
                <w:rFonts w:ascii="Helvetica Neue" w:eastAsia="Times New Roman" w:hAnsi="Helvetica Neue" w:cs="Times New Roman"/>
                <w:color w:val="000000"/>
                <w:sz w:val="15"/>
                <w:szCs w:val="15"/>
                <w:lang w:eastAsia="en-GB"/>
              </w:rPr>
            </w:pP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543604" w14:textId="4EABD778"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-0.71</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A9006E" w14:textId="36E8718E"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[-0.</w:t>
            </w:r>
            <w:proofErr w:type="gramStart"/>
            <w:r w:rsidRPr="0054537D">
              <w:rPr>
                <w:rFonts w:ascii="Helvetica Neue" w:eastAsia="Times New Roman" w:hAnsi="Helvetica Neue" w:cs="Times New Roman"/>
                <w:color w:val="000000"/>
                <w:sz w:val="15"/>
                <w:szCs w:val="15"/>
                <w:lang w:eastAsia="en-GB"/>
              </w:rPr>
              <w:t>82;-</w:t>
            </w:r>
            <w:proofErr w:type="gramEnd"/>
            <w:r w:rsidRPr="0054537D">
              <w:rPr>
                <w:rFonts w:ascii="Helvetica Neue" w:eastAsia="Times New Roman" w:hAnsi="Helvetica Neue" w:cs="Times New Roman"/>
                <w:color w:val="000000"/>
                <w:sz w:val="15"/>
                <w:szCs w:val="15"/>
                <w:lang w:eastAsia="en-GB"/>
              </w:rPr>
              <w:t>0.6]</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827903" w14:textId="456FBE45" w:rsidR="007809AA" w:rsidRPr="008A5A78" w:rsidRDefault="007809AA" w:rsidP="007809AA">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696E6F" w14:textId="77777777" w:rsidR="007809AA" w:rsidRPr="008A5A78" w:rsidRDefault="007809AA" w:rsidP="007809AA">
            <w:pPr>
              <w:rPr>
                <w:rFonts w:ascii="Helvetica Neue" w:eastAsia="Times New Roman" w:hAnsi="Helvetica Neue" w:cs="Times New Roman"/>
                <w:color w:val="000000"/>
                <w:sz w:val="15"/>
                <w:szCs w:val="15"/>
                <w:lang w:eastAsia="en-GB"/>
              </w:rPr>
            </w:pP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BE8C64" w14:textId="2B0FCDB7" w:rsidR="007809AA" w:rsidRPr="008A5A78" w:rsidRDefault="007809AA" w:rsidP="007809AA">
            <w:pPr>
              <w:rPr>
                <w:rFonts w:ascii="Helvetica Neue" w:eastAsia="Times New Roman" w:hAnsi="Helvetica Neue" w:cs="Times New Roman"/>
                <w:color w:val="000000"/>
                <w:sz w:val="15"/>
                <w:szCs w:val="15"/>
                <w:lang w:eastAsia="en-GB"/>
              </w:rPr>
            </w:pPr>
            <w:r w:rsidRPr="0054537D">
              <w:rPr>
                <w:rFonts w:ascii="Helvetica Neue" w:eastAsia="Times New Roman" w:hAnsi="Helvetica Neue" w:cs="Times New Roman"/>
                <w:color w:val="000000"/>
                <w:sz w:val="15"/>
                <w:szCs w:val="15"/>
                <w:lang w:eastAsia="en-GB"/>
              </w:rPr>
              <w:t>0.26</w:t>
            </w:r>
          </w:p>
        </w:tc>
      </w:tr>
    </w:tbl>
    <w:p w14:paraId="52D39C3A" w14:textId="77777777" w:rsidR="00836280" w:rsidRPr="006845BC" w:rsidRDefault="00836280" w:rsidP="006845BC">
      <w:pPr>
        <w:rPr>
          <w:rFonts w:ascii="Segoe UI" w:eastAsia="Times New Roman" w:hAnsi="Segoe UI" w:cs="Segoe UI"/>
          <w:color w:val="212121"/>
          <w:sz w:val="18"/>
          <w:szCs w:val="18"/>
          <w:shd w:val="clear" w:color="auto" w:fill="FFFFFF"/>
          <w:lang w:eastAsia="en-GB"/>
        </w:rPr>
      </w:pPr>
      <w:r w:rsidRPr="006845BC">
        <w:rPr>
          <w:rFonts w:ascii="Segoe UI" w:eastAsia="Times New Roman" w:hAnsi="Segoe UI" w:cs="Segoe UI"/>
          <w:color w:val="212121"/>
          <w:sz w:val="18"/>
          <w:szCs w:val="18"/>
          <w:shd w:val="clear" w:color="auto" w:fill="FFFFFF"/>
          <w:lang w:eastAsia="en-GB"/>
        </w:rPr>
        <w:t xml:space="preserve">Note. OR – Odds ratio; CrI – Credible Interval. </w:t>
      </w:r>
    </w:p>
    <w:p w14:paraId="733633A2" w14:textId="6CC4AE1F" w:rsidR="00580C23" w:rsidRDefault="00580C23" w:rsidP="00FE79B3">
      <w:pPr>
        <w:pStyle w:val="Caption"/>
        <w:keepNext/>
      </w:pPr>
    </w:p>
    <w:p w14:paraId="5058DEFC" w14:textId="77777777" w:rsidR="003A359D" w:rsidRPr="003A359D" w:rsidRDefault="003A359D" w:rsidP="003A359D"/>
    <w:p w14:paraId="06E139AE" w14:textId="1534568C" w:rsidR="00A37C4C" w:rsidRDefault="003A359D" w:rsidP="00A37C4C">
      <w:pPr>
        <w:pStyle w:val="Caption"/>
        <w:keepNext/>
      </w:pPr>
      <w:r>
        <w:rPr>
          <w:noProof/>
        </w:rPr>
        <w:lastRenderedPageBreak/>
        <w:drawing>
          <wp:inline distT="0" distB="0" distL="0" distR="0" wp14:anchorId="35C721FE" wp14:editId="301376D0">
            <wp:extent cx="5300133" cy="397686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011" cy="3979025"/>
                    </a:xfrm>
                    <a:prstGeom prst="rect">
                      <a:avLst/>
                    </a:prstGeom>
                    <a:noFill/>
                    <a:ln>
                      <a:noFill/>
                    </a:ln>
                  </pic:spPr>
                </pic:pic>
              </a:graphicData>
            </a:graphic>
          </wp:inline>
        </w:drawing>
      </w:r>
    </w:p>
    <w:p w14:paraId="67AED534" w14:textId="13E9007E" w:rsidR="00062BD7" w:rsidRPr="006845BC" w:rsidRDefault="00062BD7" w:rsidP="00062BD7">
      <w:pPr>
        <w:rPr>
          <w:rFonts w:ascii="Helvetica Neue" w:hAnsi="Helvetica Neue"/>
          <w:b/>
          <w:bCs/>
          <w:color w:val="000000" w:themeColor="text1"/>
          <w:sz w:val="20"/>
          <w:szCs w:val="20"/>
        </w:rPr>
      </w:pPr>
    </w:p>
    <w:p w14:paraId="14402511" w14:textId="49E6B205" w:rsidR="006E0BF8" w:rsidRPr="006845BC" w:rsidRDefault="006E0BF8" w:rsidP="00062BD7">
      <w:pPr>
        <w:rPr>
          <w:rFonts w:ascii="Helvetica Neue" w:hAnsi="Helvetica Neue"/>
          <w:b/>
          <w:bCs/>
          <w:color w:val="000000" w:themeColor="text1"/>
          <w:sz w:val="20"/>
          <w:szCs w:val="20"/>
        </w:rPr>
      </w:pPr>
      <w:r w:rsidRPr="006845BC">
        <w:rPr>
          <w:rFonts w:ascii="Helvetica Neue" w:hAnsi="Helvetica Neue"/>
          <w:b/>
          <w:bCs/>
          <w:color w:val="000000" w:themeColor="text1"/>
          <w:sz w:val="20"/>
          <w:szCs w:val="20"/>
        </w:rPr>
        <w:t xml:space="preserve">Figure </w:t>
      </w:r>
      <w:r w:rsidRPr="006845BC">
        <w:rPr>
          <w:rFonts w:ascii="Helvetica Neue" w:hAnsi="Helvetica Neue"/>
          <w:b/>
          <w:bCs/>
          <w:color w:val="000000" w:themeColor="text1"/>
          <w:sz w:val="20"/>
          <w:szCs w:val="20"/>
        </w:rPr>
        <w:fldChar w:fldCharType="begin"/>
      </w:r>
      <w:r w:rsidRPr="006845BC">
        <w:rPr>
          <w:rFonts w:ascii="Helvetica Neue" w:hAnsi="Helvetica Neue"/>
          <w:b/>
          <w:bCs/>
          <w:color w:val="000000" w:themeColor="text1"/>
          <w:sz w:val="20"/>
          <w:szCs w:val="20"/>
        </w:rPr>
        <w:instrText xml:space="preserve"> SEQ Figure \* ARABIC </w:instrText>
      </w:r>
      <w:r w:rsidRPr="006845BC">
        <w:rPr>
          <w:rFonts w:ascii="Helvetica Neue" w:hAnsi="Helvetica Neue"/>
          <w:b/>
          <w:bCs/>
          <w:color w:val="000000" w:themeColor="text1"/>
          <w:sz w:val="20"/>
          <w:szCs w:val="20"/>
        </w:rPr>
        <w:fldChar w:fldCharType="separate"/>
      </w:r>
      <w:r w:rsidR="00FE79B3" w:rsidRPr="006845BC">
        <w:rPr>
          <w:rFonts w:ascii="Helvetica Neue" w:hAnsi="Helvetica Neue"/>
          <w:b/>
          <w:bCs/>
          <w:color w:val="000000" w:themeColor="text1"/>
          <w:sz w:val="20"/>
          <w:szCs w:val="20"/>
        </w:rPr>
        <w:t>1</w:t>
      </w:r>
      <w:r w:rsidRPr="006845BC">
        <w:rPr>
          <w:rFonts w:ascii="Helvetica Neue" w:hAnsi="Helvetica Neue"/>
          <w:b/>
          <w:bCs/>
          <w:color w:val="000000" w:themeColor="text1"/>
          <w:sz w:val="20"/>
          <w:szCs w:val="20"/>
        </w:rPr>
        <w:fldChar w:fldCharType="end"/>
      </w:r>
      <w:r w:rsidRPr="006845BC">
        <w:rPr>
          <w:rFonts w:ascii="Helvetica Neue" w:hAnsi="Helvetica Neue"/>
          <w:b/>
          <w:bCs/>
          <w:color w:val="000000" w:themeColor="text1"/>
          <w:sz w:val="20"/>
          <w:szCs w:val="20"/>
        </w:rPr>
        <w:t>. Accelerometer units</w:t>
      </w:r>
      <w:r w:rsidR="00630E7E" w:rsidRPr="006845BC">
        <w:rPr>
          <w:rFonts w:ascii="Helvetica Neue" w:hAnsi="Helvetica Neue"/>
          <w:b/>
          <w:bCs/>
          <w:color w:val="000000" w:themeColor="text1"/>
          <w:sz w:val="20"/>
          <w:szCs w:val="20"/>
        </w:rPr>
        <w:t>:</w:t>
      </w:r>
      <w:r w:rsidRPr="006845BC">
        <w:rPr>
          <w:rFonts w:ascii="Helvetica Neue" w:hAnsi="Helvetica Neue"/>
          <w:b/>
          <w:bCs/>
          <w:color w:val="000000" w:themeColor="text1"/>
          <w:sz w:val="20"/>
          <w:szCs w:val="20"/>
        </w:rPr>
        <w:t xml:space="preserve"> </w:t>
      </w:r>
      <w:r w:rsidR="00BD4E6D" w:rsidRPr="006845BC">
        <w:rPr>
          <w:rFonts w:ascii="Helvetica Neue" w:hAnsi="Helvetica Neue"/>
          <w:b/>
          <w:bCs/>
          <w:color w:val="000000" w:themeColor="text1"/>
          <w:sz w:val="20"/>
          <w:szCs w:val="20"/>
        </w:rPr>
        <w:t>likelihood distribution for each construct.</w:t>
      </w:r>
    </w:p>
    <w:p w14:paraId="0D43E3AD" w14:textId="767A1EBB" w:rsidR="006E0BF8" w:rsidRDefault="00133460" w:rsidP="006E0BF8">
      <w:pPr>
        <w:keepNext/>
      </w:pPr>
      <w:r>
        <w:rPr>
          <w:noProof/>
        </w:rPr>
        <w:lastRenderedPageBreak/>
        <w:drawing>
          <wp:inline distT="0" distB="0" distL="0" distR="0" wp14:anchorId="7A6813A7" wp14:editId="5B877401">
            <wp:extent cx="5718810" cy="428625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810" cy="4286250"/>
                    </a:xfrm>
                    <a:prstGeom prst="rect">
                      <a:avLst/>
                    </a:prstGeom>
                    <a:noFill/>
                    <a:ln>
                      <a:noFill/>
                    </a:ln>
                  </pic:spPr>
                </pic:pic>
              </a:graphicData>
            </a:graphic>
          </wp:inline>
        </w:drawing>
      </w:r>
    </w:p>
    <w:p w14:paraId="33C28474" w14:textId="77777777" w:rsidR="00BD4E6D" w:rsidRPr="006845BC" w:rsidRDefault="006E0BF8" w:rsidP="00BD4E6D">
      <w:pPr>
        <w:pStyle w:val="Caption"/>
        <w:keepNext/>
        <w:rPr>
          <w:rFonts w:ascii="Helvetica Neue" w:hAnsi="Helvetica Neue"/>
          <w:b/>
          <w:bCs/>
          <w:i w:val="0"/>
          <w:iCs w:val="0"/>
          <w:color w:val="000000" w:themeColor="text1"/>
          <w:sz w:val="20"/>
          <w:szCs w:val="20"/>
        </w:rPr>
      </w:pPr>
      <w:r w:rsidRPr="006845BC">
        <w:rPr>
          <w:rFonts w:ascii="Helvetica Neue" w:hAnsi="Helvetica Neue"/>
          <w:b/>
          <w:bCs/>
          <w:i w:val="0"/>
          <w:iCs w:val="0"/>
          <w:color w:val="000000" w:themeColor="text1"/>
          <w:sz w:val="20"/>
          <w:szCs w:val="20"/>
        </w:rPr>
        <w:t xml:space="preserve">Figure </w:t>
      </w:r>
      <w:r w:rsidRPr="006845BC">
        <w:rPr>
          <w:rFonts w:ascii="Helvetica Neue" w:hAnsi="Helvetica Neue"/>
          <w:b/>
          <w:bCs/>
          <w:i w:val="0"/>
          <w:iCs w:val="0"/>
          <w:color w:val="000000" w:themeColor="text1"/>
          <w:sz w:val="20"/>
          <w:szCs w:val="20"/>
        </w:rPr>
        <w:fldChar w:fldCharType="begin"/>
      </w:r>
      <w:r w:rsidRPr="006845BC">
        <w:rPr>
          <w:rFonts w:ascii="Helvetica Neue" w:hAnsi="Helvetica Neue"/>
          <w:b/>
          <w:bCs/>
          <w:i w:val="0"/>
          <w:iCs w:val="0"/>
          <w:color w:val="000000" w:themeColor="text1"/>
          <w:sz w:val="20"/>
          <w:szCs w:val="20"/>
        </w:rPr>
        <w:instrText xml:space="preserve"> SEQ Figure \* ARABIC </w:instrText>
      </w:r>
      <w:r w:rsidRPr="006845BC">
        <w:rPr>
          <w:rFonts w:ascii="Helvetica Neue" w:hAnsi="Helvetica Neue"/>
          <w:b/>
          <w:bCs/>
          <w:i w:val="0"/>
          <w:iCs w:val="0"/>
          <w:color w:val="000000" w:themeColor="text1"/>
          <w:sz w:val="20"/>
          <w:szCs w:val="20"/>
        </w:rPr>
        <w:fldChar w:fldCharType="separate"/>
      </w:r>
      <w:r w:rsidR="00FE79B3" w:rsidRPr="006845BC">
        <w:rPr>
          <w:rFonts w:ascii="Helvetica Neue" w:hAnsi="Helvetica Neue"/>
          <w:b/>
          <w:bCs/>
          <w:i w:val="0"/>
          <w:iCs w:val="0"/>
          <w:color w:val="000000" w:themeColor="text1"/>
          <w:sz w:val="20"/>
          <w:szCs w:val="20"/>
        </w:rPr>
        <w:t>2</w:t>
      </w:r>
      <w:r w:rsidRPr="006845BC">
        <w:rPr>
          <w:rFonts w:ascii="Helvetica Neue" w:hAnsi="Helvetica Neue"/>
          <w:b/>
          <w:bCs/>
          <w:i w:val="0"/>
          <w:iCs w:val="0"/>
          <w:color w:val="000000" w:themeColor="text1"/>
          <w:sz w:val="20"/>
          <w:szCs w:val="20"/>
        </w:rPr>
        <w:fldChar w:fldCharType="end"/>
      </w:r>
      <w:r w:rsidRPr="006845BC">
        <w:rPr>
          <w:rFonts w:ascii="Helvetica Neue" w:hAnsi="Helvetica Neue"/>
          <w:b/>
          <w:bCs/>
          <w:i w:val="0"/>
          <w:iCs w:val="0"/>
          <w:color w:val="000000" w:themeColor="text1"/>
          <w:sz w:val="20"/>
          <w:szCs w:val="20"/>
        </w:rPr>
        <w:t xml:space="preserve"> Accelerometer units</w:t>
      </w:r>
      <w:r w:rsidR="00BD4E6D" w:rsidRPr="006845BC">
        <w:rPr>
          <w:rFonts w:ascii="Helvetica Neue" w:hAnsi="Helvetica Neue"/>
          <w:b/>
          <w:bCs/>
          <w:i w:val="0"/>
          <w:iCs w:val="0"/>
          <w:color w:val="000000" w:themeColor="text1"/>
          <w:sz w:val="20"/>
          <w:szCs w:val="20"/>
        </w:rPr>
        <w:t>: prior, likelihood and posterior distributions for each construct.</w:t>
      </w:r>
    </w:p>
    <w:p w14:paraId="1F77A867" w14:textId="48601FCC" w:rsidR="006E0BF8" w:rsidRPr="00062BD7" w:rsidRDefault="006E0BF8" w:rsidP="00062BD7">
      <w:pPr>
        <w:pStyle w:val="Caption"/>
        <w:keepNext/>
        <w:rPr>
          <w:rFonts w:ascii="Helvetica Neue" w:hAnsi="Helvetica Neue"/>
          <w:b/>
          <w:bCs/>
          <w:i w:val="0"/>
          <w:iCs w:val="0"/>
          <w:color w:val="000000" w:themeColor="text1"/>
          <w:sz w:val="24"/>
          <w:szCs w:val="24"/>
        </w:rPr>
      </w:pPr>
    </w:p>
    <w:p w14:paraId="61A17270" w14:textId="628C3291" w:rsidR="005A7A19" w:rsidRDefault="005A7A19">
      <w:pPr>
        <w:rPr>
          <w:i/>
          <w:iCs/>
          <w:color w:val="44546A" w:themeColor="text2"/>
          <w:sz w:val="18"/>
          <w:szCs w:val="18"/>
        </w:rPr>
      </w:pPr>
      <w:r>
        <w:br w:type="page"/>
      </w:r>
    </w:p>
    <w:p w14:paraId="5FC6B3FC" w14:textId="77777777" w:rsidR="008C32C8" w:rsidRPr="00693478" w:rsidRDefault="00580C23" w:rsidP="008C32C8">
      <w:pPr>
        <w:pStyle w:val="Caption"/>
        <w:keepNext/>
        <w:rPr>
          <w:rFonts w:ascii="Helvetica Neue" w:hAnsi="Helvetica Neue"/>
          <w:b/>
          <w:bCs/>
          <w:i w:val="0"/>
          <w:iCs w:val="0"/>
          <w:color w:val="000000" w:themeColor="text1"/>
          <w:sz w:val="20"/>
          <w:szCs w:val="20"/>
        </w:rPr>
      </w:pPr>
      <w:r w:rsidRPr="006C653E">
        <w:rPr>
          <w:rFonts w:ascii="Helvetica Neue" w:hAnsi="Helvetica Neue"/>
          <w:b/>
          <w:bCs/>
          <w:i w:val="0"/>
          <w:iCs w:val="0"/>
          <w:color w:val="000000" w:themeColor="text1"/>
          <w:sz w:val="20"/>
          <w:szCs w:val="20"/>
        </w:rPr>
        <w:lastRenderedPageBreak/>
        <w:t xml:space="preserve">Table </w:t>
      </w:r>
      <w:r w:rsidR="006E259F" w:rsidRPr="006C653E">
        <w:rPr>
          <w:rFonts w:ascii="Helvetica Neue" w:hAnsi="Helvetica Neue"/>
          <w:b/>
          <w:bCs/>
          <w:i w:val="0"/>
          <w:iCs w:val="0"/>
          <w:color w:val="000000" w:themeColor="text1"/>
          <w:sz w:val="20"/>
          <w:szCs w:val="20"/>
        </w:rPr>
        <w:fldChar w:fldCharType="begin"/>
      </w:r>
      <w:r w:rsidR="006E259F" w:rsidRPr="006C653E">
        <w:rPr>
          <w:rFonts w:ascii="Helvetica Neue" w:hAnsi="Helvetica Neue"/>
          <w:b/>
          <w:bCs/>
          <w:i w:val="0"/>
          <w:iCs w:val="0"/>
          <w:color w:val="000000" w:themeColor="text1"/>
          <w:sz w:val="20"/>
          <w:szCs w:val="20"/>
        </w:rPr>
        <w:instrText xml:space="preserve"> SEQ Table \* ARABIC </w:instrText>
      </w:r>
      <w:r w:rsidR="006E259F" w:rsidRPr="006C653E">
        <w:rPr>
          <w:rFonts w:ascii="Helvetica Neue" w:hAnsi="Helvetica Neue"/>
          <w:b/>
          <w:bCs/>
          <w:i w:val="0"/>
          <w:iCs w:val="0"/>
          <w:color w:val="000000" w:themeColor="text1"/>
          <w:sz w:val="20"/>
          <w:szCs w:val="20"/>
        </w:rPr>
        <w:fldChar w:fldCharType="separate"/>
      </w:r>
      <w:r w:rsidR="00500445">
        <w:rPr>
          <w:rFonts w:ascii="Helvetica Neue" w:hAnsi="Helvetica Neue"/>
          <w:b/>
          <w:bCs/>
          <w:i w:val="0"/>
          <w:iCs w:val="0"/>
          <w:noProof/>
          <w:color w:val="000000" w:themeColor="text1"/>
          <w:sz w:val="20"/>
          <w:szCs w:val="20"/>
        </w:rPr>
        <w:t>3</w:t>
      </w:r>
      <w:r w:rsidR="006E259F" w:rsidRPr="006C653E">
        <w:rPr>
          <w:rFonts w:ascii="Helvetica Neue" w:hAnsi="Helvetica Neue"/>
          <w:b/>
          <w:bCs/>
          <w:i w:val="0"/>
          <w:iCs w:val="0"/>
          <w:color w:val="000000" w:themeColor="text1"/>
          <w:sz w:val="20"/>
          <w:szCs w:val="20"/>
        </w:rPr>
        <w:fldChar w:fldCharType="end"/>
      </w:r>
      <w:r w:rsidRPr="006C653E">
        <w:rPr>
          <w:rFonts w:ascii="Helvetica Neue" w:hAnsi="Helvetica Neue"/>
          <w:b/>
          <w:bCs/>
          <w:i w:val="0"/>
          <w:iCs w:val="0"/>
          <w:color w:val="000000" w:themeColor="text1"/>
          <w:sz w:val="20"/>
          <w:szCs w:val="20"/>
        </w:rPr>
        <w:t xml:space="preserve">. </w:t>
      </w:r>
      <w:r w:rsidR="009D225B" w:rsidRPr="009D225B">
        <w:rPr>
          <w:rFonts w:ascii="Helvetica Neue" w:hAnsi="Helvetica Neue"/>
          <w:b/>
          <w:bCs/>
          <w:i w:val="0"/>
          <w:iCs w:val="0"/>
          <w:color w:val="000000" w:themeColor="text1"/>
          <w:sz w:val="20"/>
          <w:szCs w:val="20"/>
        </w:rPr>
        <w:t>Energy expenditure</w:t>
      </w:r>
      <w:r w:rsidR="009D225B">
        <w:rPr>
          <w:rFonts w:ascii="Helvetica Neue" w:hAnsi="Helvetica Neue"/>
          <w:b/>
          <w:bCs/>
          <w:i w:val="0"/>
          <w:iCs w:val="0"/>
          <w:color w:val="000000" w:themeColor="text1"/>
          <w:sz w:val="20"/>
          <w:szCs w:val="20"/>
        </w:rPr>
        <w:t xml:space="preserve"> </w:t>
      </w:r>
      <w:r w:rsidR="009D225B" w:rsidRPr="009D225B">
        <w:rPr>
          <w:rFonts w:ascii="Helvetica Neue" w:hAnsi="Helvetica Neue"/>
          <w:b/>
          <w:bCs/>
          <w:i w:val="0"/>
          <w:iCs w:val="0"/>
          <w:color w:val="000000" w:themeColor="text1"/>
          <w:sz w:val="20"/>
          <w:szCs w:val="20"/>
        </w:rPr>
        <w:t>(METs, assessed objectively using accelerometer)</w:t>
      </w:r>
      <w:r w:rsidR="008C32C8">
        <w:rPr>
          <w:rFonts w:ascii="Helvetica Neue" w:hAnsi="Helvetica Neue"/>
          <w:b/>
          <w:bCs/>
          <w:i w:val="0"/>
          <w:iCs w:val="0"/>
          <w:color w:val="000000" w:themeColor="text1"/>
          <w:sz w:val="20"/>
          <w:szCs w:val="20"/>
        </w:rPr>
        <w:t xml:space="preserve"> outcome: </w:t>
      </w:r>
      <w:r w:rsidR="008C32C8" w:rsidRPr="008C32C8">
        <w:rPr>
          <w:rFonts w:ascii="Helvetica Neue" w:hAnsi="Helvetica Neue"/>
          <w:b/>
          <w:bCs/>
          <w:i w:val="0"/>
          <w:iCs w:val="0"/>
          <w:color w:val="000000" w:themeColor="text1"/>
          <w:sz w:val="20"/>
          <w:szCs w:val="20"/>
        </w:rPr>
        <w:t>the expected value for the log OR according to the expert elicitation task, quantitative evidence, and the posterior (qual + QUANT) describing the association between physical activity and identified barriers and enablers</w:t>
      </w:r>
      <w:r w:rsidR="008C32C8">
        <w:rPr>
          <w:rFonts w:ascii="Helvetica Neue" w:hAnsi="Helvetica Neue"/>
          <w:b/>
          <w:bCs/>
          <w:i w:val="0"/>
          <w:iCs w:val="0"/>
          <w:color w:val="000000" w:themeColor="text1"/>
          <w:sz w:val="20"/>
          <w:szCs w:val="20"/>
        </w:rPr>
        <w:t xml:space="preserve">. </w:t>
      </w:r>
    </w:p>
    <w:p w14:paraId="7D419308" w14:textId="64F3AB21" w:rsidR="00580C23" w:rsidRPr="006C653E" w:rsidRDefault="00580C23" w:rsidP="009D225B">
      <w:pPr>
        <w:pStyle w:val="Caption"/>
        <w:keepNext/>
        <w:rPr>
          <w:rFonts w:ascii="Helvetica Neue" w:hAnsi="Helvetica Neue"/>
          <w:b/>
          <w:bCs/>
          <w:i w:val="0"/>
          <w:iCs w:val="0"/>
          <w:color w:val="000000" w:themeColor="text1"/>
          <w:sz w:val="20"/>
          <w:szCs w:val="20"/>
        </w:rPr>
      </w:pPr>
    </w:p>
    <w:tbl>
      <w:tblPr>
        <w:tblW w:w="0" w:type="auto"/>
        <w:tblCellMar>
          <w:left w:w="0" w:type="dxa"/>
          <w:right w:w="0" w:type="dxa"/>
        </w:tblCellMar>
        <w:tblLook w:val="04A0" w:firstRow="1" w:lastRow="0" w:firstColumn="1" w:lastColumn="0" w:noHBand="0" w:noVBand="1"/>
      </w:tblPr>
      <w:tblGrid>
        <w:gridCol w:w="1535"/>
        <w:gridCol w:w="1062"/>
        <w:gridCol w:w="928"/>
        <w:gridCol w:w="1062"/>
        <w:gridCol w:w="1075"/>
        <w:gridCol w:w="908"/>
        <w:gridCol w:w="1077"/>
        <w:gridCol w:w="1134"/>
      </w:tblGrid>
      <w:tr w:rsidR="00D11C8D" w:rsidRPr="00FE79B3" w14:paraId="32DB7F15"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6D56688B" w14:textId="77777777" w:rsidR="00D11C8D" w:rsidRPr="00FE79B3" w:rsidRDefault="00D11C8D" w:rsidP="00B315D9">
            <w:pPr>
              <w:rPr>
                <w:rFonts w:ascii="Helvetica Neue" w:eastAsia="Times New Roman" w:hAnsi="Helvetica Neue" w:cs="Times New Roman"/>
                <w:b/>
                <w:bCs/>
                <w:color w:val="000000"/>
                <w:sz w:val="15"/>
                <w:szCs w:val="15"/>
                <w:lang w:eastAsia="en-GB"/>
              </w:rPr>
            </w:pPr>
          </w:p>
        </w:tc>
        <w:tc>
          <w:tcPr>
            <w:tcW w:w="1990"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3378BF97" w14:textId="1DAEACB6" w:rsidR="00D11C8D" w:rsidRPr="00FE79B3" w:rsidRDefault="00D11C8D" w:rsidP="00B315D9">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Prior </w:t>
            </w:r>
          </w:p>
        </w:tc>
        <w:tc>
          <w:tcPr>
            <w:tcW w:w="2137"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4B4B2396" w14:textId="01C50FA8" w:rsidR="00D11C8D" w:rsidRPr="00FE79B3" w:rsidRDefault="00D11C8D" w:rsidP="00B315D9">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Likelihood </w:t>
            </w:r>
          </w:p>
        </w:tc>
        <w:tc>
          <w:tcPr>
            <w:tcW w:w="1985"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449FCCC6" w14:textId="77777777" w:rsidR="00D11C8D" w:rsidRPr="00FE79B3" w:rsidRDefault="00D11C8D" w:rsidP="00B315D9">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Posterior </w:t>
            </w:r>
          </w:p>
        </w:tc>
        <w:tc>
          <w:tcPr>
            <w:tcW w:w="1134" w:type="dxa"/>
            <w:vMerge w:val="restart"/>
            <w:tcBorders>
              <w:top w:val="single" w:sz="6" w:space="0" w:color="000000"/>
              <w:left w:val="single" w:sz="6" w:space="0" w:color="000000"/>
              <w:right w:val="single" w:sz="6" w:space="0" w:color="000000"/>
            </w:tcBorders>
            <w:shd w:val="clear" w:color="auto" w:fill="B0B3B2"/>
          </w:tcPr>
          <w:p w14:paraId="40E56E53" w14:textId="77777777" w:rsidR="00D11C8D" w:rsidRDefault="00D11C8D" w:rsidP="00B315D9">
            <w:pPr>
              <w:rPr>
                <w:rFonts w:ascii="Helvetica Neue" w:eastAsia="Times New Roman" w:hAnsi="Helvetica Neue" w:cs="Times New Roman"/>
                <w:b/>
                <w:bCs/>
                <w:color w:val="000000"/>
                <w:sz w:val="15"/>
                <w:szCs w:val="15"/>
                <w:lang w:eastAsia="en-GB"/>
              </w:rPr>
            </w:pPr>
            <w:r w:rsidRPr="00FE79B3">
              <w:rPr>
                <w:rFonts w:ascii="Helvetica Neue" w:eastAsia="Times New Roman" w:hAnsi="Helvetica Neue" w:cs="Times New Roman"/>
                <w:b/>
                <w:bCs/>
                <w:color w:val="000000"/>
                <w:sz w:val="15"/>
                <w:szCs w:val="15"/>
                <w:lang w:eastAsia="en-GB"/>
              </w:rPr>
              <w:t> SD</w:t>
            </w:r>
          </w:p>
          <w:p w14:paraId="4E4F0D4B" w14:textId="77777777" w:rsidR="00D11C8D" w:rsidRDefault="00D11C8D" w:rsidP="00B315D9">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 (Uncertainty)</w:t>
            </w:r>
          </w:p>
          <w:p w14:paraId="532E50B8" w14:textId="5CB6079E" w:rsidR="00D11C8D" w:rsidRPr="00FE79B3" w:rsidRDefault="00D11C8D" w:rsidP="00B315D9">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  </w:t>
            </w:r>
          </w:p>
        </w:tc>
      </w:tr>
      <w:tr w:rsidR="00D11C8D" w:rsidRPr="00FE79B3" w14:paraId="377677CB"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3A445A" w14:textId="77777777" w:rsidR="00D11C8D" w:rsidRPr="00FE79B3" w:rsidRDefault="00D11C8D" w:rsidP="00B315D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Construct</w:t>
            </w:r>
          </w:p>
        </w:tc>
        <w:tc>
          <w:tcPr>
            <w:tcW w:w="106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5CFACD" w14:textId="5D200DA4" w:rsidR="00D11C8D" w:rsidRPr="00FE79B3" w:rsidRDefault="00D11C8D" w:rsidP="00B315D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92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0E569A" w14:textId="01C61B9D" w:rsidR="00D11C8D" w:rsidRPr="00FE79B3" w:rsidRDefault="00D11C8D" w:rsidP="00B315D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CrI</w:t>
            </w:r>
          </w:p>
        </w:tc>
        <w:tc>
          <w:tcPr>
            <w:tcW w:w="106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1D1A67" w14:textId="24C9E7F9" w:rsidR="00D11C8D" w:rsidRPr="00FE79B3" w:rsidRDefault="00D11C8D" w:rsidP="00B315D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10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B8AADB2" w14:textId="342CB501" w:rsidR="00D11C8D" w:rsidRPr="00FE79B3" w:rsidRDefault="00D11C8D" w:rsidP="00B315D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CrI</w:t>
            </w:r>
          </w:p>
        </w:tc>
        <w:tc>
          <w:tcPr>
            <w:tcW w:w="90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365C0E" w14:textId="5D64446A" w:rsidR="00D11C8D" w:rsidRPr="00FE79B3" w:rsidRDefault="00D11C8D" w:rsidP="00B315D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Expected value (log OR)</w:t>
            </w:r>
          </w:p>
        </w:tc>
        <w:tc>
          <w:tcPr>
            <w:tcW w:w="107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A766F7C" w14:textId="3DCFA1DD" w:rsidR="00D11C8D" w:rsidRPr="00FE79B3" w:rsidRDefault="00D11C8D" w:rsidP="00B315D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95% Cr</w:t>
            </w:r>
          </w:p>
        </w:tc>
        <w:tc>
          <w:tcPr>
            <w:tcW w:w="1134" w:type="dxa"/>
            <w:vMerge/>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9FBF31" w14:textId="12292F49" w:rsidR="00D11C8D" w:rsidRPr="00FE79B3" w:rsidRDefault="00D11C8D" w:rsidP="00B315D9">
            <w:pPr>
              <w:rPr>
                <w:rFonts w:ascii="Times New Roman" w:eastAsia="Times New Roman" w:hAnsi="Times New Roman" w:cs="Times New Roman"/>
                <w:lang w:eastAsia="en-GB"/>
              </w:rPr>
            </w:pPr>
          </w:p>
        </w:tc>
      </w:tr>
      <w:tr w:rsidR="00170E4A" w:rsidRPr="00FE79B3" w14:paraId="231015ED" w14:textId="77777777" w:rsidTr="00D11C8D">
        <w:trPr>
          <w:trHeight w:val="180"/>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DE7B0A"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Age</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315BC"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0.01</w:t>
            </w: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5A4BD" w14:textId="3F6A5616"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[-0.4;0.42]</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DBF86"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-1.46</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961DB" w14:textId="491F6F99"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[-1.</w:t>
            </w:r>
            <w:proofErr w:type="gramStart"/>
            <w:r w:rsidRPr="00FE79B3">
              <w:rPr>
                <w:rFonts w:ascii="Helvetica Neue" w:eastAsia="Times New Roman" w:hAnsi="Helvetica Neue" w:cs="Times New Roman"/>
                <w:color w:val="000000"/>
                <w:sz w:val="15"/>
                <w:szCs w:val="15"/>
                <w:lang w:eastAsia="en-GB"/>
              </w:rPr>
              <w:t>66;-</w:t>
            </w:r>
            <w:proofErr w:type="gramEnd"/>
            <w:r w:rsidRPr="00FE79B3">
              <w:rPr>
                <w:rFonts w:ascii="Helvetica Neue" w:eastAsia="Times New Roman" w:hAnsi="Helvetica Neue" w:cs="Times New Roman"/>
                <w:color w:val="000000"/>
                <w:sz w:val="15"/>
                <w:szCs w:val="15"/>
                <w:lang w:eastAsia="en-GB"/>
              </w:rPr>
              <w:t>1.26]</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BD0DF" w14:textId="51166E25"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-0.98</w:t>
            </w: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8CB56" w14:textId="3589BB71"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[-1.</w:t>
            </w:r>
            <w:proofErr w:type="gramStart"/>
            <w:r w:rsidRPr="00FE79B3">
              <w:rPr>
                <w:rFonts w:ascii="Helvetica Neue" w:eastAsia="Times New Roman" w:hAnsi="Helvetica Neue" w:cs="Times New Roman"/>
                <w:color w:val="000000"/>
                <w:sz w:val="15"/>
                <w:szCs w:val="15"/>
                <w:lang w:eastAsia="en-GB"/>
              </w:rPr>
              <w:t>11;-</w:t>
            </w:r>
            <w:proofErr w:type="gramEnd"/>
            <w:r w:rsidRPr="00FE79B3">
              <w:rPr>
                <w:rFonts w:ascii="Helvetica Neue" w:eastAsia="Times New Roman" w:hAnsi="Helvetica Neue" w:cs="Times New Roman"/>
                <w:color w:val="000000"/>
                <w:sz w:val="15"/>
                <w:szCs w:val="15"/>
                <w:lang w:eastAsia="en-GB"/>
              </w:rPr>
              <w:t>0.85]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D714B"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0.28</w:t>
            </w:r>
          </w:p>
        </w:tc>
      </w:tr>
      <w:tr w:rsidR="00170E4A" w:rsidRPr="00FE79B3" w14:paraId="7D270C81"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25EA1B" w14:textId="6EFA81E2"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Comorbidity</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2F2D0"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0.01</w:t>
            </w: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9E9B4" w14:textId="415A9DFF"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[-0.41;0.43]</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79DEA"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-0.55</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22034" w14:textId="6703B28E"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w:t>
            </w:r>
            <w:proofErr w:type="gramStart"/>
            <w:r w:rsidRPr="00FE79B3">
              <w:rPr>
                <w:rFonts w:ascii="Helvetica Neue" w:eastAsia="Times New Roman" w:hAnsi="Helvetica Neue" w:cs="Times New Roman"/>
                <w:color w:val="000000"/>
                <w:sz w:val="15"/>
                <w:szCs w:val="15"/>
                <w:lang w:eastAsia="en-GB"/>
              </w:rPr>
              <w:t>66;-</w:t>
            </w:r>
            <w:proofErr w:type="gramEnd"/>
            <w:r w:rsidRPr="00FE79B3">
              <w:rPr>
                <w:rFonts w:ascii="Helvetica Neue" w:eastAsia="Times New Roman" w:hAnsi="Helvetica Neue" w:cs="Times New Roman"/>
                <w:color w:val="000000"/>
                <w:sz w:val="15"/>
                <w:szCs w:val="15"/>
                <w:lang w:eastAsia="en-GB"/>
              </w:rPr>
              <w:t>0.44]</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A5105" w14:textId="7A56EB24"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-0.44</w:t>
            </w: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2F666" w14:textId="74C4E338"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w:t>
            </w:r>
            <w:proofErr w:type="gramStart"/>
            <w:r w:rsidRPr="00FE79B3">
              <w:rPr>
                <w:rFonts w:ascii="Helvetica Neue" w:eastAsia="Times New Roman" w:hAnsi="Helvetica Neue" w:cs="Times New Roman"/>
                <w:color w:val="000000"/>
                <w:sz w:val="15"/>
                <w:szCs w:val="15"/>
                <w:lang w:eastAsia="en-GB"/>
              </w:rPr>
              <w:t>52;-</w:t>
            </w:r>
            <w:proofErr w:type="gramEnd"/>
            <w:r w:rsidRPr="00FE79B3">
              <w:rPr>
                <w:rFonts w:ascii="Helvetica Neue" w:eastAsia="Times New Roman" w:hAnsi="Helvetica Neue" w:cs="Times New Roman"/>
                <w:color w:val="000000"/>
                <w:sz w:val="15"/>
                <w:szCs w:val="15"/>
                <w:lang w:eastAsia="en-GB"/>
              </w:rPr>
              <w:t>0.35]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368C4"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0.23</w:t>
            </w:r>
          </w:p>
        </w:tc>
      </w:tr>
      <w:tr w:rsidR="00170E4A" w:rsidRPr="00FE79B3" w14:paraId="72F40072"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17A0E1"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6MWT</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3C6DB"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0.02</w:t>
            </w: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0A7B6" w14:textId="51A25C3A"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[-0.2;0.24]</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EB707"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1.54</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04D14" w14:textId="6602A446"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[1.43;1.65]</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9C151" w14:textId="389C05D6"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1.04</w:t>
            </w: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A4474" w14:textId="053743AF"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[0.97;1.11]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0CBB7"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0.21</w:t>
            </w:r>
          </w:p>
        </w:tc>
      </w:tr>
      <w:tr w:rsidR="00170E4A" w:rsidRPr="00FE79B3" w14:paraId="5CB45FBC"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C214DF"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LVEF</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76170"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0.02</w:t>
            </w: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1E8E5" w14:textId="32BEA494"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[-0.2;0.24]</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05F8C"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0.33</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E6D35" w14:textId="0C99EBE8"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[0.15;0.51]</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03A96" w14:textId="7FB31263"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0.19</w:t>
            </w: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4460A" w14:textId="1FD42890"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[0.09;0.29]</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FB44B"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0.25</w:t>
            </w:r>
          </w:p>
        </w:tc>
      </w:tr>
      <w:tr w:rsidR="00170E4A" w:rsidRPr="00FE79B3" w14:paraId="0BF0F3D6"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C99BDF" w14:textId="66A88890"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Physical</w:t>
            </w:r>
            <w:r>
              <w:rPr>
                <w:rFonts w:ascii="Helvetica Neue" w:eastAsia="Times New Roman" w:hAnsi="Helvetica Neue" w:cs="Times New Roman"/>
                <w:b/>
                <w:bCs/>
                <w:color w:val="000000"/>
                <w:sz w:val="15"/>
                <w:szCs w:val="15"/>
                <w:lang w:eastAsia="en-GB"/>
              </w:rPr>
              <w:t xml:space="preserve"> </w:t>
            </w:r>
            <w:r w:rsidRPr="00FE79B3">
              <w:rPr>
                <w:rFonts w:ascii="Helvetica Neue" w:eastAsia="Times New Roman" w:hAnsi="Helvetica Neue" w:cs="Times New Roman"/>
                <w:b/>
                <w:bCs/>
                <w:color w:val="000000"/>
                <w:sz w:val="15"/>
                <w:szCs w:val="15"/>
                <w:lang w:eastAsia="en-GB"/>
              </w:rPr>
              <w:t>Functioning</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D750E"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0.02</w:t>
            </w: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07905" w14:textId="633880BC"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[-0.2;0.24]</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F93F9"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0.55</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CABAC" w14:textId="34B5AA96"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[0.44;0.66]</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2B4D5" w14:textId="7C2D5F7C"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0.38</w:t>
            </w: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036EF" w14:textId="06A88E83"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[0.3;0.45]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8235A"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0.21</w:t>
            </w:r>
          </w:p>
        </w:tc>
      </w:tr>
      <w:tr w:rsidR="00170E4A" w:rsidRPr="00FE79B3" w14:paraId="308F0528"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C71ECD" w14:textId="586B9DC1" w:rsidR="00170E4A" w:rsidRPr="00FE79B3" w:rsidRDefault="001A5D37" w:rsidP="00FE79B3">
            <w:pPr>
              <w:rPr>
                <w:rFonts w:ascii="Times New Roman" w:eastAsia="Times New Roman" w:hAnsi="Times New Roman" w:cs="Times New Roman"/>
                <w:lang w:eastAsia="en-GB"/>
              </w:rPr>
            </w:pPr>
            <w:r>
              <w:rPr>
                <w:rFonts w:ascii="Helvetica Neue" w:eastAsia="Times New Roman" w:hAnsi="Helvetica Neue" w:cs="Times New Roman"/>
                <w:b/>
                <w:bCs/>
                <w:color w:val="000000"/>
                <w:sz w:val="15"/>
                <w:szCs w:val="15"/>
                <w:lang w:eastAsia="en-GB"/>
              </w:rPr>
              <w:t>Perceived symptoms</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F571F2"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0.06</w:t>
            </w: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111BB" w14:textId="7855CA16"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[-0.34;0.45]</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1EAFB"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0.29</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073ED" w14:textId="1C7F3CEC"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[0.18;0.4]</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C35A4" w14:textId="0522846B"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0.24</w:t>
            </w: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2E02B" w14:textId="6037D5BC"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[0.16;0.33]</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EBABE"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0.23</w:t>
            </w:r>
          </w:p>
        </w:tc>
      </w:tr>
      <w:tr w:rsidR="00170E4A" w:rsidRPr="00FE79B3" w14:paraId="71F6D964"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C5AC5D" w14:textId="47D5977E"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Self</w:t>
            </w:r>
            <w:r>
              <w:rPr>
                <w:rFonts w:ascii="Helvetica Neue" w:eastAsia="Times New Roman" w:hAnsi="Helvetica Neue" w:cs="Times New Roman"/>
                <w:b/>
                <w:bCs/>
                <w:color w:val="000000"/>
                <w:sz w:val="15"/>
                <w:szCs w:val="15"/>
                <w:lang w:eastAsia="en-GB"/>
              </w:rPr>
              <w:t>-e</w:t>
            </w:r>
            <w:r w:rsidRPr="00FE79B3">
              <w:rPr>
                <w:rFonts w:ascii="Helvetica Neue" w:eastAsia="Times New Roman" w:hAnsi="Helvetica Neue" w:cs="Times New Roman"/>
                <w:b/>
                <w:bCs/>
                <w:color w:val="000000"/>
                <w:sz w:val="15"/>
                <w:szCs w:val="15"/>
                <w:lang w:eastAsia="en-GB"/>
              </w:rPr>
              <w:t>fficacy</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26E03"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0.06</w:t>
            </w: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3373D" w14:textId="6973522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[-0.15;0.27]</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B0A4F"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0.36</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748CC" w14:textId="5A63A4D2"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[0.16;0.56]</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09A9E" w14:textId="375F1F3F"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0.21</w:t>
            </w: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87771" w14:textId="678BD698" w:rsidR="00170E4A" w:rsidRPr="00FE79B3" w:rsidRDefault="00170E4A" w:rsidP="00FE79B3">
            <w:pPr>
              <w:rPr>
                <w:rFonts w:ascii="Times New Roman" w:eastAsia="Times New Roman" w:hAnsi="Times New Roman" w:cs="Times New Roman"/>
                <w:lang w:eastAsia="en-GB"/>
              </w:rPr>
            </w:pPr>
            <w:r>
              <w:rPr>
                <w:rFonts w:ascii="Helvetica Neue" w:eastAsia="Times New Roman" w:hAnsi="Helvetica Neue" w:cs="Times New Roman"/>
                <w:color w:val="000000"/>
                <w:sz w:val="15"/>
                <w:szCs w:val="15"/>
                <w:lang w:eastAsia="en-GB"/>
              </w:rPr>
              <w:t>[</w:t>
            </w:r>
            <w:r w:rsidRPr="00FE79B3">
              <w:rPr>
                <w:rFonts w:ascii="Helvetica Neue" w:eastAsia="Times New Roman" w:hAnsi="Helvetica Neue" w:cs="Times New Roman"/>
                <w:color w:val="000000"/>
                <w:sz w:val="15"/>
                <w:szCs w:val="15"/>
                <w:lang w:eastAsia="en-GB"/>
              </w:rPr>
              <w:t>0.11;0.32]</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AEDF1"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0.25</w:t>
            </w:r>
          </w:p>
        </w:tc>
      </w:tr>
      <w:tr w:rsidR="00170E4A" w:rsidRPr="00FE79B3" w14:paraId="789470A0"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FEBCED" w14:textId="1141ADD2"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Negative</w:t>
            </w:r>
            <w:r>
              <w:rPr>
                <w:rFonts w:ascii="Helvetica Neue" w:eastAsia="Times New Roman" w:hAnsi="Helvetica Neue" w:cs="Times New Roman"/>
                <w:b/>
                <w:bCs/>
                <w:color w:val="000000"/>
                <w:sz w:val="15"/>
                <w:szCs w:val="15"/>
                <w:lang w:eastAsia="en-GB"/>
              </w:rPr>
              <w:t xml:space="preserve"> a</w:t>
            </w:r>
            <w:r w:rsidRPr="00FE79B3">
              <w:rPr>
                <w:rFonts w:ascii="Helvetica Neue" w:eastAsia="Times New Roman" w:hAnsi="Helvetica Neue" w:cs="Times New Roman"/>
                <w:b/>
                <w:bCs/>
                <w:color w:val="000000"/>
                <w:sz w:val="15"/>
                <w:szCs w:val="15"/>
                <w:lang w:eastAsia="en-GB"/>
              </w:rPr>
              <w:t>ttitude</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2A3A5"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0.09</w:t>
            </w: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CB8B9" w14:textId="639CA3A0"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[-0.38;0.56]</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76B7F"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-0.55</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3BC41" w14:textId="3C518C5B"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w:t>
            </w:r>
            <w:proofErr w:type="gramStart"/>
            <w:r w:rsidRPr="00FE79B3">
              <w:rPr>
                <w:rFonts w:ascii="Helvetica Neue" w:eastAsia="Times New Roman" w:hAnsi="Helvetica Neue" w:cs="Times New Roman"/>
                <w:color w:val="000000"/>
                <w:sz w:val="15"/>
                <w:szCs w:val="15"/>
                <w:lang w:eastAsia="en-GB"/>
              </w:rPr>
              <w:t>66;-</w:t>
            </w:r>
            <w:proofErr w:type="gramEnd"/>
            <w:r w:rsidRPr="00FE79B3">
              <w:rPr>
                <w:rFonts w:ascii="Helvetica Neue" w:eastAsia="Times New Roman" w:hAnsi="Helvetica Neue" w:cs="Times New Roman"/>
                <w:color w:val="000000"/>
                <w:sz w:val="15"/>
                <w:szCs w:val="15"/>
                <w:lang w:eastAsia="en-GB"/>
              </w:rPr>
              <w:t>0.44]</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9F0A3" w14:textId="15D5A9FD"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-0.43</w:t>
            </w: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1940C" w14:textId="28EDCEDF"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w:t>
            </w:r>
            <w:proofErr w:type="gramStart"/>
            <w:r w:rsidRPr="00FE79B3">
              <w:rPr>
                <w:rFonts w:ascii="Helvetica Neue" w:eastAsia="Times New Roman" w:hAnsi="Helvetica Neue" w:cs="Times New Roman"/>
                <w:color w:val="000000"/>
                <w:sz w:val="15"/>
                <w:szCs w:val="15"/>
                <w:lang w:eastAsia="en-GB"/>
              </w:rPr>
              <w:t>52;-</w:t>
            </w:r>
            <w:proofErr w:type="gramEnd"/>
            <w:r w:rsidRPr="00FE79B3">
              <w:rPr>
                <w:rFonts w:ascii="Helvetica Neue" w:eastAsia="Times New Roman" w:hAnsi="Helvetica Neue" w:cs="Times New Roman"/>
                <w:color w:val="000000"/>
                <w:sz w:val="15"/>
                <w:szCs w:val="15"/>
                <w:lang w:eastAsia="en-GB"/>
              </w:rPr>
              <w:t>0.34]</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993B6"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0.23</w:t>
            </w:r>
          </w:p>
        </w:tc>
      </w:tr>
      <w:tr w:rsidR="00170E4A" w:rsidRPr="00FE79B3" w14:paraId="1091BD11"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B19D36" w14:textId="4BBCAC13"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Positive</w:t>
            </w:r>
            <w:r>
              <w:rPr>
                <w:rFonts w:ascii="Helvetica Neue" w:eastAsia="Times New Roman" w:hAnsi="Helvetica Neue" w:cs="Times New Roman"/>
                <w:b/>
                <w:bCs/>
                <w:color w:val="000000"/>
                <w:sz w:val="15"/>
                <w:szCs w:val="15"/>
                <w:lang w:eastAsia="en-GB"/>
              </w:rPr>
              <w:t xml:space="preserve"> a</w:t>
            </w:r>
            <w:r w:rsidRPr="00FE79B3">
              <w:rPr>
                <w:rFonts w:ascii="Helvetica Neue" w:eastAsia="Times New Roman" w:hAnsi="Helvetica Neue" w:cs="Times New Roman"/>
                <w:b/>
                <w:bCs/>
                <w:color w:val="000000"/>
                <w:sz w:val="15"/>
                <w:szCs w:val="15"/>
                <w:lang w:eastAsia="en-GB"/>
              </w:rPr>
              <w:t>ttitude</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920D2"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0.69</w:t>
            </w: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CEA0A" w14:textId="23C690AE"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[0.22;1.16]</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B3BA0"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0.66</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B5998" w14:textId="6DE05663"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[0.55;0.77]</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8E86C" w14:textId="7805F0A3"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0.67</w:t>
            </w: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946A8" w14:textId="6FE66159"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[0.58;0.75]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8898E" w14:textId="77777777" w:rsidR="00170E4A" w:rsidRPr="00FE79B3" w:rsidRDefault="00170E4A"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0.23</w:t>
            </w:r>
          </w:p>
        </w:tc>
      </w:tr>
      <w:tr w:rsidR="00170E4A" w:rsidRPr="00FE79B3" w14:paraId="6D962508"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74B78E18" w14:textId="1E920F5B" w:rsidR="00170E4A" w:rsidRPr="00FE79B3" w:rsidRDefault="00170E4A" w:rsidP="00B3727C">
            <w:pPr>
              <w:rPr>
                <w:rFonts w:ascii="Helvetica Neue" w:eastAsia="Times New Roman" w:hAnsi="Helvetica Neue" w:cs="Times New Roman"/>
                <w:b/>
                <w:bCs/>
                <w:color w:val="000000"/>
                <w:sz w:val="15"/>
                <w:szCs w:val="15"/>
                <w:lang w:eastAsia="en-GB"/>
              </w:rPr>
            </w:pPr>
            <w:r w:rsidRPr="00AA145A">
              <w:rPr>
                <w:rFonts w:ascii="Helvetica Neue" w:eastAsia="Times New Roman" w:hAnsi="Helvetica Neue" w:cs="Times New Roman"/>
                <w:b/>
                <w:bCs/>
                <w:color w:val="000000"/>
                <w:sz w:val="15"/>
                <w:szCs w:val="15"/>
                <w:lang w:eastAsia="en-GB"/>
              </w:rPr>
              <w:t>Smoking</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D3349E" w14:textId="5ADB211C" w:rsidR="00170E4A" w:rsidRPr="00FE79B3" w:rsidRDefault="00170E4A" w:rsidP="00B3727C">
            <w:pPr>
              <w:rPr>
                <w:rFonts w:ascii="Helvetica Neue" w:eastAsia="Times New Roman" w:hAnsi="Helvetica Neue" w:cs="Times New Roman"/>
                <w:color w:val="000000"/>
                <w:sz w:val="15"/>
                <w:szCs w:val="15"/>
                <w:lang w:eastAsia="en-GB"/>
              </w:rPr>
            </w:pP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965BA8" w14:textId="2392098A" w:rsidR="00170E4A" w:rsidRPr="00FE79B3" w:rsidRDefault="00170E4A" w:rsidP="00B3727C">
            <w:pPr>
              <w:rPr>
                <w:rFonts w:ascii="Helvetica Neue" w:eastAsia="Times New Roman" w:hAnsi="Helvetica Neue" w:cs="Times New Roman"/>
                <w:color w:val="000000"/>
                <w:sz w:val="15"/>
                <w:szCs w:val="15"/>
                <w:lang w:eastAsia="en-GB"/>
              </w:rPr>
            </w:pP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46EFBC" w14:textId="6722677A"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0.66</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67BF83" w14:textId="5E0B13BB"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[0.44;0.88]</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7191C7"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F25D06"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E7B84C" w14:textId="1713DAC4"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0.36</w:t>
            </w:r>
          </w:p>
        </w:tc>
      </w:tr>
      <w:tr w:rsidR="00170E4A" w:rsidRPr="00FE79B3" w14:paraId="035B833B"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4CC7438E" w14:textId="4C613F81" w:rsidR="00170E4A" w:rsidRPr="00FE79B3" w:rsidRDefault="00170E4A" w:rsidP="00B3727C">
            <w:pPr>
              <w:rPr>
                <w:rFonts w:ascii="Helvetica Neue" w:eastAsia="Times New Roman" w:hAnsi="Helvetica Neue" w:cs="Times New Roman"/>
                <w:b/>
                <w:bCs/>
                <w:color w:val="000000"/>
                <w:sz w:val="15"/>
                <w:szCs w:val="15"/>
                <w:lang w:eastAsia="en-GB"/>
              </w:rPr>
            </w:pPr>
            <w:r w:rsidRPr="00AA145A">
              <w:rPr>
                <w:rFonts w:ascii="Helvetica Neue" w:eastAsia="Times New Roman" w:hAnsi="Helvetica Neue" w:cs="Times New Roman"/>
                <w:b/>
                <w:bCs/>
                <w:color w:val="000000"/>
                <w:sz w:val="15"/>
                <w:szCs w:val="15"/>
                <w:lang w:eastAsia="en-GB"/>
              </w:rPr>
              <w:t>Income</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777D86" w14:textId="31F74CB0" w:rsidR="00170E4A" w:rsidRPr="00FE79B3" w:rsidRDefault="00170E4A" w:rsidP="00B3727C">
            <w:pPr>
              <w:rPr>
                <w:rFonts w:ascii="Helvetica Neue" w:eastAsia="Times New Roman" w:hAnsi="Helvetica Neue" w:cs="Times New Roman"/>
                <w:color w:val="000000"/>
                <w:sz w:val="15"/>
                <w:szCs w:val="15"/>
                <w:lang w:eastAsia="en-GB"/>
              </w:rPr>
            </w:pP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173679" w14:textId="3484A8DC" w:rsidR="00170E4A" w:rsidRPr="00FE79B3" w:rsidRDefault="00170E4A" w:rsidP="00B3727C">
            <w:pPr>
              <w:rPr>
                <w:rFonts w:ascii="Helvetica Neue" w:eastAsia="Times New Roman" w:hAnsi="Helvetica Neue" w:cs="Times New Roman"/>
                <w:color w:val="000000"/>
                <w:sz w:val="15"/>
                <w:szCs w:val="15"/>
                <w:lang w:eastAsia="en-GB"/>
              </w:rPr>
            </w:pP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91B406" w14:textId="511CA5CB"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0.18</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B40B84" w14:textId="3C493AEB"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[0.02;0.34]</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A6438D"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7A6565"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90A01E" w14:textId="6FBC5BB7"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0.31</w:t>
            </w:r>
          </w:p>
        </w:tc>
      </w:tr>
      <w:tr w:rsidR="00170E4A" w:rsidRPr="00FE79B3" w14:paraId="7BD09089"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768C880F" w14:textId="18411005" w:rsidR="00170E4A" w:rsidRPr="00FE79B3" w:rsidRDefault="00170E4A" w:rsidP="00B3727C">
            <w:pPr>
              <w:rPr>
                <w:rFonts w:ascii="Helvetica Neue" w:eastAsia="Times New Roman" w:hAnsi="Helvetica Neue" w:cs="Times New Roman"/>
                <w:b/>
                <w:bCs/>
                <w:color w:val="000000"/>
                <w:sz w:val="15"/>
                <w:szCs w:val="15"/>
                <w:lang w:eastAsia="en-GB"/>
              </w:rPr>
            </w:pPr>
            <w:r w:rsidRPr="00AA145A">
              <w:rPr>
                <w:rFonts w:ascii="Helvetica Neue" w:eastAsia="Times New Roman" w:hAnsi="Helvetica Neue" w:cs="Times New Roman"/>
                <w:b/>
                <w:bCs/>
                <w:color w:val="000000"/>
                <w:sz w:val="15"/>
                <w:szCs w:val="15"/>
                <w:lang w:eastAsia="en-GB"/>
              </w:rPr>
              <w:t>Depression</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4C9200" w14:textId="10B92CAA" w:rsidR="00170E4A" w:rsidRPr="00FE79B3" w:rsidRDefault="00170E4A" w:rsidP="00B3727C">
            <w:pPr>
              <w:rPr>
                <w:rFonts w:ascii="Helvetica Neue" w:eastAsia="Times New Roman" w:hAnsi="Helvetica Neue" w:cs="Times New Roman"/>
                <w:color w:val="000000"/>
                <w:sz w:val="15"/>
                <w:szCs w:val="15"/>
                <w:lang w:eastAsia="en-GB"/>
              </w:rPr>
            </w:pP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89C8DD" w14:textId="604EBC76" w:rsidR="00170E4A" w:rsidRPr="00FE79B3" w:rsidRDefault="00170E4A" w:rsidP="00B3727C">
            <w:pPr>
              <w:rPr>
                <w:rFonts w:ascii="Helvetica Neue" w:eastAsia="Times New Roman" w:hAnsi="Helvetica Neue" w:cs="Times New Roman"/>
                <w:color w:val="000000"/>
                <w:sz w:val="15"/>
                <w:szCs w:val="15"/>
                <w:lang w:eastAsia="en-GB"/>
              </w:rPr>
            </w:pP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EBAF56" w14:textId="581436E5"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-0.29</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B24332" w14:textId="4A2237A0"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w:t>
            </w:r>
            <w:proofErr w:type="gramStart"/>
            <w:r w:rsidRPr="00AA145A">
              <w:rPr>
                <w:rFonts w:ascii="Helvetica Neue" w:eastAsia="Times New Roman" w:hAnsi="Helvetica Neue" w:cs="Times New Roman"/>
                <w:color w:val="000000"/>
                <w:sz w:val="15"/>
                <w:szCs w:val="15"/>
                <w:lang w:eastAsia="en-GB"/>
              </w:rPr>
              <w:t>4;-</w:t>
            </w:r>
            <w:proofErr w:type="gramEnd"/>
            <w:r w:rsidRPr="00AA145A">
              <w:rPr>
                <w:rFonts w:ascii="Helvetica Neue" w:eastAsia="Times New Roman" w:hAnsi="Helvetica Neue" w:cs="Times New Roman"/>
                <w:color w:val="000000"/>
                <w:sz w:val="15"/>
                <w:szCs w:val="15"/>
                <w:lang w:eastAsia="en-GB"/>
              </w:rPr>
              <w:t>0.18]</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50C92B"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425123"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2F6F61" w14:textId="2817811E"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0.26</w:t>
            </w:r>
          </w:p>
        </w:tc>
      </w:tr>
      <w:tr w:rsidR="00170E4A" w:rsidRPr="00FE79B3" w14:paraId="7D70775D"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0E1EFB0B" w14:textId="51B7BBDD" w:rsidR="00170E4A" w:rsidRPr="00FE79B3" w:rsidRDefault="00170E4A" w:rsidP="00B3727C">
            <w:pPr>
              <w:rPr>
                <w:rFonts w:ascii="Helvetica Neue" w:eastAsia="Times New Roman" w:hAnsi="Helvetica Neue" w:cs="Times New Roman"/>
                <w:b/>
                <w:bCs/>
                <w:color w:val="000000"/>
                <w:sz w:val="15"/>
                <w:szCs w:val="15"/>
                <w:lang w:eastAsia="en-GB"/>
              </w:rPr>
            </w:pPr>
            <w:r w:rsidRPr="00AA145A">
              <w:rPr>
                <w:rFonts w:ascii="Helvetica Neue" w:eastAsia="Times New Roman" w:hAnsi="Helvetica Neue" w:cs="Times New Roman"/>
                <w:b/>
                <w:bCs/>
                <w:color w:val="000000"/>
                <w:sz w:val="15"/>
                <w:szCs w:val="15"/>
                <w:lang w:eastAsia="en-GB"/>
              </w:rPr>
              <w:t>Partner</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918014" w14:textId="2C89F7B2" w:rsidR="00170E4A" w:rsidRPr="00FE79B3" w:rsidRDefault="00170E4A" w:rsidP="00B3727C">
            <w:pPr>
              <w:rPr>
                <w:rFonts w:ascii="Helvetica Neue" w:eastAsia="Times New Roman" w:hAnsi="Helvetica Neue" w:cs="Times New Roman"/>
                <w:color w:val="000000"/>
                <w:sz w:val="15"/>
                <w:szCs w:val="15"/>
                <w:lang w:eastAsia="en-GB"/>
              </w:rPr>
            </w:pP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EB6A1D" w14:textId="47A0F214" w:rsidR="00170E4A" w:rsidRPr="00FE79B3" w:rsidRDefault="00170E4A" w:rsidP="00B3727C">
            <w:pPr>
              <w:rPr>
                <w:rFonts w:ascii="Helvetica Neue" w:eastAsia="Times New Roman" w:hAnsi="Helvetica Neue" w:cs="Times New Roman"/>
                <w:color w:val="000000"/>
                <w:sz w:val="15"/>
                <w:szCs w:val="15"/>
                <w:lang w:eastAsia="en-GB"/>
              </w:rPr>
            </w:pP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61ACD7" w14:textId="77777777" w:rsidR="000D0139" w:rsidRPr="000D0139" w:rsidRDefault="000D0139" w:rsidP="00BD4E6D">
            <w:pPr>
              <w:rPr>
                <w:rFonts w:ascii="Helvetica Neue" w:eastAsia="Times New Roman" w:hAnsi="Helvetica Neue" w:cs="Times New Roman"/>
                <w:color w:val="000000"/>
                <w:sz w:val="15"/>
                <w:szCs w:val="15"/>
                <w:lang w:eastAsia="en-GB"/>
              </w:rPr>
            </w:pPr>
            <w:r w:rsidRPr="000D0139">
              <w:rPr>
                <w:rFonts w:ascii="Helvetica Neue" w:eastAsia="Times New Roman" w:hAnsi="Helvetica Neue" w:cs="Times New Roman"/>
                <w:color w:val="000000"/>
                <w:sz w:val="15"/>
                <w:szCs w:val="15"/>
                <w:lang w:eastAsia="en-GB"/>
              </w:rPr>
              <w:t>-0.37</w:t>
            </w:r>
          </w:p>
          <w:p w14:paraId="6752B51F" w14:textId="60E40046" w:rsidR="00170E4A" w:rsidRPr="00FE79B3" w:rsidRDefault="00170E4A" w:rsidP="000D0139">
            <w:pPr>
              <w:rPr>
                <w:rFonts w:ascii="Helvetica Neue" w:eastAsia="Times New Roman" w:hAnsi="Helvetica Neue" w:cs="Times New Roman"/>
                <w:color w:val="000000"/>
                <w:sz w:val="15"/>
                <w:szCs w:val="15"/>
                <w:lang w:eastAsia="en-GB"/>
              </w:rPr>
            </w:pP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FB5740" w14:textId="53EC7C4B" w:rsidR="00170E4A" w:rsidRPr="00FE79B3" w:rsidRDefault="000D0139" w:rsidP="00B3727C">
            <w:pPr>
              <w:rPr>
                <w:rFonts w:ascii="Helvetica Neue" w:eastAsia="Times New Roman" w:hAnsi="Helvetica Neue" w:cs="Times New Roman"/>
                <w:color w:val="000000"/>
                <w:sz w:val="15"/>
                <w:szCs w:val="15"/>
                <w:lang w:eastAsia="en-GB"/>
              </w:rPr>
            </w:pPr>
            <w:r w:rsidRPr="000D0139">
              <w:rPr>
                <w:rFonts w:ascii="Helvetica Neue" w:eastAsia="Times New Roman" w:hAnsi="Helvetica Neue" w:cs="Times New Roman"/>
                <w:color w:val="000000"/>
                <w:sz w:val="15"/>
                <w:szCs w:val="15"/>
                <w:lang w:eastAsia="en-GB"/>
              </w:rPr>
              <w:t>[-0.51; -0.24]</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D0E394"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B77AA2"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E878D5" w14:textId="28C120E9"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0.41</w:t>
            </w:r>
          </w:p>
        </w:tc>
      </w:tr>
      <w:tr w:rsidR="00170E4A" w:rsidRPr="00FE79B3" w14:paraId="79ADF7F6"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62D302BE" w14:textId="13105E1F" w:rsidR="00170E4A" w:rsidRPr="00FE79B3" w:rsidRDefault="00170E4A" w:rsidP="00B3727C">
            <w:pPr>
              <w:rPr>
                <w:rFonts w:ascii="Helvetica Neue" w:eastAsia="Times New Roman" w:hAnsi="Helvetica Neue" w:cs="Times New Roman"/>
                <w:b/>
                <w:bCs/>
                <w:color w:val="000000"/>
                <w:sz w:val="15"/>
                <w:szCs w:val="15"/>
                <w:lang w:eastAsia="en-GB"/>
              </w:rPr>
            </w:pPr>
            <w:r w:rsidRPr="00AA145A">
              <w:rPr>
                <w:rFonts w:ascii="Helvetica Neue" w:eastAsia="Times New Roman" w:hAnsi="Helvetica Neue" w:cs="Times New Roman"/>
                <w:b/>
                <w:bCs/>
                <w:color w:val="000000"/>
                <w:sz w:val="15"/>
                <w:szCs w:val="15"/>
                <w:lang w:eastAsia="en-GB"/>
              </w:rPr>
              <w:t>HF</w:t>
            </w:r>
            <w:r>
              <w:rPr>
                <w:rFonts w:ascii="Helvetica Neue" w:eastAsia="Times New Roman" w:hAnsi="Helvetica Neue" w:cs="Times New Roman"/>
                <w:b/>
                <w:bCs/>
                <w:color w:val="000000"/>
                <w:sz w:val="15"/>
                <w:szCs w:val="15"/>
                <w:lang w:eastAsia="en-GB"/>
              </w:rPr>
              <w:t xml:space="preserve"> </w:t>
            </w:r>
            <w:r w:rsidRPr="00AA145A">
              <w:rPr>
                <w:rFonts w:ascii="Helvetica Neue" w:eastAsia="Times New Roman" w:hAnsi="Helvetica Neue" w:cs="Times New Roman"/>
                <w:b/>
                <w:bCs/>
                <w:color w:val="000000"/>
                <w:sz w:val="15"/>
                <w:szCs w:val="15"/>
                <w:lang w:eastAsia="en-GB"/>
              </w:rPr>
              <w:t>Duration</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1D26F0" w14:textId="3C4FDA14" w:rsidR="00170E4A" w:rsidRPr="00FE79B3" w:rsidRDefault="00170E4A" w:rsidP="00B3727C">
            <w:pPr>
              <w:rPr>
                <w:rFonts w:ascii="Helvetica Neue" w:eastAsia="Times New Roman" w:hAnsi="Helvetica Neue" w:cs="Times New Roman"/>
                <w:color w:val="000000"/>
                <w:sz w:val="15"/>
                <w:szCs w:val="15"/>
                <w:lang w:eastAsia="en-GB"/>
              </w:rPr>
            </w:pP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6B9EF3" w14:textId="0473C2BC" w:rsidR="00170E4A" w:rsidRPr="00FE79B3" w:rsidRDefault="00170E4A" w:rsidP="00B3727C">
            <w:pPr>
              <w:rPr>
                <w:rFonts w:ascii="Helvetica Neue" w:eastAsia="Times New Roman" w:hAnsi="Helvetica Neue" w:cs="Times New Roman"/>
                <w:color w:val="000000"/>
                <w:sz w:val="15"/>
                <w:szCs w:val="15"/>
                <w:lang w:eastAsia="en-GB"/>
              </w:rPr>
            </w:pP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4BDC159" w14:textId="3BDA96EF"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-0.74</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AF2A8E" w14:textId="353DB8E1"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w:t>
            </w:r>
            <w:proofErr w:type="gramStart"/>
            <w:r w:rsidRPr="00AA145A">
              <w:rPr>
                <w:rFonts w:ascii="Helvetica Neue" w:eastAsia="Times New Roman" w:hAnsi="Helvetica Neue" w:cs="Times New Roman"/>
                <w:color w:val="000000"/>
                <w:sz w:val="15"/>
                <w:szCs w:val="15"/>
                <w:lang w:eastAsia="en-GB"/>
              </w:rPr>
              <w:t>96;-</w:t>
            </w:r>
            <w:proofErr w:type="gramEnd"/>
            <w:r w:rsidRPr="00AA145A">
              <w:rPr>
                <w:rFonts w:ascii="Helvetica Neue" w:eastAsia="Times New Roman" w:hAnsi="Helvetica Neue" w:cs="Times New Roman"/>
                <w:color w:val="000000"/>
                <w:sz w:val="15"/>
                <w:szCs w:val="15"/>
                <w:lang w:eastAsia="en-GB"/>
              </w:rPr>
              <w:t>0.52]</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3286EF"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6F5FC9"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BA5725" w14:textId="1418494A"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0.36</w:t>
            </w:r>
          </w:p>
        </w:tc>
      </w:tr>
      <w:tr w:rsidR="00170E4A" w:rsidRPr="00FE79B3" w14:paraId="2DA0E27D"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2B21EE5B" w14:textId="714BD2AF" w:rsidR="00170E4A" w:rsidRPr="00FE79B3" w:rsidRDefault="00170E4A" w:rsidP="00B3727C">
            <w:pPr>
              <w:rPr>
                <w:rFonts w:ascii="Helvetica Neue" w:eastAsia="Times New Roman" w:hAnsi="Helvetica Neue" w:cs="Times New Roman"/>
                <w:b/>
                <w:bCs/>
                <w:color w:val="000000"/>
                <w:sz w:val="15"/>
                <w:szCs w:val="15"/>
                <w:lang w:eastAsia="en-GB"/>
              </w:rPr>
            </w:pPr>
            <w:r w:rsidRPr="00AA145A">
              <w:rPr>
                <w:rFonts w:ascii="Helvetica Neue" w:eastAsia="Times New Roman" w:hAnsi="Helvetica Neue" w:cs="Times New Roman"/>
                <w:b/>
                <w:bCs/>
                <w:color w:val="000000"/>
                <w:sz w:val="15"/>
                <w:szCs w:val="15"/>
                <w:lang w:eastAsia="en-GB"/>
              </w:rPr>
              <w:t>Ethnicity</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C1F55F" w14:textId="387F3358" w:rsidR="00170E4A" w:rsidRPr="00FE79B3" w:rsidRDefault="00170E4A" w:rsidP="00B3727C">
            <w:pPr>
              <w:rPr>
                <w:rFonts w:ascii="Helvetica Neue" w:eastAsia="Times New Roman" w:hAnsi="Helvetica Neue" w:cs="Times New Roman"/>
                <w:color w:val="000000"/>
                <w:sz w:val="15"/>
                <w:szCs w:val="15"/>
                <w:lang w:eastAsia="en-GB"/>
              </w:rPr>
            </w:pP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EF0EF5" w14:textId="68025520" w:rsidR="00170E4A" w:rsidRPr="00FE79B3" w:rsidRDefault="00170E4A" w:rsidP="00B3727C">
            <w:pPr>
              <w:rPr>
                <w:rFonts w:ascii="Helvetica Neue" w:eastAsia="Times New Roman" w:hAnsi="Helvetica Neue" w:cs="Times New Roman"/>
                <w:color w:val="000000"/>
                <w:sz w:val="15"/>
                <w:szCs w:val="15"/>
                <w:lang w:eastAsia="en-GB"/>
              </w:rPr>
            </w:pP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1DB7DB" w14:textId="7B519740"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0.11</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2300C8" w14:textId="645A14B8"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w:t>
            </w:r>
            <w:r>
              <w:rPr>
                <w:rFonts w:ascii="Helvetica Neue" w:eastAsia="Times New Roman" w:hAnsi="Helvetica Neue" w:cs="Times New Roman"/>
                <w:color w:val="000000"/>
                <w:sz w:val="15"/>
                <w:szCs w:val="15"/>
                <w:lang w:eastAsia="en-GB"/>
              </w:rPr>
              <w:t xml:space="preserve"> </w:t>
            </w:r>
            <w:r w:rsidRPr="00AA145A">
              <w:rPr>
                <w:rFonts w:ascii="Helvetica Neue" w:eastAsia="Times New Roman" w:hAnsi="Helvetica Neue" w:cs="Times New Roman"/>
                <w:color w:val="000000"/>
                <w:sz w:val="15"/>
                <w:szCs w:val="15"/>
                <w:lang w:eastAsia="en-GB"/>
              </w:rPr>
              <w:t>0.22]</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CD5BD8"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4965CE"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D36A47" w14:textId="02C049AB"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0.26</w:t>
            </w:r>
          </w:p>
        </w:tc>
      </w:tr>
      <w:tr w:rsidR="00170E4A" w:rsidRPr="00FE79B3" w14:paraId="225E563F"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6B826AB5" w14:textId="2316F5EB" w:rsidR="00170E4A" w:rsidRPr="00FE79B3" w:rsidRDefault="00170E4A" w:rsidP="00B3727C">
            <w:pPr>
              <w:rPr>
                <w:rFonts w:ascii="Helvetica Neue" w:eastAsia="Times New Roman" w:hAnsi="Helvetica Neue" w:cs="Times New Roman"/>
                <w:b/>
                <w:bCs/>
                <w:color w:val="000000"/>
                <w:sz w:val="15"/>
                <w:szCs w:val="15"/>
                <w:lang w:eastAsia="en-GB"/>
              </w:rPr>
            </w:pPr>
            <w:r w:rsidRPr="00AA145A">
              <w:rPr>
                <w:rFonts w:ascii="Helvetica Neue" w:eastAsia="Times New Roman" w:hAnsi="Helvetica Neue" w:cs="Times New Roman"/>
                <w:b/>
                <w:bCs/>
                <w:color w:val="000000"/>
                <w:sz w:val="15"/>
                <w:szCs w:val="15"/>
                <w:lang w:eastAsia="en-GB"/>
              </w:rPr>
              <w:t>LVAD</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448F01" w14:textId="7B7A41C6" w:rsidR="00170E4A" w:rsidRPr="00FE79B3" w:rsidRDefault="00170E4A" w:rsidP="00B3727C">
            <w:pPr>
              <w:rPr>
                <w:rFonts w:ascii="Helvetica Neue" w:eastAsia="Times New Roman" w:hAnsi="Helvetica Neue" w:cs="Times New Roman"/>
                <w:color w:val="000000"/>
                <w:sz w:val="15"/>
                <w:szCs w:val="15"/>
                <w:lang w:eastAsia="en-GB"/>
              </w:rPr>
            </w:pP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2EC68C" w14:textId="3C889A9F" w:rsidR="00170E4A" w:rsidRPr="00FE79B3" w:rsidRDefault="00170E4A" w:rsidP="00B3727C">
            <w:pPr>
              <w:rPr>
                <w:rFonts w:ascii="Helvetica Neue" w:eastAsia="Times New Roman" w:hAnsi="Helvetica Neue" w:cs="Times New Roman"/>
                <w:color w:val="000000"/>
                <w:sz w:val="15"/>
                <w:szCs w:val="15"/>
                <w:lang w:eastAsia="en-GB"/>
              </w:rPr>
            </w:pP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83B0A4" w14:textId="03CF0EC2"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1.98</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1C5DDE" w14:textId="2F40CF36"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[1.6;</w:t>
            </w:r>
            <w:r>
              <w:rPr>
                <w:rFonts w:ascii="Helvetica Neue" w:eastAsia="Times New Roman" w:hAnsi="Helvetica Neue" w:cs="Times New Roman"/>
                <w:color w:val="000000"/>
                <w:sz w:val="15"/>
                <w:szCs w:val="15"/>
                <w:lang w:eastAsia="en-GB"/>
              </w:rPr>
              <w:t xml:space="preserve"> </w:t>
            </w:r>
            <w:r w:rsidRPr="00AA145A">
              <w:rPr>
                <w:rFonts w:ascii="Helvetica Neue" w:eastAsia="Times New Roman" w:hAnsi="Helvetica Neue" w:cs="Times New Roman"/>
                <w:color w:val="000000"/>
                <w:sz w:val="15"/>
                <w:szCs w:val="15"/>
                <w:lang w:eastAsia="en-GB"/>
              </w:rPr>
              <w:t>2.36]</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8D603A"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B187E8"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B7AC6A" w14:textId="25D6D7ED"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0.48</w:t>
            </w:r>
          </w:p>
        </w:tc>
      </w:tr>
      <w:tr w:rsidR="00170E4A" w:rsidRPr="00FE79B3" w14:paraId="26CCF769"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4DE06324" w14:textId="2E664255" w:rsidR="00170E4A" w:rsidRPr="00FE79B3" w:rsidRDefault="00170E4A" w:rsidP="00B3727C">
            <w:pPr>
              <w:rPr>
                <w:rFonts w:ascii="Helvetica Neue" w:eastAsia="Times New Roman" w:hAnsi="Helvetica Neue" w:cs="Times New Roman"/>
                <w:b/>
                <w:bCs/>
                <w:color w:val="000000"/>
                <w:sz w:val="15"/>
                <w:szCs w:val="15"/>
                <w:lang w:eastAsia="en-GB"/>
              </w:rPr>
            </w:pPr>
            <w:r w:rsidRPr="00AA145A">
              <w:rPr>
                <w:rFonts w:ascii="Helvetica Neue" w:eastAsia="Times New Roman" w:hAnsi="Helvetica Neue" w:cs="Times New Roman"/>
                <w:b/>
                <w:bCs/>
                <w:color w:val="000000"/>
                <w:sz w:val="15"/>
                <w:szCs w:val="15"/>
                <w:lang w:eastAsia="en-GB"/>
              </w:rPr>
              <w:t>BMI</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4838D7" w14:textId="3B1F0C4C" w:rsidR="00170E4A" w:rsidRPr="00FE79B3" w:rsidRDefault="00170E4A" w:rsidP="00B3727C">
            <w:pPr>
              <w:rPr>
                <w:rFonts w:ascii="Helvetica Neue" w:eastAsia="Times New Roman" w:hAnsi="Helvetica Neue" w:cs="Times New Roman"/>
                <w:color w:val="000000"/>
                <w:sz w:val="15"/>
                <w:szCs w:val="15"/>
                <w:lang w:eastAsia="en-GB"/>
              </w:rPr>
            </w:pP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B96500" w14:textId="5FA0921D" w:rsidR="00170E4A" w:rsidRPr="00FE79B3" w:rsidRDefault="00170E4A" w:rsidP="00B3727C">
            <w:pPr>
              <w:rPr>
                <w:rFonts w:ascii="Helvetica Neue" w:eastAsia="Times New Roman" w:hAnsi="Helvetica Neue" w:cs="Times New Roman"/>
                <w:color w:val="000000"/>
                <w:sz w:val="15"/>
                <w:szCs w:val="15"/>
                <w:lang w:eastAsia="en-GB"/>
              </w:rPr>
            </w:pP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64831F" w14:textId="79DD0D4D"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1.4</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B071919" w14:textId="340DB0B3"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[1.18;1.61]</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41CA4EB"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EF8237"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6376AE" w14:textId="3E26586C"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0.36</w:t>
            </w:r>
          </w:p>
        </w:tc>
      </w:tr>
      <w:tr w:rsidR="00170E4A" w:rsidRPr="00FE79B3" w14:paraId="092FD240"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764F3DB2" w14:textId="4C2D893E" w:rsidR="00170E4A" w:rsidRPr="00AA145A" w:rsidRDefault="00170E4A" w:rsidP="00B3727C">
            <w:pPr>
              <w:rPr>
                <w:rFonts w:ascii="Helvetica Neue" w:eastAsia="Times New Roman" w:hAnsi="Helvetica Neue" w:cs="Times New Roman"/>
                <w:b/>
                <w:bCs/>
                <w:color w:val="000000"/>
                <w:sz w:val="15"/>
                <w:szCs w:val="15"/>
                <w:lang w:eastAsia="en-GB"/>
              </w:rPr>
            </w:pPr>
            <w:r w:rsidRPr="00AA145A">
              <w:rPr>
                <w:rFonts w:ascii="Helvetica Neue" w:eastAsia="Times New Roman" w:hAnsi="Helvetica Neue" w:cs="Times New Roman"/>
                <w:b/>
                <w:bCs/>
                <w:color w:val="000000"/>
                <w:sz w:val="15"/>
                <w:szCs w:val="15"/>
                <w:lang w:eastAsia="en-GB"/>
              </w:rPr>
              <w:t>HFrEF</w:t>
            </w:r>
            <w:r>
              <w:rPr>
                <w:rFonts w:ascii="Helvetica Neue" w:eastAsia="Times New Roman" w:hAnsi="Helvetica Neue" w:cs="Times New Roman"/>
                <w:b/>
                <w:bCs/>
                <w:color w:val="000000"/>
                <w:sz w:val="15"/>
                <w:szCs w:val="15"/>
                <w:lang w:eastAsia="en-GB"/>
              </w:rPr>
              <w:t xml:space="preserve"> (</w:t>
            </w:r>
            <w:r w:rsidRPr="00AA145A">
              <w:rPr>
                <w:rFonts w:ascii="Helvetica Neue" w:eastAsia="Times New Roman" w:hAnsi="Helvetica Neue" w:cs="Times New Roman"/>
                <w:b/>
                <w:bCs/>
                <w:color w:val="000000"/>
                <w:sz w:val="15"/>
                <w:szCs w:val="15"/>
                <w:lang w:eastAsia="en-GB"/>
              </w:rPr>
              <w:t>Yes</w:t>
            </w:r>
            <w:r>
              <w:rPr>
                <w:rFonts w:ascii="Helvetica Neue" w:eastAsia="Times New Roman" w:hAnsi="Helvetica Neue" w:cs="Times New Roman"/>
                <w:b/>
                <w:bCs/>
                <w:color w:val="000000"/>
                <w:sz w:val="15"/>
                <w:szCs w:val="15"/>
                <w:lang w:eastAsia="en-GB"/>
              </w:rPr>
              <w:t>)</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FEC981" w14:textId="5E6376C8" w:rsidR="00170E4A" w:rsidRPr="00FE79B3" w:rsidRDefault="00170E4A" w:rsidP="00B3727C">
            <w:pPr>
              <w:rPr>
                <w:rFonts w:ascii="Helvetica Neue" w:eastAsia="Times New Roman" w:hAnsi="Helvetica Neue" w:cs="Times New Roman"/>
                <w:color w:val="000000"/>
                <w:sz w:val="15"/>
                <w:szCs w:val="15"/>
                <w:lang w:eastAsia="en-GB"/>
              </w:rPr>
            </w:pP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852CCF" w14:textId="298CAB57" w:rsidR="00170E4A" w:rsidRPr="00FE79B3" w:rsidRDefault="00170E4A" w:rsidP="00B3727C">
            <w:pPr>
              <w:rPr>
                <w:rFonts w:ascii="Helvetica Neue" w:eastAsia="Times New Roman" w:hAnsi="Helvetica Neue" w:cs="Times New Roman"/>
                <w:color w:val="000000"/>
                <w:sz w:val="15"/>
                <w:szCs w:val="15"/>
                <w:lang w:eastAsia="en-GB"/>
              </w:rPr>
            </w:pP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14DDF6" w14:textId="29AADDA7"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-0.22</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93FB44" w14:textId="23C9599A"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[-0.49;0.05]</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938AB5"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3CF741"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E6469D" w14:textId="601AEFFD"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0.41</w:t>
            </w:r>
          </w:p>
        </w:tc>
      </w:tr>
      <w:tr w:rsidR="00170E4A" w:rsidRPr="00FE79B3" w14:paraId="42493007"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652B4562" w14:textId="57B26882" w:rsidR="00170E4A" w:rsidRPr="00AA145A" w:rsidRDefault="00170E4A" w:rsidP="00B3727C">
            <w:pPr>
              <w:rPr>
                <w:rFonts w:ascii="Helvetica Neue" w:eastAsia="Times New Roman" w:hAnsi="Helvetica Neue" w:cs="Times New Roman"/>
                <w:b/>
                <w:bCs/>
                <w:color w:val="000000"/>
                <w:sz w:val="15"/>
                <w:szCs w:val="15"/>
                <w:lang w:eastAsia="en-GB"/>
              </w:rPr>
            </w:pPr>
            <w:r w:rsidRPr="00AA145A">
              <w:rPr>
                <w:rFonts w:ascii="Helvetica Neue" w:eastAsia="Times New Roman" w:hAnsi="Helvetica Neue" w:cs="Times New Roman"/>
                <w:b/>
                <w:bCs/>
                <w:color w:val="000000"/>
                <w:sz w:val="15"/>
                <w:szCs w:val="15"/>
                <w:lang w:eastAsia="en-GB"/>
              </w:rPr>
              <w:t>Employment</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1A9BA" w14:textId="443DA075" w:rsidR="00170E4A" w:rsidRPr="00AA145A" w:rsidRDefault="00170E4A" w:rsidP="00B3727C">
            <w:pPr>
              <w:rPr>
                <w:rFonts w:ascii="Helvetica Neue" w:eastAsia="Times New Roman" w:hAnsi="Helvetica Neue" w:cs="Times New Roman"/>
                <w:color w:val="000000"/>
                <w:sz w:val="15"/>
                <w:szCs w:val="15"/>
                <w:lang w:eastAsia="en-GB"/>
              </w:rPr>
            </w:pP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A91857" w14:textId="1496048C" w:rsidR="00170E4A" w:rsidRPr="00AA145A" w:rsidRDefault="00170E4A" w:rsidP="00B3727C">
            <w:pPr>
              <w:rPr>
                <w:rFonts w:ascii="Helvetica Neue" w:eastAsia="Times New Roman" w:hAnsi="Helvetica Neue" w:cs="Times New Roman"/>
                <w:color w:val="000000"/>
                <w:sz w:val="15"/>
                <w:szCs w:val="15"/>
                <w:lang w:eastAsia="en-GB"/>
              </w:rPr>
            </w:pP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179E4B" w14:textId="5539DFFE"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-0.21</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20712C" w14:textId="3D5D2B72"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[-0.43;0.01]</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5E3C88"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450CF0"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0E43BB" w14:textId="65212640" w:rsidR="00170E4A" w:rsidRPr="00AA145A"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0.36</w:t>
            </w:r>
          </w:p>
        </w:tc>
      </w:tr>
      <w:tr w:rsidR="00170E4A" w:rsidRPr="00FE79B3" w14:paraId="413793FC"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532B697E" w14:textId="09F6DA88" w:rsidR="00170E4A" w:rsidRPr="00AA145A" w:rsidRDefault="00170E4A" w:rsidP="00B3727C">
            <w:pPr>
              <w:rPr>
                <w:rFonts w:ascii="Helvetica Neue" w:eastAsia="Times New Roman" w:hAnsi="Helvetica Neue" w:cs="Times New Roman"/>
                <w:b/>
                <w:bCs/>
                <w:color w:val="000000"/>
                <w:sz w:val="15"/>
                <w:szCs w:val="15"/>
                <w:lang w:eastAsia="en-GB"/>
              </w:rPr>
            </w:pPr>
            <w:r w:rsidRPr="00AA145A">
              <w:rPr>
                <w:rFonts w:ascii="Helvetica Neue" w:eastAsia="Times New Roman" w:hAnsi="Helvetica Neue" w:cs="Times New Roman"/>
                <w:b/>
                <w:bCs/>
                <w:color w:val="000000"/>
                <w:sz w:val="15"/>
                <w:szCs w:val="15"/>
                <w:lang w:eastAsia="en-GB"/>
              </w:rPr>
              <w:t>Symptom</w:t>
            </w:r>
            <w:r>
              <w:rPr>
                <w:rFonts w:ascii="Helvetica Neue" w:eastAsia="Times New Roman" w:hAnsi="Helvetica Neue" w:cs="Times New Roman"/>
                <w:b/>
                <w:bCs/>
                <w:color w:val="000000"/>
                <w:sz w:val="15"/>
                <w:szCs w:val="15"/>
                <w:lang w:eastAsia="en-GB"/>
              </w:rPr>
              <w:t xml:space="preserve"> </w:t>
            </w:r>
            <w:r w:rsidRPr="00AA145A">
              <w:rPr>
                <w:rFonts w:ascii="Helvetica Neue" w:eastAsia="Times New Roman" w:hAnsi="Helvetica Neue" w:cs="Times New Roman"/>
                <w:b/>
                <w:bCs/>
                <w:color w:val="000000"/>
                <w:sz w:val="15"/>
                <w:szCs w:val="15"/>
                <w:lang w:eastAsia="en-GB"/>
              </w:rPr>
              <w:t>distress</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7AF97D" w14:textId="23F4E9B5" w:rsidR="00170E4A" w:rsidRPr="00AA145A" w:rsidRDefault="00170E4A" w:rsidP="00B3727C">
            <w:pPr>
              <w:rPr>
                <w:rFonts w:ascii="Helvetica Neue" w:eastAsia="Times New Roman" w:hAnsi="Helvetica Neue" w:cs="Times New Roman"/>
                <w:color w:val="000000"/>
                <w:sz w:val="15"/>
                <w:szCs w:val="15"/>
                <w:lang w:eastAsia="en-GB"/>
              </w:rPr>
            </w:pP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C20DC5" w14:textId="5A391D77" w:rsidR="00170E4A" w:rsidRPr="00AA145A" w:rsidRDefault="00170E4A" w:rsidP="00B3727C">
            <w:pPr>
              <w:rPr>
                <w:rFonts w:ascii="Helvetica Neue" w:eastAsia="Times New Roman" w:hAnsi="Helvetica Neue" w:cs="Times New Roman"/>
                <w:color w:val="000000"/>
                <w:sz w:val="15"/>
                <w:szCs w:val="15"/>
                <w:lang w:eastAsia="en-GB"/>
              </w:rPr>
            </w:pP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9724D8" w14:textId="1461750A"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-0.25</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6D49FC" w14:textId="51DA4385" w:rsidR="00170E4A" w:rsidRPr="00FE79B3"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w:t>
            </w:r>
            <w:proofErr w:type="gramStart"/>
            <w:r w:rsidRPr="00AA145A">
              <w:rPr>
                <w:rFonts w:ascii="Helvetica Neue" w:eastAsia="Times New Roman" w:hAnsi="Helvetica Neue" w:cs="Times New Roman"/>
                <w:color w:val="000000"/>
                <w:sz w:val="15"/>
                <w:szCs w:val="15"/>
                <w:lang w:eastAsia="en-GB"/>
              </w:rPr>
              <w:t>47;-</w:t>
            </w:r>
            <w:proofErr w:type="gramEnd"/>
            <w:r w:rsidRPr="00AA145A">
              <w:rPr>
                <w:rFonts w:ascii="Helvetica Neue" w:eastAsia="Times New Roman" w:hAnsi="Helvetica Neue" w:cs="Times New Roman"/>
                <w:color w:val="000000"/>
                <w:sz w:val="15"/>
                <w:szCs w:val="15"/>
                <w:lang w:eastAsia="en-GB"/>
              </w:rPr>
              <w:t>0.03]</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65F75D"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CF9ABB" w14:textId="77777777" w:rsidR="00170E4A" w:rsidRPr="00FE79B3" w:rsidRDefault="00170E4A" w:rsidP="00B3727C">
            <w:pPr>
              <w:rPr>
                <w:rFonts w:ascii="Helvetica Neue" w:eastAsia="Times New Roman" w:hAnsi="Helvetica Neue" w:cs="Times New Roman"/>
                <w:color w:val="000000"/>
                <w:sz w:val="15"/>
                <w:szCs w:val="15"/>
                <w:lang w:eastAsia="en-GB"/>
              </w:rPr>
            </w:pP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6FB9CD" w14:textId="43C544C9" w:rsidR="00170E4A" w:rsidRPr="00AA145A" w:rsidRDefault="00170E4A" w:rsidP="00B3727C">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0.36</w:t>
            </w:r>
          </w:p>
        </w:tc>
      </w:tr>
      <w:tr w:rsidR="00C970C7" w:rsidRPr="00FE79B3" w14:paraId="06F13316" w14:textId="77777777" w:rsidTr="00D11C8D">
        <w:trPr>
          <w:trHeight w:val="165"/>
        </w:trPr>
        <w:tc>
          <w:tcPr>
            <w:tcW w:w="15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633C10B7" w14:textId="1688E550" w:rsidR="00C970C7" w:rsidRPr="00AA145A" w:rsidRDefault="00C970C7" w:rsidP="00C970C7">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QoL</w:t>
            </w: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5A1C18" w14:textId="77777777" w:rsidR="00C970C7" w:rsidRPr="00AA145A" w:rsidRDefault="00C970C7" w:rsidP="00C970C7">
            <w:pPr>
              <w:rPr>
                <w:rFonts w:ascii="Helvetica Neue" w:eastAsia="Times New Roman" w:hAnsi="Helvetica Neue" w:cs="Times New Roman"/>
                <w:color w:val="000000"/>
                <w:sz w:val="15"/>
                <w:szCs w:val="15"/>
                <w:lang w:eastAsia="en-GB"/>
              </w:rPr>
            </w:pP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F46F81" w14:textId="77777777" w:rsidR="00C970C7" w:rsidRPr="00AA145A" w:rsidRDefault="00C970C7" w:rsidP="00C970C7">
            <w:pPr>
              <w:rPr>
                <w:rFonts w:ascii="Helvetica Neue" w:eastAsia="Times New Roman" w:hAnsi="Helvetica Neue" w:cs="Times New Roman"/>
                <w:color w:val="000000"/>
                <w:sz w:val="15"/>
                <w:szCs w:val="15"/>
                <w:lang w:eastAsia="en-GB"/>
              </w:rPr>
            </w:pPr>
          </w:p>
        </w:tc>
        <w:tc>
          <w:tcPr>
            <w:tcW w:w="1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6676D7" w14:textId="3616D675" w:rsidR="00C970C7" w:rsidRPr="00AA145A" w:rsidRDefault="00C970C7" w:rsidP="00C970C7">
            <w:pPr>
              <w:rPr>
                <w:rFonts w:ascii="Helvetica Neue" w:eastAsia="Times New Roman" w:hAnsi="Helvetica Neue" w:cs="Times New Roman"/>
                <w:color w:val="000000"/>
                <w:sz w:val="15"/>
                <w:szCs w:val="15"/>
                <w:lang w:eastAsia="en-GB"/>
              </w:rPr>
            </w:pPr>
            <w:r>
              <w:rPr>
                <w:rFonts w:ascii="Helvetica Neue" w:hAnsi="Helvetica Neue"/>
                <w:color w:val="000000"/>
                <w:sz w:val="15"/>
                <w:szCs w:val="15"/>
              </w:rPr>
              <w:t>-0.23</w:t>
            </w:r>
          </w:p>
        </w:tc>
        <w:tc>
          <w:tcPr>
            <w:tcW w:w="1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E9DAD0" w14:textId="38F4C07F" w:rsidR="00C970C7" w:rsidRPr="00AA145A" w:rsidRDefault="00C970C7" w:rsidP="00C970C7">
            <w:pPr>
              <w:rPr>
                <w:rFonts w:ascii="Helvetica Neue" w:eastAsia="Times New Roman" w:hAnsi="Helvetica Neue" w:cs="Times New Roman"/>
                <w:color w:val="000000"/>
                <w:sz w:val="15"/>
                <w:szCs w:val="15"/>
                <w:lang w:eastAsia="en-GB"/>
              </w:rPr>
            </w:pPr>
            <w:r>
              <w:rPr>
                <w:rFonts w:ascii="Helvetica Neue" w:hAnsi="Helvetica Neue"/>
                <w:color w:val="000000"/>
                <w:sz w:val="15"/>
                <w:szCs w:val="15"/>
              </w:rPr>
              <w:t>[-0.</w:t>
            </w:r>
            <w:proofErr w:type="gramStart"/>
            <w:r>
              <w:rPr>
                <w:rFonts w:ascii="Helvetica Neue" w:hAnsi="Helvetica Neue"/>
                <w:color w:val="000000"/>
                <w:sz w:val="15"/>
                <w:szCs w:val="15"/>
              </w:rPr>
              <w:t>39;-</w:t>
            </w:r>
            <w:proofErr w:type="gramEnd"/>
            <w:r>
              <w:rPr>
                <w:rFonts w:ascii="Helvetica Neue" w:hAnsi="Helvetica Neue"/>
                <w:color w:val="000000"/>
                <w:sz w:val="15"/>
                <w:szCs w:val="15"/>
              </w:rPr>
              <w:t>0.07]</w:t>
            </w:r>
          </w:p>
        </w:tc>
        <w:tc>
          <w:tcPr>
            <w:tcW w:w="9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7C4D0D" w14:textId="59928DDA" w:rsidR="00C970C7" w:rsidRPr="00FE79B3" w:rsidRDefault="00C970C7" w:rsidP="00C970C7">
            <w:pPr>
              <w:rPr>
                <w:rFonts w:ascii="Helvetica Neue" w:eastAsia="Times New Roman" w:hAnsi="Helvetica Neue" w:cs="Times New Roman"/>
                <w:color w:val="000000"/>
                <w:sz w:val="15"/>
                <w:szCs w:val="15"/>
                <w:lang w:eastAsia="en-GB"/>
              </w:rPr>
            </w:pPr>
          </w:p>
        </w:tc>
        <w:tc>
          <w:tcPr>
            <w:tcW w:w="1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A4F6B7" w14:textId="77777777" w:rsidR="00C970C7" w:rsidRPr="00FE79B3" w:rsidRDefault="00C970C7" w:rsidP="00C970C7">
            <w:pPr>
              <w:rPr>
                <w:rFonts w:ascii="Helvetica Neue" w:eastAsia="Times New Roman" w:hAnsi="Helvetica Neue" w:cs="Times New Roman"/>
                <w:color w:val="000000"/>
                <w:sz w:val="15"/>
                <w:szCs w:val="15"/>
                <w:lang w:eastAsia="en-GB"/>
              </w:rPr>
            </w:pP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99A239" w14:textId="6658CC0B" w:rsidR="00C970C7" w:rsidRPr="00AA145A" w:rsidRDefault="00C970C7" w:rsidP="00C970C7">
            <w:pPr>
              <w:rPr>
                <w:rFonts w:ascii="Helvetica Neue" w:eastAsia="Times New Roman" w:hAnsi="Helvetica Neue" w:cs="Times New Roman"/>
                <w:color w:val="000000"/>
                <w:sz w:val="15"/>
                <w:szCs w:val="15"/>
                <w:lang w:eastAsia="en-GB"/>
              </w:rPr>
            </w:pPr>
            <w:r>
              <w:rPr>
                <w:rFonts w:ascii="Helvetica Neue" w:hAnsi="Helvetica Neue"/>
                <w:color w:val="000000"/>
                <w:sz w:val="15"/>
                <w:szCs w:val="15"/>
              </w:rPr>
              <w:t>0.31</w:t>
            </w:r>
          </w:p>
        </w:tc>
      </w:tr>
    </w:tbl>
    <w:p w14:paraId="776C6400" w14:textId="77777777" w:rsidR="00836280" w:rsidRPr="006845BC" w:rsidRDefault="00836280" w:rsidP="006845BC">
      <w:pPr>
        <w:rPr>
          <w:rFonts w:ascii="Segoe UI" w:eastAsia="Times New Roman" w:hAnsi="Segoe UI" w:cs="Segoe UI"/>
          <w:color w:val="212121"/>
          <w:sz w:val="18"/>
          <w:szCs w:val="18"/>
          <w:shd w:val="clear" w:color="auto" w:fill="FFFFFF"/>
          <w:lang w:eastAsia="en-GB"/>
        </w:rPr>
      </w:pPr>
      <w:r w:rsidRPr="006845BC">
        <w:rPr>
          <w:rFonts w:ascii="Segoe UI" w:eastAsia="Times New Roman" w:hAnsi="Segoe UI" w:cs="Segoe UI"/>
          <w:color w:val="212121"/>
          <w:sz w:val="18"/>
          <w:szCs w:val="18"/>
          <w:shd w:val="clear" w:color="auto" w:fill="FFFFFF"/>
          <w:lang w:eastAsia="en-GB"/>
        </w:rPr>
        <w:t xml:space="preserve">Note. OR – Odds ratio; CrI – Credible Interval. </w:t>
      </w:r>
    </w:p>
    <w:p w14:paraId="2EE10BB7" w14:textId="787AE150" w:rsidR="00AA145A" w:rsidRDefault="00AA145A" w:rsidP="00580C23"/>
    <w:p w14:paraId="01786C5E" w14:textId="254CB1C8" w:rsidR="00D92152" w:rsidRPr="00133460" w:rsidRDefault="00541104" w:rsidP="00133460">
      <w:r>
        <w:rPr>
          <w:noProof/>
        </w:rPr>
        <w:lastRenderedPageBreak/>
        <w:drawing>
          <wp:inline distT="0" distB="0" distL="0" distR="0" wp14:anchorId="679E8ADE" wp14:editId="7BD716C9">
            <wp:extent cx="5717540" cy="429006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7540" cy="4290060"/>
                    </a:xfrm>
                    <a:prstGeom prst="rect">
                      <a:avLst/>
                    </a:prstGeom>
                    <a:noFill/>
                    <a:ln>
                      <a:noFill/>
                    </a:ln>
                  </pic:spPr>
                </pic:pic>
              </a:graphicData>
            </a:graphic>
          </wp:inline>
        </w:drawing>
      </w:r>
      <w:r w:rsidR="00580C23" w:rsidRPr="006845BC">
        <w:rPr>
          <w:rFonts w:ascii="Helvetica Neue" w:hAnsi="Helvetica Neue"/>
          <w:b/>
          <w:bCs/>
          <w:color w:val="000000" w:themeColor="text1"/>
          <w:sz w:val="20"/>
          <w:szCs w:val="20"/>
        </w:rPr>
        <w:t xml:space="preserve">Figure </w:t>
      </w:r>
      <w:r w:rsidR="006E259F" w:rsidRPr="006845BC">
        <w:rPr>
          <w:rFonts w:ascii="Helvetica Neue" w:hAnsi="Helvetica Neue"/>
          <w:b/>
          <w:bCs/>
          <w:color w:val="000000" w:themeColor="text1"/>
          <w:sz w:val="20"/>
          <w:szCs w:val="20"/>
        </w:rPr>
        <w:fldChar w:fldCharType="begin"/>
      </w:r>
      <w:r w:rsidR="006E259F" w:rsidRPr="006845BC">
        <w:rPr>
          <w:rFonts w:ascii="Helvetica Neue" w:hAnsi="Helvetica Neue"/>
          <w:b/>
          <w:bCs/>
          <w:color w:val="000000" w:themeColor="text1"/>
          <w:sz w:val="20"/>
          <w:szCs w:val="20"/>
        </w:rPr>
        <w:instrText xml:space="preserve"> SEQ Figure \* ARABIC </w:instrText>
      </w:r>
      <w:r w:rsidR="006E259F" w:rsidRPr="006845BC">
        <w:rPr>
          <w:rFonts w:ascii="Helvetica Neue" w:hAnsi="Helvetica Neue"/>
          <w:b/>
          <w:bCs/>
          <w:color w:val="000000" w:themeColor="text1"/>
          <w:sz w:val="20"/>
          <w:szCs w:val="20"/>
        </w:rPr>
        <w:fldChar w:fldCharType="separate"/>
      </w:r>
      <w:r w:rsidR="00FE79B3" w:rsidRPr="006845BC">
        <w:rPr>
          <w:rFonts w:ascii="Helvetica Neue" w:hAnsi="Helvetica Neue"/>
          <w:b/>
          <w:bCs/>
          <w:color w:val="000000" w:themeColor="text1"/>
          <w:sz w:val="20"/>
          <w:szCs w:val="20"/>
        </w:rPr>
        <w:t>3</w:t>
      </w:r>
      <w:r w:rsidR="006E259F" w:rsidRPr="006845BC">
        <w:rPr>
          <w:rFonts w:ascii="Helvetica Neue" w:hAnsi="Helvetica Neue"/>
          <w:b/>
          <w:bCs/>
          <w:color w:val="000000" w:themeColor="text1"/>
          <w:sz w:val="20"/>
          <w:szCs w:val="20"/>
        </w:rPr>
        <w:fldChar w:fldCharType="end"/>
      </w:r>
      <w:r w:rsidR="00580C23" w:rsidRPr="006845BC">
        <w:rPr>
          <w:rFonts w:ascii="Helvetica Neue" w:hAnsi="Helvetica Neue"/>
          <w:b/>
          <w:bCs/>
          <w:color w:val="000000" w:themeColor="text1"/>
          <w:sz w:val="20"/>
          <w:szCs w:val="20"/>
        </w:rPr>
        <w:t>. Energy expenditure</w:t>
      </w:r>
      <w:r w:rsidR="00630E7E" w:rsidRPr="006845BC">
        <w:rPr>
          <w:rFonts w:ascii="Helvetica Neue" w:hAnsi="Helvetica Neue"/>
          <w:b/>
          <w:bCs/>
          <w:color w:val="000000" w:themeColor="text1"/>
          <w:sz w:val="20"/>
          <w:szCs w:val="20"/>
        </w:rPr>
        <w:t xml:space="preserve">: </w:t>
      </w:r>
      <w:r w:rsidR="00BD4E6D" w:rsidRPr="006845BC">
        <w:rPr>
          <w:rFonts w:ascii="Helvetica Neue" w:hAnsi="Helvetica Neue"/>
          <w:b/>
          <w:bCs/>
          <w:color w:val="000000" w:themeColor="text1"/>
          <w:sz w:val="20"/>
          <w:szCs w:val="20"/>
        </w:rPr>
        <w:t>likelihood distribution for each construct.</w:t>
      </w:r>
    </w:p>
    <w:p w14:paraId="12D15937" w14:textId="5CBC123F" w:rsidR="000166B1" w:rsidRDefault="007E61BE" w:rsidP="000166B1">
      <w:pPr>
        <w:keepNext/>
      </w:pPr>
      <w:r>
        <w:rPr>
          <w:noProof/>
        </w:rPr>
        <w:lastRenderedPageBreak/>
        <w:drawing>
          <wp:inline distT="0" distB="0" distL="0" distR="0" wp14:anchorId="0F8B1814" wp14:editId="5E96DD7E">
            <wp:extent cx="5718810" cy="42862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810" cy="4286250"/>
                    </a:xfrm>
                    <a:prstGeom prst="rect">
                      <a:avLst/>
                    </a:prstGeom>
                    <a:noFill/>
                    <a:ln>
                      <a:noFill/>
                    </a:ln>
                  </pic:spPr>
                </pic:pic>
              </a:graphicData>
            </a:graphic>
          </wp:inline>
        </w:drawing>
      </w:r>
    </w:p>
    <w:p w14:paraId="5753BFE9" w14:textId="77777777" w:rsidR="00BD4E6D" w:rsidRPr="00E01C00" w:rsidRDefault="000166B1" w:rsidP="00BD4E6D">
      <w:pPr>
        <w:pStyle w:val="Caption"/>
        <w:keepNext/>
        <w:rPr>
          <w:rFonts w:ascii="Helvetica Neue" w:hAnsi="Helvetica Neue"/>
          <w:b/>
          <w:bCs/>
          <w:i w:val="0"/>
          <w:iCs w:val="0"/>
          <w:color w:val="000000" w:themeColor="text1"/>
          <w:sz w:val="20"/>
          <w:szCs w:val="20"/>
        </w:rPr>
      </w:pPr>
      <w:r w:rsidRPr="00E01C00">
        <w:rPr>
          <w:rFonts w:ascii="Helvetica Neue" w:hAnsi="Helvetica Neue"/>
          <w:b/>
          <w:bCs/>
          <w:i w:val="0"/>
          <w:iCs w:val="0"/>
          <w:color w:val="000000" w:themeColor="text1"/>
          <w:sz w:val="20"/>
          <w:szCs w:val="20"/>
        </w:rPr>
        <w:t xml:space="preserve">Figure </w:t>
      </w:r>
      <w:r w:rsidRPr="00E01C00">
        <w:rPr>
          <w:rFonts w:ascii="Helvetica Neue" w:hAnsi="Helvetica Neue"/>
          <w:b/>
          <w:bCs/>
          <w:i w:val="0"/>
          <w:iCs w:val="0"/>
          <w:color w:val="000000" w:themeColor="text1"/>
          <w:sz w:val="20"/>
          <w:szCs w:val="20"/>
        </w:rPr>
        <w:fldChar w:fldCharType="begin"/>
      </w:r>
      <w:r w:rsidRPr="00E01C00">
        <w:rPr>
          <w:rFonts w:ascii="Helvetica Neue" w:hAnsi="Helvetica Neue"/>
          <w:b/>
          <w:bCs/>
          <w:i w:val="0"/>
          <w:iCs w:val="0"/>
          <w:color w:val="000000" w:themeColor="text1"/>
          <w:sz w:val="20"/>
          <w:szCs w:val="20"/>
        </w:rPr>
        <w:instrText xml:space="preserve"> SEQ Figure \* ARABIC </w:instrText>
      </w:r>
      <w:r w:rsidRPr="00E01C00">
        <w:rPr>
          <w:rFonts w:ascii="Helvetica Neue" w:hAnsi="Helvetica Neue"/>
          <w:b/>
          <w:bCs/>
          <w:i w:val="0"/>
          <w:iCs w:val="0"/>
          <w:color w:val="000000" w:themeColor="text1"/>
          <w:sz w:val="20"/>
          <w:szCs w:val="20"/>
        </w:rPr>
        <w:fldChar w:fldCharType="separate"/>
      </w:r>
      <w:r w:rsidR="00FE79B3" w:rsidRPr="00E01C00">
        <w:rPr>
          <w:rFonts w:ascii="Helvetica Neue" w:hAnsi="Helvetica Neue"/>
          <w:b/>
          <w:bCs/>
          <w:i w:val="0"/>
          <w:iCs w:val="0"/>
          <w:color w:val="000000" w:themeColor="text1"/>
          <w:sz w:val="20"/>
          <w:szCs w:val="20"/>
        </w:rPr>
        <w:t>4</w:t>
      </w:r>
      <w:r w:rsidRPr="00E01C00">
        <w:rPr>
          <w:rFonts w:ascii="Helvetica Neue" w:hAnsi="Helvetica Neue"/>
          <w:b/>
          <w:bCs/>
          <w:i w:val="0"/>
          <w:iCs w:val="0"/>
          <w:color w:val="000000" w:themeColor="text1"/>
          <w:sz w:val="20"/>
          <w:szCs w:val="20"/>
        </w:rPr>
        <w:fldChar w:fldCharType="end"/>
      </w:r>
      <w:r w:rsidRPr="00E01C00">
        <w:rPr>
          <w:rFonts w:ascii="Helvetica Neue" w:hAnsi="Helvetica Neue"/>
          <w:b/>
          <w:bCs/>
          <w:i w:val="0"/>
          <w:iCs w:val="0"/>
          <w:color w:val="000000" w:themeColor="text1"/>
          <w:sz w:val="20"/>
          <w:szCs w:val="20"/>
        </w:rPr>
        <w:t>. Energy expenditure</w:t>
      </w:r>
      <w:r w:rsidR="00BD4E6D" w:rsidRPr="00E01C00">
        <w:rPr>
          <w:rFonts w:ascii="Helvetica Neue" w:hAnsi="Helvetica Neue"/>
          <w:b/>
          <w:bCs/>
          <w:i w:val="0"/>
          <w:iCs w:val="0"/>
          <w:color w:val="000000" w:themeColor="text1"/>
          <w:sz w:val="20"/>
          <w:szCs w:val="20"/>
        </w:rPr>
        <w:t>: prior, likelihood and posterior distributions for each construct.</w:t>
      </w:r>
    </w:p>
    <w:p w14:paraId="340D0C18" w14:textId="42F640A9" w:rsidR="007842C7" w:rsidRPr="00062BD7" w:rsidRDefault="007842C7" w:rsidP="00062BD7">
      <w:pPr>
        <w:pStyle w:val="Caption"/>
        <w:keepNext/>
        <w:rPr>
          <w:rFonts w:ascii="Helvetica Neue" w:hAnsi="Helvetica Neue"/>
          <w:b/>
          <w:bCs/>
          <w:i w:val="0"/>
          <w:iCs w:val="0"/>
          <w:color w:val="000000" w:themeColor="text1"/>
          <w:sz w:val="24"/>
          <w:szCs w:val="24"/>
        </w:rPr>
      </w:pPr>
    </w:p>
    <w:p w14:paraId="0CE44FEF" w14:textId="19B10526" w:rsidR="00EF18C4" w:rsidRPr="00EF18C4" w:rsidRDefault="00A37C4C" w:rsidP="00EF18C4">
      <w:r>
        <w:br w:type="page"/>
      </w:r>
    </w:p>
    <w:p w14:paraId="03EC2A72" w14:textId="77777777" w:rsidR="006845BC" w:rsidRDefault="009E346F" w:rsidP="00836280">
      <w:pPr>
        <w:pStyle w:val="Caption"/>
        <w:keepNext/>
        <w:rPr>
          <w:rFonts w:ascii="Helvetica Neue" w:hAnsi="Helvetica Neue"/>
          <w:b/>
          <w:bCs/>
          <w:i w:val="0"/>
          <w:iCs w:val="0"/>
          <w:color w:val="000000" w:themeColor="text1"/>
          <w:sz w:val="20"/>
          <w:szCs w:val="20"/>
        </w:rPr>
      </w:pPr>
      <w:r w:rsidRPr="006C653E">
        <w:rPr>
          <w:rFonts w:ascii="Helvetica Neue" w:hAnsi="Helvetica Neue"/>
          <w:b/>
          <w:bCs/>
          <w:i w:val="0"/>
          <w:iCs w:val="0"/>
          <w:color w:val="000000" w:themeColor="text1"/>
          <w:sz w:val="20"/>
          <w:szCs w:val="20"/>
        </w:rPr>
        <w:lastRenderedPageBreak/>
        <w:t xml:space="preserve">Table </w:t>
      </w:r>
      <w:r w:rsidR="006E259F" w:rsidRPr="006C653E">
        <w:rPr>
          <w:rFonts w:ascii="Helvetica Neue" w:hAnsi="Helvetica Neue"/>
          <w:b/>
          <w:bCs/>
          <w:i w:val="0"/>
          <w:iCs w:val="0"/>
          <w:color w:val="000000" w:themeColor="text1"/>
          <w:sz w:val="20"/>
          <w:szCs w:val="20"/>
        </w:rPr>
        <w:fldChar w:fldCharType="begin"/>
      </w:r>
      <w:r w:rsidR="006E259F" w:rsidRPr="006C653E">
        <w:rPr>
          <w:rFonts w:ascii="Helvetica Neue" w:hAnsi="Helvetica Neue"/>
          <w:b/>
          <w:bCs/>
          <w:i w:val="0"/>
          <w:iCs w:val="0"/>
          <w:color w:val="000000" w:themeColor="text1"/>
          <w:sz w:val="20"/>
          <w:szCs w:val="20"/>
        </w:rPr>
        <w:instrText xml:space="preserve"> SEQ Table \* ARABIC </w:instrText>
      </w:r>
      <w:r w:rsidR="006E259F" w:rsidRPr="006C653E">
        <w:rPr>
          <w:rFonts w:ascii="Helvetica Neue" w:hAnsi="Helvetica Neue"/>
          <w:b/>
          <w:bCs/>
          <w:i w:val="0"/>
          <w:iCs w:val="0"/>
          <w:color w:val="000000" w:themeColor="text1"/>
          <w:sz w:val="20"/>
          <w:szCs w:val="20"/>
        </w:rPr>
        <w:fldChar w:fldCharType="separate"/>
      </w:r>
      <w:r w:rsidR="00500445">
        <w:rPr>
          <w:rFonts w:ascii="Helvetica Neue" w:hAnsi="Helvetica Neue"/>
          <w:b/>
          <w:bCs/>
          <w:i w:val="0"/>
          <w:iCs w:val="0"/>
          <w:noProof/>
          <w:color w:val="000000" w:themeColor="text1"/>
          <w:sz w:val="20"/>
          <w:szCs w:val="20"/>
        </w:rPr>
        <w:t>4</w:t>
      </w:r>
      <w:r w:rsidR="006E259F" w:rsidRPr="006C653E">
        <w:rPr>
          <w:rFonts w:ascii="Helvetica Neue" w:hAnsi="Helvetica Neue"/>
          <w:b/>
          <w:bCs/>
          <w:i w:val="0"/>
          <w:iCs w:val="0"/>
          <w:color w:val="000000" w:themeColor="text1"/>
          <w:sz w:val="20"/>
          <w:szCs w:val="20"/>
        </w:rPr>
        <w:fldChar w:fldCharType="end"/>
      </w:r>
      <w:r w:rsidRPr="006C653E">
        <w:rPr>
          <w:rFonts w:ascii="Helvetica Neue" w:hAnsi="Helvetica Neue"/>
          <w:b/>
          <w:bCs/>
          <w:i w:val="0"/>
          <w:iCs w:val="0"/>
          <w:color w:val="000000" w:themeColor="text1"/>
          <w:sz w:val="20"/>
          <w:szCs w:val="20"/>
        </w:rPr>
        <w:t xml:space="preserve">. </w:t>
      </w:r>
      <w:r w:rsidR="009D225B" w:rsidRPr="009D225B">
        <w:rPr>
          <w:rFonts w:ascii="Helvetica Neue" w:hAnsi="Helvetica Neue"/>
          <w:b/>
          <w:bCs/>
          <w:i w:val="0"/>
          <w:iCs w:val="0"/>
          <w:color w:val="000000" w:themeColor="text1"/>
          <w:sz w:val="20"/>
          <w:szCs w:val="20"/>
        </w:rPr>
        <w:t>Exercise recommendation compliance (self-reported)</w:t>
      </w:r>
      <w:r w:rsidR="008C32C8">
        <w:rPr>
          <w:rFonts w:ascii="Helvetica Neue" w:hAnsi="Helvetica Neue"/>
          <w:b/>
          <w:bCs/>
          <w:i w:val="0"/>
          <w:iCs w:val="0"/>
          <w:color w:val="000000" w:themeColor="text1"/>
          <w:sz w:val="20"/>
          <w:szCs w:val="20"/>
        </w:rPr>
        <w:t xml:space="preserve"> outcome: </w:t>
      </w:r>
      <w:r w:rsidR="008C32C8" w:rsidRPr="008C32C8">
        <w:rPr>
          <w:rFonts w:ascii="Helvetica Neue" w:hAnsi="Helvetica Neue"/>
          <w:b/>
          <w:bCs/>
          <w:i w:val="0"/>
          <w:iCs w:val="0"/>
          <w:color w:val="000000" w:themeColor="text1"/>
          <w:sz w:val="20"/>
          <w:szCs w:val="20"/>
        </w:rPr>
        <w:t>the expected value for the log OR according to the expert elicitation task, quantitative evidence, and the posterior (qual + QUANT) describing the association between physical activity and identified barriers and enablers</w:t>
      </w:r>
      <w:r w:rsidR="008C32C8">
        <w:rPr>
          <w:rFonts w:ascii="Helvetica Neue" w:hAnsi="Helvetica Neue"/>
          <w:b/>
          <w:bCs/>
          <w:i w:val="0"/>
          <w:iCs w:val="0"/>
          <w:color w:val="000000" w:themeColor="text1"/>
          <w:sz w:val="20"/>
          <w:szCs w:val="20"/>
        </w:rPr>
        <w:t xml:space="preserve">. </w:t>
      </w:r>
    </w:p>
    <w:tbl>
      <w:tblPr>
        <w:tblpPr w:leftFromText="180" w:rightFromText="180" w:vertAnchor="text" w:horzAnchor="margin" w:tblpY="138"/>
        <w:tblW w:w="0" w:type="auto"/>
        <w:tblCellMar>
          <w:left w:w="0" w:type="dxa"/>
          <w:right w:w="0" w:type="dxa"/>
        </w:tblCellMar>
        <w:tblLook w:val="04A0" w:firstRow="1" w:lastRow="0" w:firstColumn="1" w:lastColumn="0" w:noHBand="0" w:noVBand="1"/>
      </w:tblPr>
      <w:tblGrid>
        <w:gridCol w:w="1001"/>
        <w:gridCol w:w="1385"/>
        <w:gridCol w:w="917"/>
        <w:gridCol w:w="1387"/>
        <w:gridCol w:w="964"/>
        <w:gridCol w:w="1388"/>
        <w:gridCol w:w="925"/>
        <w:gridCol w:w="1037"/>
      </w:tblGrid>
      <w:tr w:rsidR="006845BC" w:rsidRPr="00FE79B3" w14:paraId="0756D30A" w14:textId="77777777" w:rsidTr="00DA6620">
        <w:trPr>
          <w:trHeight w:val="165"/>
        </w:trPr>
        <w:tc>
          <w:tcPr>
            <w:tcW w:w="1001" w:type="dxa"/>
            <w:vMerge w:val="restart"/>
            <w:tcBorders>
              <w:top w:val="single" w:sz="6" w:space="0" w:color="000000"/>
              <w:left w:val="single" w:sz="6" w:space="0" w:color="000000"/>
              <w:right w:val="single" w:sz="6" w:space="0" w:color="000000"/>
            </w:tcBorders>
            <w:shd w:val="clear" w:color="auto" w:fill="B0B3B2"/>
            <w:tcMar>
              <w:top w:w="60" w:type="dxa"/>
              <w:left w:w="60" w:type="dxa"/>
              <w:bottom w:w="60" w:type="dxa"/>
              <w:right w:w="60" w:type="dxa"/>
            </w:tcMar>
          </w:tcPr>
          <w:p w14:paraId="16251994" w14:textId="77777777" w:rsidR="006845BC" w:rsidRPr="00FE79B3" w:rsidRDefault="006845BC" w:rsidP="00DA6620">
            <w:pPr>
              <w:rPr>
                <w:rFonts w:ascii="Helvetica Neue" w:eastAsia="Times New Roman" w:hAnsi="Helvetica Neue" w:cs="Times New Roman"/>
                <w:b/>
                <w:bCs/>
                <w:color w:val="000000"/>
                <w:sz w:val="15"/>
                <w:szCs w:val="15"/>
                <w:lang w:eastAsia="en-GB"/>
              </w:rPr>
            </w:pPr>
            <w:r w:rsidRPr="00FE79B3">
              <w:rPr>
                <w:rFonts w:ascii="Helvetica Neue" w:eastAsia="Times New Roman" w:hAnsi="Helvetica Neue" w:cs="Times New Roman"/>
                <w:b/>
                <w:bCs/>
                <w:color w:val="000000"/>
                <w:sz w:val="15"/>
                <w:szCs w:val="15"/>
                <w:lang w:eastAsia="en-GB"/>
              </w:rPr>
              <w:t>Construct</w:t>
            </w:r>
          </w:p>
        </w:tc>
        <w:tc>
          <w:tcPr>
            <w:tcW w:w="2302"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28530527" w14:textId="77777777" w:rsidR="006845BC" w:rsidRPr="00FE79B3" w:rsidRDefault="006845BC" w:rsidP="00DA6620">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 Prior</w:t>
            </w:r>
          </w:p>
        </w:tc>
        <w:tc>
          <w:tcPr>
            <w:tcW w:w="2351"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13F98076" w14:textId="77777777" w:rsidR="006845BC" w:rsidRPr="00FE79B3" w:rsidRDefault="006845BC" w:rsidP="00DA6620">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 Likelihood</w:t>
            </w:r>
          </w:p>
        </w:tc>
        <w:tc>
          <w:tcPr>
            <w:tcW w:w="2313"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65C1F9CB" w14:textId="77777777" w:rsidR="006845BC" w:rsidRPr="00FE79B3" w:rsidRDefault="006845BC" w:rsidP="00DA6620">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Posterior</w:t>
            </w:r>
          </w:p>
        </w:tc>
        <w:tc>
          <w:tcPr>
            <w:tcW w:w="1037" w:type="dxa"/>
            <w:vMerge w:val="restart"/>
            <w:tcBorders>
              <w:top w:val="single" w:sz="6" w:space="0" w:color="000000"/>
              <w:left w:val="single" w:sz="6" w:space="0" w:color="000000"/>
              <w:right w:val="single" w:sz="6" w:space="0" w:color="000000"/>
            </w:tcBorders>
            <w:shd w:val="clear" w:color="auto" w:fill="B0B3B2"/>
            <w:tcMar>
              <w:top w:w="60" w:type="dxa"/>
              <w:left w:w="60" w:type="dxa"/>
              <w:bottom w:w="60" w:type="dxa"/>
              <w:right w:w="60" w:type="dxa"/>
            </w:tcMar>
          </w:tcPr>
          <w:p w14:paraId="5D98D329" w14:textId="77777777" w:rsidR="006845BC" w:rsidRDefault="006845BC" w:rsidP="00DA6620">
            <w:pPr>
              <w:rPr>
                <w:rFonts w:ascii="Helvetica Neue" w:eastAsia="Times New Roman" w:hAnsi="Helvetica Neue" w:cs="Times New Roman"/>
                <w:b/>
                <w:bCs/>
                <w:color w:val="000000"/>
                <w:sz w:val="15"/>
                <w:szCs w:val="15"/>
                <w:lang w:eastAsia="en-GB"/>
              </w:rPr>
            </w:pPr>
            <w:r w:rsidRPr="00FE79B3">
              <w:rPr>
                <w:rFonts w:ascii="Helvetica Neue" w:eastAsia="Times New Roman" w:hAnsi="Helvetica Neue" w:cs="Times New Roman"/>
                <w:b/>
                <w:bCs/>
                <w:color w:val="000000"/>
                <w:sz w:val="15"/>
                <w:szCs w:val="15"/>
                <w:lang w:eastAsia="en-GB"/>
              </w:rPr>
              <w:t> SD</w:t>
            </w:r>
          </w:p>
          <w:p w14:paraId="4AE9B3BF" w14:textId="77777777" w:rsidR="006845BC" w:rsidRDefault="006845BC" w:rsidP="00DA6620">
            <w:pPr>
              <w:rPr>
                <w:rFonts w:ascii="Helvetica Neue" w:eastAsia="Times New Roman" w:hAnsi="Helvetica Neue" w:cs="Times New Roman"/>
                <w:b/>
                <w:bCs/>
                <w:color w:val="000000"/>
                <w:sz w:val="15"/>
                <w:szCs w:val="15"/>
                <w:lang w:eastAsia="en-GB"/>
              </w:rPr>
            </w:pPr>
          </w:p>
          <w:p w14:paraId="02A176CA" w14:textId="77777777" w:rsidR="006845BC" w:rsidRPr="00FE79B3" w:rsidRDefault="006845BC" w:rsidP="00DA6620">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(Uncertainty) </w:t>
            </w:r>
          </w:p>
        </w:tc>
      </w:tr>
      <w:tr w:rsidR="006845BC" w:rsidRPr="00FE79B3" w14:paraId="08C524FA" w14:textId="77777777" w:rsidTr="00DA6620">
        <w:trPr>
          <w:trHeight w:val="165"/>
        </w:trPr>
        <w:tc>
          <w:tcPr>
            <w:tcW w:w="1001" w:type="dxa"/>
            <w:vMerge/>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EAEE32" w14:textId="77777777" w:rsidR="006845BC" w:rsidRPr="00FE79B3" w:rsidRDefault="006845BC" w:rsidP="00DA6620">
            <w:pPr>
              <w:rPr>
                <w:rFonts w:ascii="Times New Roman" w:eastAsia="Times New Roman" w:hAnsi="Times New Roman" w:cs="Times New Roman"/>
                <w:lang w:eastAsia="en-GB"/>
              </w:rPr>
            </w:pPr>
          </w:p>
        </w:tc>
        <w:tc>
          <w:tcPr>
            <w:tcW w:w="13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C0AA2D"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91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4D6FE2"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CrI</w:t>
            </w:r>
          </w:p>
        </w:tc>
        <w:tc>
          <w:tcPr>
            <w:tcW w:w="13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C9DFB5"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96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997FBD9"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CrI</w:t>
            </w:r>
          </w:p>
        </w:tc>
        <w:tc>
          <w:tcPr>
            <w:tcW w:w="138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A5662E"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9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4DF550"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w:t>
            </w:r>
          </w:p>
        </w:tc>
        <w:tc>
          <w:tcPr>
            <w:tcW w:w="1037" w:type="dxa"/>
            <w:vMerge/>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3C8C89E" w14:textId="77777777" w:rsidR="006845BC" w:rsidRPr="00FE79B3" w:rsidRDefault="006845BC" w:rsidP="00DA6620">
            <w:pPr>
              <w:rPr>
                <w:rFonts w:ascii="Times New Roman" w:eastAsia="Times New Roman" w:hAnsi="Times New Roman" w:cs="Times New Roman"/>
                <w:lang w:eastAsia="en-GB"/>
              </w:rPr>
            </w:pPr>
          </w:p>
        </w:tc>
      </w:tr>
      <w:tr w:rsidR="006845BC" w:rsidRPr="00FE79B3" w14:paraId="64313054" w14:textId="77777777" w:rsidTr="00DA6620">
        <w:trPr>
          <w:trHeight w:val="180"/>
        </w:trPr>
        <w:tc>
          <w:tcPr>
            <w:tcW w:w="10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283A8E"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Comorbidity</w:t>
            </w:r>
          </w:p>
        </w:tc>
        <w:tc>
          <w:tcPr>
            <w:tcW w:w="13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B01C0"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0.01</w:t>
            </w:r>
          </w:p>
        </w:tc>
        <w:tc>
          <w:tcPr>
            <w:tcW w:w="9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EE404"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w:t>
            </w:r>
            <w:r>
              <w:rPr>
                <w:rFonts w:ascii="Helvetica Neue" w:eastAsia="Times New Roman" w:hAnsi="Helvetica Neue" w:cs="Times New Roman"/>
                <w:color w:val="000000"/>
                <w:sz w:val="15"/>
                <w:szCs w:val="15"/>
                <w:lang w:eastAsia="en-GB"/>
              </w:rPr>
              <w:t>-</w:t>
            </w:r>
            <w:r w:rsidRPr="00FE79B3">
              <w:rPr>
                <w:rFonts w:ascii="Helvetica Neue" w:eastAsia="Times New Roman" w:hAnsi="Helvetica Neue" w:cs="Times New Roman"/>
                <w:color w:val="000000"/>
                <w:sz w:val="15"/>
                <w:szCs w:val="15"/>
                <w:lang w:eastAsia="en-GB"/>
              </w:rPr>
              <w:t>0.41;0.43]</w:t>
            </w:r>
          </w:p>
        </w:tc>
        <w:tc>
          <w:tcPr>
            <w:tcW w:w="13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E28F2"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-1.4</w:t>
            </w:r>
          </w:p>
        </w:tc>
        <w:tc>
          <w:tcPr>
            <w:tcW w:w="9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5AE4C"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[-1.</w:t>
            </w:r>
            <w:proofErr w:type="gramStart"/>
            <w:r w:rsidRPr="00FE79B3">
              <w:rPr>
                <w:rFonts w:ascii="Helvetica Neue" w:eastAsia="Times New Roman" w:hAnsi="Helvetica Neue" w:cs="Times New Roman"/>
                <w:color w:val="000000"/>
                <w:sz w:val="15"/>
                <w:szCs w:val="15"/>
                <w:lang w:eastAsia="en-GB"/>
              </w:rPr>
              <w:t>72;-</w:t>
            </w:r>
            <w:proofErr w:type="gramEnd"/>
            <w:r w:rsidRPr="00FE79B3">
              <w:rPr>
                <w:rFonts w:ascii="Helvetica Neue" w:eastAsia="Times New Roman" w:hAnsi="Helvetica Neue" w:cs="Times New Roman"/>
                <w:color w:val="000000"/>
                <w:sz w:val="15"/>
                <w:szCs w:val="15"/>
                <w:lang w:eastAsia="en-GB"/>
              </w:rPr>
              <w:t>1.08]</w:t>
            </w:r>
          </w:p>
        </w:tc>
        <w:tc>
          <w:tcPr>
            <w:tcW w:w="13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C600C"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-0.79</w:t>
            </w:r>
          </w:p>
        </w:tc>
        <w:tc>
          <w:tcPr>
            <w:tcW w:w="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D55F2"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w:t>
            </w:r>
            <w:proofErr w:type="gramStart"/>
            <w:r w:rsidRPr="00FE79B3">
              <w:rPr>
                <w:rFonts w:ascii="Helvetica Neue" w:eastAsia="Times New Roman" w:hAnsi="Helvetica Neue" w:cs="Times New Roman"/>
                <w:color w:val="000000"/>
                <w:sz w:val="15"/>
                <w:szCs w:val="15"/>
                <w:lang w:eastAsia="en-GB"/>
              </w:rPr>
              <w:t>97;-</w:t>
            </w:r>
            <w:proofErr w:type="gramEnd"/>
            <w:r w:rsidRPr="00FE79B3">
              <w:rPr>
                <w:rFonts w:ascii="Helvetica Neue" w:eastAsia="Times New Roman" w:hAnsi="Helvetica Neue" w:cs="Times New Roman"/>
                <w:color w:val="000000"/>
                <w:sz w:val="15"/>
                <w:szCs w:val="15"/>
                <w:lang w:eastAsia="en-GB"/>
              </w:rPr>
              <w:t>0.6]</w:t>
            </w: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6F77D"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0.33</w:t>
            </w:r>
          </w:p>
        </w:tc>
      </w:tr>
      <w:tr w:rsidR="006845BC" w:rsidRPr="00FE79B3" w14:paraId="1F7718C6" w14:textId="77777777" w:rsidTr="00DA6620">
        <w:trPr>
          <w:trHeight w:val="165"/>
        </w:trPr>
        <w:tc>
          <w:tcPr>
            <w:tcW w:w="10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17F004"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6MWT</w:t>
            </w:r>
          </w:p>
        </w:tc>
        <w:tc>
          <w:tcPr>
            <w:tcW w:w="13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F99B5"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0.02</w:t>
            </w:r>
          </w:p>
        </w:tc>
        <w:tc>
          <w:tcPr>
            <w:tcW w:w="9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85678"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[-0.2;0.24]</w:t>
            </w:r>
          </w:p>
        </w:tc>
        <w:tc>
          <w:tcPr>
            <w:tcW w:w="13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A2FC1"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1.24</w:t>
            </w:r>
          </w:p>
        </w:tc>
        <w:tc>
          <w:tcPr>
            <w:tcW w:w="9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6EA30"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[0.97;1.51]</w:t>
            </w:r>
          </w:p>
        </w:tc>
        <w:tc>
          <w:tcPr>
            <w:tcW w:w="13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2FC91"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0.57</w:t>
            </w:r>
          </w:p>
        </w:tc>
        <w:tc>
          <w:tcPr>
            <w:tcW w:w="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02B4E"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[0.45;0.69]</w:t>
            </w: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A2701" w14:textId="77777777" w:rsidR="006845BC" w:rsidRPr="00FE79B3" w:rsidRDefault="006845BC" w:rsidP="00DA6620">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0.27</w:t>
            </w:r>
          </w:p>
        </w:tc>
      </w:tr>
      <w:tr w:rsidR="006845BC" w:rsidRPr="00FE79B3" w14:paraId="3654E3AC" w14:textId="77777777" w:rsidTr="00DA6620">
        <w:trPr>
          <w:trHeight w:val="165"/>
        </w:trPr>
        <w:tc>
          <w:tcPr>
            <w:tcW w:w="10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36FE1B61" w14:textId="77777777" w:rsidR="006845BC" w:rsidRPr="00FE79B3" w:rsidRDefault="006845BC" w:rsidP="00DA6620">
            <w:pPr>
              <w:rPr>
                <w:rFonts w:ascii="Helvetica Neue" w:eastAsia="Times New Roman" w:hAnsi="Helvetica Neue" w:cs="Times New Roman"/>
                <w:b/>
                <w:bCs/>
                <w:color w:val="000000"/>
                <w:sz w:val="15"/>
                <w:szCs w:val="15"/>
                <w:lang w:eastAsia="en-GB"/>
              </w:rPr>
            </w:pPr>
            <w:r>
              <w:rPr>
                <w:rFonts w:ascii="Helvetica Neue" w:hAnsi="Helvetica Neue"/>
                <w:b/>
                <w:bCs/>
                <w:color w:val="000000"/>
                <w:sz w:val="15"/>
                <w:szCs w:val="15"/>
              </w:rPr>
              <w:t>PeakVO2</w:t>
            </w:r>
          </w:p>
        </w:tc>
        <w:tc>
          <w:tcPr>
            <w:tcW w:w="13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6D1B99"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9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C8A1BC"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13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F18B61" w14:textId="77777777" w:rsidR="006845BC" w:rsidRPr="00FE79B3" w:rsidRDefault="006845BC" w:rsidP="00DA6620">
            <w:pPr>
              <w:rPr>
                <w:rFonts w:ascii="Helvetica Neue" w:eastAsia="Times New Roman" w:hAnsi="Helvetica Neue" w:cs="Times New Roman"/>
                <w:color w:val="000000"/>
                <w:sz w:val="15"/>
                <w:szCs w:val="15"/>
                <w:lang w:eastAsia="en-GB"/>
              </w:rPr>
            </w:pPr>
            <w:r>
              <w:rPr>
                <w:rFonts w:ascii="Helvetica Neue" w:hAnsi="Helvetica Neue"/>
                <w:color w:val="000000"/>
                <w:sz w:val="15"/>
                <w:szCs w:val="15"/>
              </w:rPr>
              <w:t>1.45</w:t>
            </w:r>
          </w:p>
        </w:tc>
        <w:tc>
          <w:tcPr>
            <w:tcW w:w="9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7CD93D" w14:textId="77777777" w:rsidR="006845BC" w:rsidRPr="00FE79B3" w:rsidRDefault="006845BC" w:rsidP="00DA6620">
            <w:pPr>
              <w:rPr>
                <w:rFonts w:ascii="Helvetica Neue" w:eastAsia="Times New Roman" w:hAnsi="Helvetica Neue" w:cs="Times New Roman"/>
                <w:color w:val="000000"/>
                <w:sz w:val="15"/>
                <w:szCs w:val="15"/>
                <w:lang w:eastAsia="en-GB"/>
              </w:rPr>
            </w:pPr>
            <w:r>
              <w:rPr>
                <w:rFonts w:ascii="Helvetica Neue" w:hAnsi="Helvetica Neue"/>
                <w:color w:val="000000"/>
                <w:sz w:val="15"/>
                <w:szCs w:val="15"/>
              </w:rPr>
              <w:t>[1.13;1.77]</w:t>
            </w:r>
          </w:p>
        </w:tc>
        <w:tc>
          <w:tcPr>
            <w:tcW w:w="13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A6BA33"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42037A"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8C5991" w14:textId="77777777" w:rsidR="006845BC" w:rsidRPr="00FE79B3" w:rsidRDefault="006845BC" w:rsidP="00DA6620">
            <w:pPr>
              <w:rPr>
                <w:rFonts w:ascii="Helvetica Neue" w:eastAsia="Times New Roman" w:hAnsi="Helvetica Neue" w:cs="Times New Roman"/>
                <w:color w:val="000000"/>
                <w:sz w:val="15"/>
                <w:szCs w:val="15"/>
                <w:lang w:eastAsia="en-GB"/>
              </w:rPr>
            </w:pPr>
            <w:r>
              <w:rPr>
                <w:rFonts w:ascii="Helvetica Neue" w:hAnsi="Helvetica Neue"/>
                <w:color w:val="000000"/>
                <w:sz w:val="15"/>
                <w:szCs w:val="15"/>
              </w:rPr>
              <w:t>0.44</w:t>
            </w:r>
          </w:p>
        </w:tc>
      </w:tr>
      <w:tr w:rsidR="006845BC" w:rsidRPr="00FE79B3" w14:paraId="414F7D68" w14:textId="77777777" w:rsidTr="00DA6620">
        <w:trPr>
          <w:trHeight w:val="165"/>
        </w:trPr>
        <w:tc>
          <w:tcPr>
            <w:tcW w:w="10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71AF08B6" w14:textId="77777777" w:rsidR="006845BC" w:rsidRPr="00FE79B3" w:rsidRDefault="006845BC" w:rsidP="00DA6620">
            <w:pPr>
              <w:rPr>
                <w:rFonts w:ascii="Helvetica Neue" w:eastAsia="Times New Roman" w:hAnsi="Helvetica Neue" w:cs="Times New Roman"/>
                <w:b/>
                <w:bCs/>
                <w:color w:val="000000"/>
                <w:sz w:val="15"/>
                <w:szCs w:val="15"/>
                <w:lang w:eastAsia="en-GB"/>
              </w:rPr>
            </w:pPr>
            <w:r>
              <w:rPr>
                <w:rFonts w:ascii="Helvetica Neue" w:hAnsi="Helvetica Neue"/>
                <w:b/>
                <w:bCs/>
                <w:color w:val="000000"/>
                <w:sz w:val="15"/>
                <w:szCs w:val="15"/>
              </w:rPr>
              <w:t>Depression</w:t>
            </w:r>
          </w:p>
        </w:tc>
        <w:tc>
          <w:tcPr>
            <w:tcW w:w="13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EE160A"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9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D07B70"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13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1C508D" w14:textId="77777777" w:rsidR="006845BC" w:rsidRPr="00FE79B3" w:rsidRDefault="006845BC" w:rsidP="00DA6620">
            <w:pPr>
              <w:rPr>
                <w:rFonts w:ascii="Helvetica Neue" w:eastAsia="Times New Roman" w:hAnsi="Helvetica Neue" w:cs="Times New Roman"/>
                <w:color w:val="000000"/>
                <w:sz w:val="15"/>
                <w:szCs w:val="15"/>
                <w:lang w:eastAsia="en-GB"/>
              </w:rPr>
            </w:pPr>
            <w:r>
              <w:rPr>
                <w:rFonts w:ascii="Helvetica Neue" w:hAnsi="Helvetica Neue"/>
                <w:color w:val="000000"/>
                <w:sz w:val="15"/>
                <w:szCs w:val="15"/>
              </w:rPr>
              <w:t>0</w:t>
            </w:r>
          </w:p>
        </w:tc>
        <w:tc>
          <w:tcPr>
            <w:tcW w:w="9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4B1B66" w14:textId="77777777" w:rsidR="006845BC" w:rsidRPr="00FE79B3" w:rsidRDefault="006845BC" w:rsidP="00DA6620">
            <w:pPr>
              <w:rPr>
                <w:rFonts w:ascii="Helvetica Neue" w:eastAsia="Times New Roman" w:hAnsi="Helvetica Neue" w:cs="Times New Roman"/>
                <w:color w:val="000000"/>
                <w:sz w:val="15"/>
                <w:szCs w:val="15"/>
                <w:lang w:eastAsia="en-GB"/>
              </w:rPr>
            </w:pPr>
            <w:r>
              <w:rPr>
                <w:rFonts w:ascii="Helvetica Neue" w:hAnsi="Helvetica Neue"/>
                <w:color w:val="000000"/>
                <w:sz w:val="15"/>
                <w:szCs w:val="15"/>
              </w:rPr>
              <w:t>[-0.14;0.14]</w:t>
            </w:r>
          </w:p>
        </w:tc>
        <w:tc>
          <w:tcPr>
            <w:tcW w:w="13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66DA5D"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D4187A"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BBA902" w14:textId="77777777" w:rsidR="006845BC" w:rsidRPr="00FE79B3" w:rsidRDefault="006845BC" w:rsidP="00DA6620">
            <w:pPr>
              <w:rPr>
                <w:rFonts w:ascii="Helvetica Neue" w:eastAsia="Times New Roman" w:hAnsi="Helvetica Neue" w:cs="Times New Roman"/>
                <w:color w:val="000000"/>
                <w:sz w:val="15"/>
                <w:szCs w:val="15"/>
                <w:lang w:eastAsia="en-GB"/>
              </w:rPr>
            </w:pPr>
            <w:r>
              <w:rPr>
                <w:rFonts w:ascii="Helvetica Neue" w:hAnsi="Helvetica Neue"/>
                <w:color w:val="000000"/>
                <w:sz w:val="15"/>
                <w:szCs w:val="15"/>
              </w:rPr>
              <w:t>0.29</w:t>
            </w:r>
          </w:p>
        </w:tc>
      </w:tr>
      <w:tr w:rsidR="006845BC" w:rsidRPr="00FE79B3" w14:paraId="48889CA0" w14:textId="77777777" w:rsidTr="00DA6620">
        <w:trPr>
          <w:trHeight w:val="165"/>
        </w:trPr>
        <w:tc>
          <w:tcPr>
            <w:tcW w:w="10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218AC3CB" w14:textId="77777777" w:rsidR="006845BC" w:rsidRPr="00FE79B3" w:rsidRDefault="006845BC" w:rsidP="00DA6620">
            <w:pPr>
              <w:rPr>
                <w:rFonts w:ascii="Helvetica Neue" w:eastAsia="Times New Roman" w:hAnsi="Helvetica Neue" w:cs="Times New Roman"/>
                <w:b/>
                <w:bCs/>
                <w:color w:val="000000"/>
                <w:sz w:val="15"/>
                <w:szCs w:val="15"/>
                <w:lang w:eastAsia="en-GB"/>
              </w:rPr>
            </w:pPr>
            <w:r>
              <w:rPr>
                <w:rFonts w:ascii="Helvetica Neue" w:hAnsi="Helvetica Neue"/>
                <w:b/>
                <w:bCs/>
                <w:color w:val="000000"/>
                <w:sz w:val="15"/>
                <w:szCs w:val="15"/>
              </w:rPr>
              <w:t>Dysphoria</w:t>
            </w:r>
          </w:p>
        </w:tc>
        <w:tc>
          <w:tcPr>
            <w:tcW w:w="13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860162"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9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F0071C"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13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4D9656" w14:textId="77777777" w:rsidR="006845BC" w:rsidRPr="00FE79B3" w:rsidRDefault="006845BC" w:rsidP="00DA6620">
            <w:pPr>
              <w:rPr>
                <w:rFonts w:ascii="Helvetica Neue" w:eastAsia="Times New Roman" w:hAnsi="Helvetica Neue" w:cs="Times New Roman"/>
                <w:color w:val="000000"/>
                <w:sz w:val="15"/>
                <w:szCs w:val="15"/>
                <w:lang w:eastAsia="en-GB"/>
              </w:rPr>
            </w:pPr>
            <w:r>
              <w:rPr>
                <w:rFonts w:ascii="Helvetica Neue" w:hAnsi="Helvetica Neue"/>
                <w:color w:val="000000"/>
                <w:sz w:val="15"/>
                <w:szCs w:val="15"/>
              </w:rPr>
              <w:t>0.38</w:t>
            </w:r>
          </w:p>
        </w:tc>
        <w:tc>
          <w:tcPr>
            <w:tcW w:w="9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8D40EC" w14:textId="77777777" w:rsidR="006845BC" w:rsidRPr="00FE79B3" w:rsidRDefault="006845BC" w:rsidP="00DA6620">
            <w:pPr>
              <w:rPr>
                <w:rFonts w:ascii="Helvetica Neue" w:eastAsia="Times New Roman" w:hAnsi="Helvetica Neue" w:cs="Times New Roman"/>
                <w:color w:val="000000"/>
                <w:sz w:val="15"/>
                <w:szCs w:val="15"/>
                <w:lang w:eastAsia="en-GB"/>
              </w:rPr>
            </w:pPr>
            <w:r>
              <w:rPr>
                <w:rFonts w:ascii="Helvetica Neue" w:hAnsi="Helvetica Neue"/>
                <w:color w:val="000000"/>
                <w:sz w:val="15"/>
                <w:szCs w:val="15"/>
              </w:rPr>
              <w:t>[0.11;0.65]</w:t>
            </w:r>
          </w:p>
        </w:tc>
        <w:tc>
          <w:tcPr>
            <w:tcW w:w="13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009C36"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75B4D5"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A73AD4" w14:textId="77777777" w:rsidR="006845BC" w:rsidRPr="00FE79B3" w:rsidRDefault="006845BC" w:rsidP="00DA6620">
            <w:pPr>
              <w:rPr>
                <w:rFonts w:ascii="Helvetica Neue" w:eastAsia="Times New Roman" w:hAnsi="Helvetica Neue" w:cs="Times New Roman"/>
                <w:color w:val="000000"/>
                <w:sz w:val="15"/>
                <w:szCs w:val="15"/>
                <w:lang w:eastAsia="en-GB"/>
              </w:rPr>
            </w:pPr>
            <w:r>
              <w:rPr>
                <w:rFonts w:ascii="Helvetica Neue" w:hAnsi="Helvetica Neue"/>
                <w:color w:val="000000"/>
                <w:sz w:val="15"/>
                <w:szCs w:val="15"/>
              </w:rPr>
              <w:t>0.41</w:t>
            </w:r>
          </w:p>
        </w:tc>
      </w:tr>
      <w:tr w:rsidR="006845BC" w:rsidRPr="00FE79B3" w14:paraId="70B60F3F" w14:textId="77777777" w:rsidTr="00DA6620">
        <w:trPr>
          <w:trHeight w:val="165"/>
        </w:trPr>
        <w:tc>
          <w:tcPr>
            <w:tcW w:w="10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3BED7626" w14:textId="77777777" w:rsidR="006845BC" w:rsidRPr="00FE79B3" w:rsidRDefault="006845BC" w:rsidP="00DA6620">
            <w:pPr>
              <w:rPr>
                <w:rFonts w:ascii="Helvetica Neue" w:eastAsia="Times New Roman" w:hAnsi="Helvetica Neue" w:cs="Times New Roman"/>
                <w:b/>
                <w:bCs/>
                <w:color w:val="000000"/>
                <w:sz w:val="15"/>
                <w:szCs w:val="15"/>
                <w:lang w:eastAsia="en-GB"/>
              </w:rPr>
            </w:pPr>
            <w:r>
              <w:rPr>
                <w:rFonts w:ascii="Helvetica Neue" w:hAnsi="Helvetica Neue"/>
                <w:b/>
                <w:bCs/>
                <w:color w:val="000000"/>
                <w:sz w:val="15"/>
                <w:szCs w:val="15"/>
              </w:rPr>
              <w:t>HF Duration</w:t>
            </w:r>
          </w:p>
        </w:tc>
        <w:tc>
          <w:tcPr>
            <w:tcW w:w="13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DA6959"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9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083122"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13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51A8DC" w14:textId="77777777" w:rsidR="006845BC" w:rsidRPr="00FE79B3" w:rsidRDefault="006845BC" w:rsidP="00DA6620">
            <w:pPr>
              <w:rPr>
                <w:rFonts w:ascii="Helvetica Neue" w:eastAsia="Times New Roman" w:hAnsi="Helvetica Neue" w:cs="Times New Roman"/>
                <w:color w:val="000000"/>
                <w:sz w:val="15"/>
                <w:szCs w:val="15"/>
                <w:lang w:eastAsia="en-GB"/>
              </w:rPr>
            </w:pPr>
            <w:r>
              <w:rPr>
                <w:rFonts w:ascii="Helvetica Neue" w:hAnsi="Helvetica Neue"/>
                <w:color w:val="000000"/>
                <w:sz w:val="15"/>
                <w:szCs w:val="15"/>
              </w:rPr>
              <w:t>-1.21</w:t>
            </w:r>
          </w:p>
        </w:tc>
        <w:tc>
          <w:tcPr>
            <w:tcW w:w="9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C7F303" w14:textId="77777777" w:rsidR="006845BC" w:rsidRPr="00FE79B3" w:rsidRDefault="006845BC" w:rsidP="00DA6620">
            <w:pPr>
              <w:rPr>
                <w:rFonts w:ascii="Helvetica Neue" w:eastAsia="Times New Roman" w:hAnsi="Helvetica Neue" w:cs="Times New Roman"/>
                <w:color w:val="000000"/>
                <w:sz w:val="15"/>
                <w:szCs w:val="15"/>
                <w:lang w:eastAsia="en-GB"/>
              </w:rPr>
            </w:pPr>
            <w:r>
              <w:rPr>
                <w:rFonts w:ascii="Helvetica Neue" w:hAnsi="Helvetica Neue"/>
                <w:color w:val="000000"/>
                <w:sz w:val="15"/>
                <w:szCs w:val="15"/>
              </w:rPr>
              <w:t>[-1.</w:t>
            </w:r>
            <w:proofErr w:type="gramStart"/>
            <w:r>
              <w:rPr>
                <w:rFonts w:ascii="Helvetica Neue" w:hAnsi="Helvetica Neue"/>
                <w:color w:val="000000"/>
                <w:sz w:val="15"/>
                <w:szCs w:val="15"/>
              </w:rPr>
              <w:t>48;-</w:t>
            </w:r>
            <w:proofErr w:type="gramEnd"/>
            <w:r>
              <w:rPr>
                <w:rFonts w:ascii="Helvetica Neue" w:hAnsi="Helvetica Neue"/>
                <w:color w:val="000000"/>
                <w:sz w:val="15"/>
                <w:szCs w:val="15"/>
              </w:rPr>
              <w:t>0.94]</w:t>
            </w:r>
          </w:p>
        </w:tc>
        <w:tc>
          <w:tcPr>
            <w:tcW w:w="13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C293ED"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B1E322"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6368BE" w14:textId="77777777" w:rsidR="006845BC" w:rsidRPr="00FE79B3" w:rsidRDefault="006845BC" w:rsidP="00DA6620">
            <w:pPr>
              <w:rPr>
                <w:rFonts w:ascii="Helvetica Neue" w:eastAsia="Times New Roman" w:hAnsi="Helvetica Neue" w:cs="Times New Roman"/>
                <w:color w:val="000000"/>
                <w:sz w:val="15"/>
                <w:szCs w:val="15"/>
                <w:lang w:eastAsia="en-GB"/>
              </w:rPr>
            </w:pPr>
            <w:r>
              <w:rPr>
                <w:rFonts w:ascii="Helvetica Neue" w:hAnsi="Helvetica Neue"/>
                <w:color w:val="000000"/>
                <w:sz w:val="15"/>
                <w:szCs w:val="15"/>
              </w:rPr>
              <w:t>0.41</w:t>
            </w:r>
          </w:p>
        </w:tc>
      </w:tr>
      <w:tr w:rsidR="006845BC" w:rsidRPr="00FE79B3" w14:paraId="5C7CF3DC" w14:textId="77777777" w:rsidTr="00DA6620">
        <w:trPr>
          <w:trHeight w:val="165"/>
        </w:trPr>
        <w:tc>
          <w:tcPr>
            <w:tcW w:w="10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1373D601" w14:textId="77777777" w:rsidR="006845BC" w:rsidRDefault="006845BC" w:rsidP="00DA6620">
            <w:pPr>
              <w:rPr>
                <w:rFonts w:ascii="Helvetica Neue" w:hAnsi="Helvetica Neue"/>
                <w:b/>
                <w:bCs/>
                <w:color w:val="000000"/>
                <w:sz w:val="15"/>
                <w:szCs w:val="15"/>
              </w:rPr>
            </w:pPr>
            <w:r>
              <w:rPr>
                <w:rFonts w:ascii="Helvetica Neue" w:hAnsi="Helvetica Neue"/>
                <w:b/>
                <w:bCs/>
                <w:color w:val="000000"/>
                <w:sz w:val="15"/>
                <w:szCs w:val="15"/>
              </w:rPr>
              <w:t>Hostility</w:t>
            </w:r>
          </w:p>
        </w:tc>
        <w:tc>
          <w:tcPr>
            <w:tcW w:w="13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E5B06A"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9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ADBA5C"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13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D32BD2" w14:textId="77777777" w:rsidR="006845BC" w:rsidRDefault="006845BC" w:rsidP="00DA6620">
            <w:pPr>
              <w:rPr>
                <w:rFonts w:ascii="Helvetica Neue" w:hAnsi="Helvetica Neue"/>
                <w:color w:val="000000"/>
                <w:sz w:val="15"/>
                <w:szCs w:val="15"/>
              </w:rPr>
            </w:pPr>
            <w:r>
              <w:rPr>
                <w:rFonts w:ascii="Helvetica Neue" w:hAnsi="Helvetica Neue"/>
                <w:color w:val="000000"/>
                <w:sz w:val="15"/>
                <w:szCs w:val="15"/>
              </w:rPr>
              <w:t>0.41</w:t>
            </w:r>
          </w:p>
        </w:tc>
        <w:tc>
          <w:tcPr>
            <w:tcW w:w="9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E44ED4E" w14:textId="77777777" w:rsidR="006845BC" w:rsidRDefault="006845BC" w:rsidP="00DA6620">
            <w:pPr>
              <w:rPr>
                <w:rFonts w:ascii="Helvetica Neue" w:hAnsi="Helvetica Neue"/>
                <w:color w:val="000000"/>
                <w:sz w:val="15"/>
                <w:szCs w:val="15"/>
              </w:rPr>
            </w:pPr>
            <w:r>
              <w:rPr>
                <w:rFonts w:ascii="Helvetica Neue" w:hAnsi="Helvetica Neue"/>
                <w:color w:val="000000"/>
                <w:sz w:val="15"/>
                <w:szCs w:val="15"/>
              </w:rPr>
              <w:t>[0.52;1.06]</w:t>
            </w:r>
          </w:p>
        </w:tc>
        <w:tc>
          <w:tcPr>
            <w:tcW w:w="13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50B742"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93246F" w14:textId="77777777" w:rsidR="006845BC" w:rsidRPr="00FE79B3" w:rsidRDefault="006845BC" w:rsidP="00DA6620">
            <w:pPr>
              <w:rPr>
                <w:rFonts w:ascii="Helvetica Neue" w:eastAsia="Times New Roman" w:hAnsi="Helvetica Neue" w:cs="Times New Roman"/>
                <w:color w:val="000000"/>
                <w:sz w:val="15"/>
                <w:szCs w:val="15"/>
                <w:lang w:eastAsia="en-GB"/>
              </w:rPr>
            </w:pP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E99EC6" w14:textId="77777777" w:rsidR="006845BC" w:rsidRDefault="006845BC" w:rsidP="00DA6620">
            <w:pPr>
              <w:rPr>
                <w:rFonts w:ascii="Helvetica Neue" w:hAnsi="Helvetica Neue"/>
                <w:color w:val="000000"/>
                <w:sz w:val="15"/>
                <w:szCs w:val="15"/>
              </w:rPr>
            </w:pPr>
            <w:r>
              <w:rPr>
                <w:rFonts w:ascii="Helvetica Neue" w:hAnsi="Helvetica Neue"/>
                <w:color w:val="000000"/>
                <w:sz w:val="15"/>
                <w:szCs w:val="15"/>
              </w:rPr>
              <w:t>0.41</w:t>
            </w:r>
          </w:p>
        </w:tc>
      </w:tr>
    </w:tbl>
    <w:p w14:paraId="74A9C7BD" w14:textId="77777777" w:rsidR="006845BC" w:rsidRPr="006845BC" w:rsidRDefault="006845BC" w:rsidP="006845BC">
      <w:pPr>
        <w:rPr>
          <w:rFonts w:ascii="Segoe UI" w:eastAsia="Times New Roman" w:hAnsi="Segoe UI" w:cs="Segoe UI"/>
          <w:color w:val="212121"/>
          <w:sz w:val="18"/>
          <w:szCs w:val="18"/>
          <w:shd w:val="clear" w:color="auto" w:fill="FFFFFF"/>
          <w:lang w:eastAsia="en-GB"/>
        </w:rPr>
      </w:pPr>
      <w:r w:rsidRPr="006845BC">
        <w:rPr>
          <w:rFonts w:ascii="Segoe UI" w:eastAsia="Times New Roman" w:hAnsi="Segoe UI" w:cs="Segoe UI"/>
          <w:color w:val="212121"/>
          <w:sz w:val="18"/>
          <w:szCs w:val="18"/>
          <w:shd w:val="clear" w:color="auto" w:fill="FFFFFF"/>
          <w:lang w:eastAsia="en-GB"/>
        </w:rPr>
        <w:t xml:space="preserve">Note. OR – Odds ratio; CrI – Credible Interval. </w:t>
      </w:r>
    </w:p>
    <w:p w14:paraId="4F3764FA" w14:textId="509F221A" w:rsidR="00836280" w:rsidRDefault="00836280" w:rsidP="00836280">
      <w:pPr>
        <w:pStyle w:val="Caption"/>
        <w:keepNext/>
        <w:rPr>
          <w:rFonts w:ascii="Helvetica Neue" w:hAnsi="Helvetica Neue"/>
          <w:b/>
          <w:bCs/>
          <w:i w:val="0"/>
          <w:iCs w:val="0"/>
          <w:color w:val="000000" w:themeColor="text1"/>
          <w:sz w:val="20"/>
          <w:szCs w:val="20"/>
        </w:rPr>
      </w:pPr>
    </w:p>
    <w:p w14:paraId="6038E680" w14:textId="77777777" w:rsidR="006845BC" w:rsidRPr="006845BC" w:rsidRDefault="006845BC" w:rsidP="006845BC"/>
    <w:p w14:paraId="36BC95F6" w14:textId="787D14FD" w:rsidR="009E346F" w:rsidRDefault="009E346F" w:rsidP="009E346F">
      <w:pPr>
        <w:pStyle w:val="Caption"/>
        <w:keepNext/>
      </w:pPr>
    </w:p>
    <w:p w14:paraId="184D4D89" w14:textId="729A984A" w:rsidR="009E346F" w:rsidRDefault="000E211D" w:rsidP="009E346F">
      <w:pPr>
        <w:keepNext/>
      </w:pPr>
      <w:r>
        <w:rPr>
          <w:noProof/>
        </w:rPr>
        <w:drawing>
          <wp:inline distT="0" distB="0" distL="0" distR="0" wp14:anchorId="2FD1413A" wp14:editId="3DF08BA5">
            <wp:extent cx="4838700" cy="3630637"/>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3097" cy="3633936"/>
                    </a:xfrm>
                    <a:prstGeom prst="rect">
                      <a:avLst/>
                    </a:prstGeom>
                    <a:noFill/>
                    <a:ln>
                      <a:noFill/>
                    </a:ln>
                  </pic:spPr>
                </pic:pic>
              </a:graphicData>
            </a:graphic>
          </wp:inline>
        </w:drawing>
      </w:r>
    </w:p>
    <w:p w14:paraId="6DA925B4" w14:textId="2FAE3EDA" w:rsidR="008C3F08" w:rsidRPr="00062BD7" w:rsidRDefault="009E346F" w:rsidP="00062BD7">
      <w:pPr>
        <w:keepNext/>
      </w:pPr>
      <w:r w:rsidRPr="00892C6C">
        <w:rPr>
          <w:b/>
          <w:bCs/>
        </w:rPr>
        <w:t xml:space="preserve">Figure </w:t>
      </w:r>
      <w:r w:rsidR="006E259F" w:rsidRPr="00892C6C">
        <w:rPr>
          <w:b/>
          <w:bCs/>
        </w:rPr>
        <w:fldChar w:fldCharType="begin"/>
      </w:r>
      <w:r w:rsidR="006E259F" w:rsidRPr="00892C6C">
        <w:rPr>
          <w:b/>
          <w:bCs/>
        </w:rPr>
        <w:instrText xml:space="preserve"> SEQ Figure \* ARABIC </w:instrText>
      </w:r>
      <w:r w:rsidR="006E259F" w:rsidRPr="00892C6C">
        <w:rPr>
          <w:b/>
          <w:bCs/>
        </w:rPr>
        <w:fldChar w:fldCharType="separate"/>
      </w:r>
      <w:r w:rsidR="00FE79B3" w:rsidRPr="00892C6C">
        <w:rPr>
          <w:b/>
          <w:bCs/>
        </w:rPr>
        <w:t>5</w:t>
      </w:r>
      <w:r w:rsidR="006E259F" w:rsidRPr="00892C6C">
        <w:rPr>
          <w:b/>
          <w:bCs/>
        </w:rPr>
        <w:fldChar w:fldCharType="end"/>
      </w:r>
      <w:r w:rsidRPr="00892C6C">
        <w:rPr>
          <w:b/>
          <w:bCs/>
        </w:rPr>
        <w:t>. Exercise recommendation compliance</w:t>
      </w:r>
      <w:r w:rsidR="008B778A" w:rsidRPr="00892C6C">
        <w:rPr>
          <w:b/>
          <w:bCs/>
        </w:rPr>
        <w:t xml:space="preserve">: </w:t>
      </w:r>
      <w:r w:rsidR="00BD4E6D" w:rsidRPr="00892C6C">
        <w:rPr>
          <w:b/>
          <w:bCs/>
        </w:rPr>
        <w:t>likelihood distribution for each construct.</w:t>
      </w:r>
      <w:r w:rsidR="00BD4E6D">
        <w:rPr>
          <w:rFonts w:ascii="Helvetica Neue" w:hAnsi="Helvetica Neue"/>
          <w:b/>
          <w:bCs/>
          <w:i/>
          <w:iCs/>
          <w:color w:val="000000" w:themeColor="text1"/>
        </w:rPr>
        <w:t xml:space="preserve"> </w:t>
      </w:r>
      <w:r w:rsidR="00814380">
        <w:rPr>
          <w:noProof/>
        </w:rPr>
        <w:drawing>
          <wp:inline distT="0" distB="0" distL="0" distR="0" wp14:anchorId="59E1A9B4" wp14:editId="2E04FA9F">
            <wp:extent cx="5711825" cy="429387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1825" cy="4293870"/>
                    </a:xfrm>
                    <a:prstGeom prst="rect">
                      <a:avLst/>
                    </a:prstGeom>
                    <a:noFill/>
                    <a:ln>
                      <a:noFill/>
                    </a:ln>
                  </pic:spPr>
                </pic:pic>
              </a:graphicData>
            </a:graphic>
          </wp:inline>
        </w:drawing>
      </w:r>
    </w:p>
    <w:p w14:paraId="734618EB" w14:textId="3C9A1863" w:rsidR="00353864" w:rsidRPr="00062BD7" w:rsidRDefault="005D19DF" w:rsidP="00892C6C">
      <w:pPr>
        <w:rPr>
          <w:rFonts w:ascii="Helvetica Neue" w:hAnsi="Helvetica Neue"/>
          <w:b/>
          <w:bCs/>
          <w:i/>
          <w:iCs/>
          <w:color w:val="000000" w:themeColor="text1"/>
        </w:rPr>
      </w:pPr>
      <w:r w:rsidRPr="00892C6C">
        <w:rPr>
          <w:b/>
          <w:bCs/>
        </w:rPr>
        <w:t xml:space="preserve">Figure </w:t>
      </w:r>
      <w:r w:rsidRPr="00892C6C">
        <w:rPr>
          <w:b/>
          <w:bCs/>
        </w:rPr>
        <w:fldChar w:fldCharType="begin"/>
      </w:r>
      <w:r w:rsidRPr="00892C6C">
        <w:rPr>
          <w:b/>
          <w:bCs/>
        </w:rPr>
        <w:instrText xml:space="preserve"> SEQ Figure \* ARABIC </w:instrText>
      </w:r>
      <w:r w:rsidRPr="00892C6C">
        <w:rPr>
          <w:b/>
          <w:bCs/>
        </w:rPr>
        <w:fldChar w:fldCharType="separate"/>
      </w:r>
      <w:r w:rsidR="00FE79B3" w:rsidRPr="00892C6C">
        <w:rPr>
          <w:b/>
          <w:bCs/>
        </w:rPr>
        <w:t>6</w:t>
      </w:r>
      <w:r w:rsidRPr="00892C6C">
        <w:rPr>
          <w:b/>
          <w:bCs/>
        </w:rPr>
        <w:fldChar w:fldCharType="end"/>
      </w:r>
      <w:r w:rsidRPr="00892C6C">
        <w:rPr>
          <w:b/>
          <w:bCs/>
        </w:rPr>
        <w:t>. Exercise compliance and compare plot</w:t>
      </w:r>
      <w:r w:rsidR="00BD4E6D" w:rsidRPr="00892C6C">
        <w:rPr>
          <w:b/>
          <w:bCs/>
        </w:rPr>
        <w:t>: prior, likelihood and posterior distributions for each construct.</w:t>
      </w:r>
      <w:r w:rsidR="00353864" w:rsidRPr="00062BD7">
        <w:rPr>
          <w:rFonts w:ascii="Helvetica Neue" w:hAnsi="Helvetica Neue"/>
          <w:b/>
          <w:bCs/>
          <w:color w:val="000000" w:themeColor="text1"/>
        </w:rPr>
        <w:br w:type="page"/>
      </w:r>
    </w:p>
    <w:p w14:paraId="17E42C6F" w14:textId="77777777" w:rsidR="005D19DF" w:rsidRPr="005D19DF" w:rsidRDefault="005D19DF" w:rsidP="005D19DF"/>
    <w:p w14:paraId="5FD36D4F" w14:textId="77777777" w:rsidR="007842C7" w:rsidRDefault="007842C7"/>
    <w:p w14:paraId="113B23D6" w14:textId="77777777" w:rsidR="008C32C8" w:rsidRPr="00693478" w:rsidRDefault="00580C23" w:rsidP="008C32C8">
      <w:pPr>
        <w:pStyle w:val="Caption"/>
        <w:keepNext/>
        <w:rPr>
          <w:rFonts w:ascii="Helvetica Neue" w:hAnsi="Helvetica Neue"/>
          <w:b/>
          <w:bCs/>
          <w:i w:val="0"/>
          <w:iCs w:val="0"/>
          <w:color w:val="000000" w:themeColor="text1"/>
          <w:sz w:val="20"/>
          <w:szCs w:val="20"/>
        </w:rPr>
      </w:pPr>
      <w:r w:rsidRPr="008C32C8">
        <w:rPr>
          <w:rFonts w:ascii="Helvetica Neue" w:hAnsi="Helvetica Neue"/>
          <w:b/>
          <w:bCs/>
          <w:i w:val="0"/>
          <w:iCs w:val="0"/>
          <w:color w:val="000000" w:themeColor="text1"/>
          <w:sz w:val="20"/>
          <w:szCs w:val="20"/>
        </w:rPr>
        <w:t xml:space="preserve">Table </w:t>
      </w:r>
      <w:r w:rsidR="006E259F" w:rsidRPr="008C32C8">
        <w:rPr>
          <w:rFonts w:ascii="Helvetica Neue" w:hAnsi="Helvetica Neue"/>
          <w:b/>
          <w:bCs/>
          <w:i w:val="0"/>
          <w:iCs w:val="0"/>
          <w:color w:val="000000" w:themeColor="text1"/>
          <w:sz w:val="20"/>
          <w:szCs w:val="20"/>
        </w:rPr>
        <w:fldChar w:fldCharType="begin"/>
      </w:r>
      <w:r w:rsidR="006E259F" w:rsidRPr="008C32C8">
        <w:rPr>
          <w:rFonts w:ascii="Helvetica Neue" w:hAnsi="Helvetica Neue"/>
          <w:b/>
          <w:bCs/>
          <w:i w:val="0"/>
          <w:iCs w:val="0"/>
          <w:color w:val="000000" w:themeColor="text1"/>
          <w:sz w:val="20"/>
          <w:szCs w:val="20"/>
        </w:rPr>
        <w:instrText xml:space="preserve"> SEQ Table \* ARABIC </w:instrText>
      </w:r>
      <w:r w:rsidR="006E259F" w:rsidRPr="008C32C8">
        <w:rPr>
          <w:rFonts w:ascii="Helvetica Neue" w:hAnsi="Helvetica Neue"/>
          <w:b/>
          <w:bCs/>
          <w:i w:val="0"/>
          <w:iCs w:val="0"/>
          <w:color w:val="000000" w:themeColor="text1"/>
          <w:sz w:val="20"/>
          <w:szCs w:val="20"/>
        </w:rPr>
        <w:fldChar w:fldCharType="separate"/>
      </w:r>
      <w:r w:rsidR="00500445" w:rsidRPr="008C32C8">
        <w:rPr>
          <w:rFonts w:ascii="Helvetica Neue" w:hAnsi="Helvetica Neue"/>
          <w:b/>
          <w:bCs/>
          <w:i w:val="0"/>
          <w:iCs w:val="0"/>
          <w:color w:val="000000" w:themeColor="text1"/>
          <w:sz w:val="20"/>
          <w:szCs w:val="20"/>
        </w:rPr>
        <w:t>5</w:t>
      </w:r>
      <w:r w:rsidR="006E259F" w:rsidRPr="008C32C8">
        <w:rPr>
          <w:rFonts w:ascii="Helvetica Neue" w:hAnsi="Helvetica Neue"/>
          <w:b/>
          <w:bCs/>
          <w:i w:val="0"/>
          <w:iCs w:val="0"/>
          <w:color w:val="000000" w:themeColor="text1"/>
          <w:sz w:val="20"/>
          <w:szCs w:val="20"/>
        </w:rPr>
        <w:fldChar w:fldCharType="end"/>
      </w:r>
      <w:r w:rsidRPr="008C32C8">
        <w:rPr>
          <w:rFonts w:ascii="Helvetica Neue" w:hAnsi="Helvetica Neue"/>
          <w:b/>
          <w:bCs/>
          <w:i w:val="0"/>
          <w:iCs w:val="0"/>
          <w:color w:val="000000" w:themeColor="text1"/>
          <w:sz w:val="20"/>
          <w:szCs w:val="20"/>
        </w:rPr>
        <w:t>.  Duration per day (mins</w:t>
      </w:r>
      <w:r w:rsidR="00B82412" w:rsidRPr="008C32C8">
        <w:rPr>
          <w:rFonts w:ascii="Helvetica Neue" w:hAnsi="Helvetica Neue"/>
          <w:b/>
          <w:bCs/>
          <w:i w:val="0"/>
          <w:iCs w:val="0"/>
          <w:color w:val="000000" w:themeColor="text1"/>
          <w:sz w:val="20"/>
          <w:szCs w:val="20"/>
        </w:rPr>
        <w:t>/day</w:t>
      </w:r>
      <w:r w:rsidRPr="008C32C8">
        <w:rPr>
          <w:rFonts w:ascii="Helvetica Neue" w:hAnsi="Helvetica Neue"/>
          <w:b/>
          <w:bCs/>
          <w:i w:val="0"/>
          <w:iCs w:val="0"/>
          <w:color w:val="000000" w:themeColor="text1"/>
          <w:sz w:val="20"/>
          <w:szCs w:val="20"/>
        </w:rPr>
        <w:t xml:space="preserve">) </w:t>
      </w:r>
      <w:r w:rsidR="008C32C8">
        <w:rPr>
          <w:rFonts w:ascii="Helvetica Neue" w:hAnsi="Helvetica Neue"/>
          <w:b/>
          <w:bCs/>
          <w:i w:val="0"/>
          <w:iCs w:val="0"/>
          <w:color w:val="000000" w:themeColor="text1"/>
          <w:sz w:val="20"/>
          <w:szCs w:val="20"/>
        </w:rPr>
        <w:t xml:space="preserve">outcome: </w:t>
      </w:r>
      <w:r w:rsidR="008C32C8" w:rsidRPr="008C32C8">
        <w:rPr>
          <w:rFonts w:ascii="Helvetica Neue" w:hAnsi="Helvetica Neue"/>
          <w:b/>
          <w:bCs/>
          <w:i w:val="0"/>
          <w:iCs w:val="0"/>
          <w:color w:val="000000" w:themeColor="text1"/>
          <w:sz w:val="20"/>
          <w:szCs w:val="20"/>
        </w:rPr>
        <w:t>the expected value for the log OR according to the expert elicitation task, quantitative evidence, and the posterior (qual + QUANT) describing the association between physical activity and identified barriers and enablers</w:t>
      </w:r>
      <w:r w:rsidR="008C32C8">
        <w:rPr>
          <w:rFonts w:ascii="Helvetica Neue" w:hAnsi="Helvetica Neue"/>
          <w:b/>
          <w:bCs/>
          <w:i w:val="0"/>
          <w:iCs w:val="0"/>
          <w:color w:val="000000" w:themeColor="text1"/>
          <w:sz w:val="20"/>
          <w:szCs w:val="20"/>
        </w:rPr>
        <w:t xml:space="preserve">. </w:t>
      </w:r>
    </w:p>
    <w:p w14:paraId="2192A56C" w14:textId="24DA8CA1" w:rsidR="00580C23" w:rsidRPr="00062BD7" w:rsidRDefault="00580C23" w:rsidP="00580C23">
      <w:pPr>
        <w:pStyle w:val="Caption"/>
        <w:keepNext/>
        <w:rPr>
          <w:rFonts w:ascii="Helvetica Neue" w:hAnsi="Helvetica Neue"/>
          <w:b/>
          <w:bCs/>
          <w:i w:val="0"/>
          <w:iCs w:val="0"/>
          <w:color w:val="000000" w:themeColor="text1"/>
          <w:sz w:val="24"/>
          <w:szCs w:val="24"/>
        </w:rPr>
      </w:pPr>
    </w:p>
    <w:tbl>
      <w:tblPr>
        <w:tblW w:w="0" w:type="auto"/>
        <w:tblCellMar>
          <w:left w:w="0" w:type="dxa"/>
          <w:right w:w="0" w:type="dxa"/>
        </w:tblCellMar>
        <w:tblLook w:val="04A0" w:firstRow="1" w:lastRow="0" w:firstColumn="1" w:lastColumn="0" w:noHBand="0" w:noVBand="1"/>
      </w:tblPr>
      <w:tblGrid>
        <w:gridCol w:w="1448"/>
        <w:gridCol w:w="1249"/>
        <w:gridCol w:w="924"/>
        <w:gridCol w:w="1249"/>
        <w:gridCol w:w="924"/>
        <w:gridCol w:w="1249"/>
        <w:gridCol w:w="924"/>
        <w:gridCol w:w="1037"/>
      </w:tblGrid>
      <w:tr w:rsidR="00D11C8D" w:rsidRPr="00FE79B3" w14:paraId="6A2C853F" w14:textId="77777777" w:rsidTr="001D7D36">
        <w:trPr>
          <w:trHeight w:val="165"/>
        </w:trPr>
        <w:tc>
          <w:tcPr>
            <w:tcW w:w="1562" w:type="dxa"/>
            <w:vMerge w:val="restart"/>
            <w:tcBorders>
              <w:top w:val="single" w:sz="6" w:space="0" w:color="000000"/>
              <w:left w:val="single" w:sz="6" w:space="0" w:color="000000"/>
              <w:right w:val="single" w:sz="6" w:space="0" w:color="000000"/>
            </w:tcBorders>
            <w:shd w:val="clear" w:color="auto" w:fill="B0B3B2"/>
            <w:tcMar>
              <w:top w:w="60" w:type="dxa"/>
              <w:left w:w="60" w:type="dxa"/>
              <w:bottom w:w="60" w:type="dxa"/>
              <w:right w:w="60" w:type="dxa"/>
            </w:tcMar>
          </w:tcPr>
          <w:p w14:paraId="11DE7360" w14:textId="3FA23EED" w:rsidR="00D11C8D" w:rsidRPr="00FE79B3" w:rsidRDefault="00D11C8D" w:rsidP="006C63E9">
            <w:pPr>
              <w:rPr>
                <w:rFonts w:ascii="Helvetica Neue" w:eastAsia="Times New Roman" w:hAnsi="Helvetica Neue" w:cs="Times New Roman"/>
                <w:b/>
                <w:bCs/>
                <w:color w:val="000000"/>
                <w:sz w:val="15"/>
                <w:szCs w:val="15"/>
                <w:lang w:eastAsia="en-GB"/>
              </w:rPr>
            </w:pPr>
            <w:r w:rsidRPr="00FE79B3">
              <w:rPr>
                <w:rFonts w:ascii="Helvetica Neue" w:eastAsia="Times New Roman" w:hAnsi="Helvetica Neue" w:cs="Times New Roman"/>
                <w:b/>
                <w:bCs/>
                <w:color w:val="000000"/>
                <w:sz w:val="15"/>
                <w:szCs w:val="15"/>
                <w:lang w:eastAsia="en-GB"/>
              </w:rPr>
              <w:t>Construct</w:t>
            </w:r>
          </w:p>
        </w:tc>
        <w:tc>
          <w:tcPr>
            <w:tcW w:w="2310"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0A73C3F9" w14:textId="76A7FFAE" w:rsidR="00D11C8D" w:rsidRPr="00FE79B3" w:rsidRDefault="00D11C8D" w:rsidP="006C63E9">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 Prior</w:t>
            </w:r>
          </w:p>
        </w:tc>
        <w:tc>
          <w:tcPr>
            <w:tcW w:w="2311"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10F0DCC7" w14:textId="35975B68" w:rsidR="00D11C8D" w:rsidRPr="00FE79B3" w:rsidRDefault="00D11C8D" w:rsidP="006C63E9">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 Likelihood</w:t>
            </w:r>
          </w:p>
        </w:tc>
        <w:tc>
          <w:tcPr>
            <w:tcW w:w="2311"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0C1A2D4B" w14:textId="03F52FA8" w:rsidR="00D11C8D" w:rsidRPr="00FE79B3" w:rsidRDefault="00D11C8D" w:rsidP="006C63E9">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 Posterior</w:t>
            </w:r>
          </w:p>
        </w:tc>
        <w:tc>
          <w:tcPr>
            <w:tcW w:w="510" w:type="dxa"/>
            <w:vMerge w:val="restart"/>
            <w:tcBorders>
              <w:top w:val="single" w:sz="6" w:space="0" w:color="000000"/>
              <w:left w:val="single" w:sz="6" w:space="0" w:color="000000"/>
              <w:right w:val="single" w:sz="6" w:space="0" w:color="000000"/>
            </w:tcBorders>
            <w:shd w:val="clear" w:color="auto" w:fill="B0B3B2"/>
            <w:tcMar>
              <w:top w:w="60" w:type="dxa"/>
              <w:left w:w="60" w:type="dxa"/>
              <w:bottom w:w="60" w:type="dxa"/>
              <w:right w:w="60" w:type="dxa"/>
            </w:tcMar>
          </w:tcPr>
          <w:p w14:paraId="6AAFC4DE" w14:textId="77777777" w:rsidR="00D11C8D" w:rsidRDefault="00D11C8D" w:rsidP="006C63E9">
            <w:pPr>
              <w:rPr>
                <w:rFonts w:ascii="Helvetica Neue" w:eastAsia="Times New Roman" w:hAnsi="Helvetica Neue" w:cs="Times New Roman"/>
                <w:b/>
                <w:bCs/>
                <w:color w:val="000000"/>
                <w:sz w:val="15"/>
                <w:szCs w:val="15"/>
                <w:lang w:eastAsia="en-GB"/>
              </w:rPr>
            </w:pPr>
            <w:r w:rsidRPr="00FE79B3">
              <w:rPr>
                <w:rFonts w:ascii="Helvetica Neue" w:eastAsia="Times New Roman" w:hAnsi="Helvetica Neue" w:cs="Times New Roman"/>
                <w:b/>
                <w:bCs/>
                <w:color w:val="000000"/>
                <w:sz w:val="15"/>
                <w:szCs w:val="15"/>
                <w:lang w:eastAsia="en-GB"/>
              </w:rPr>
              <w:t> SD</w:t>
            </w:r>
          </w:p>
          <w:p w14:paraId="19A15936" w14:textId="77777777" w:rsidR="00D11C8D" w:rsidRDefault="00D11C8D" w:rsidP="006C63E9">
            <w:pPr>
              <w:rPr>
                <w:rFonts w:ascii="Helvetica Neue" w:eastAsia="Times New Roman" w:hAnsi="Helvetica Neue" w:cs="Times New Roman"/>
                <w:b/>
                <w:bCs/>
                <w:color w:val="000000"/>
                <w:sz w:val="15"/>
                <w:szCs w:val="15"/>
                <w:lang w:eastAsia="en-GB"/>
              </w:rPr>
            </w:pPr>
          </w:p>
          <w:p w14:paraId="63485D34" w14:textId="0629860C" w:rsidR="00D11C8D" w:rsidRPr="00FE79B3" w:rsidRDefault="00D11C8D" w:rsidP="006C63E9">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(Uncertainty)</w:t>
            </w:r>
          </w:p>
        </w:tc>
      </w:tr>
      <w:tr w:rsidR="00D11C8D" w:rsidRPr="00FE79B3" w14:paraId="589C0528" w14:textId="77777777" w:rsidTr="001D7D36">
        <w:trPr>
          <w:trHeight w:val="165"/>
        </w:trPr>
        <w:tc>
          <w:tcPr>
            <w:tcW w:w="1562" w:type="dxa"/>
            <w:vMerge/>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2B2449" w14:textId="56636EE6" w:rsidR="00D11C8D" w:rsidRPr="00FE79B3" w:rsidRDefault="00D11C8D" w:rsidP="006C63E9">
            <w:pPr>
              <w:rPr>
                <w:rFonts w:ascii="Times New Roman" w:eastAsia="Times New Roman" w:hAnsi="Times New Roman" w:cs="Times New Roman"/>
                <w:lang w:eastAsia="en-GB"/>
              </w:rPr>
            </w:pPr>
          </w:p>
        </w:tc>
        <w:tc>
          <w:tcPr>
            <w:tcW w:w="13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21BEDA5" w14:textId="00A307AF" w:rsidR="00D11C8D" w:rsidRPr="00FE79B3" w:rsidRDefault="00D11C8D" w:rsidP="006C63E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9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478A6B7" w14:textId="53D464AC" w:rsidR="00D11C8D" w:rsidRPr="00FE79B3" w:rsidRDefault="00D11C8D" w:rsidP="006C63E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CrI</w:t>
            </w:r>
          </w:p>
        </w:tc>
        <w:tc>
          <w:tcPr>
            <w:tcW w:w="13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3A070CD" w14:textId="7067EB0F" w:rsidR="00D11C8D" w:rsidRPr="00FE79B3" w:rsidRDefault="00D11C8D" w:rsidP="006C63E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9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145CC2" w14:textId="02C1372D" w:rsidR="00D11C8D" w:rsidRPr="00FE79B3" w:rsidRDefault="00D11C8D" w:rsidP="006C63E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CrI</w:t>
            </w:r>
          </w:p>
        </w:tc>
        <w:tc>
          <w:tcPr>
            <w:tcW w:w="13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377B15" w14:textId="2D34C21C" w:rsidR="00D11C8D" w:rsidRPr="00FE79B3" w:rsidRDefault="00D11C8D" w:rsidP="006C63E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9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879B12B" w14:textId="28426C0A" w:rsidR="00D11C8D" w:rsidRPr="00FE79B3" w:rsidRDefault="00D11C8D" w:rsidP="006C63E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w:t>
            </w:r>
          </w:p>
        </w:tc>
        <w:tc>
          <w:tcPr>
            <w:tcW w:w="510" w:type="dxa"/>
            <w:vMerge/>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F8E7E9C" w14:textId="0A38EB34" w:rsidR="00D11C8D" w:rsidRPr="00FE79B3" w:rsidRDefault="00D11C8D" w:rsidP="006C63E9">
            <w:pPr>
              <w:rPr>
                <w:rFonts w:ascii="Times New Roman" w:eastAsia="Times New Roman" w:hAnsi="Times New Roman" w:cs="Times New Roman"/>
                <w:lang w:eastAsia="en-GB"/>
              </w:rPr>
            </w:pPr>
          </w:p>
        </w:tc>
      </w:tr>
      <w:tr w:rsidR="00FE79B3" w:rsidRPr="00FE79B3" w14:paraId="5315F279" w14:textId="77777777" w:rsidTr="00181C10">
        <w:trPr>
          <w:trHeight w:val="180"/>
        </w:trPr>
        <w:tc>
          <w:tcPr>
            <w:tcW w:w="15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7EAB3E"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Age</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C4FF3"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0.01</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402CE" w14:textId="5F9D1AA4"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[-0.4;0.42]</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C7765"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-0.94</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D4060" w14:textId="79F57B18"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[-1.</w:t>
            </w:r>
            <w:proofErr w:type="gramStart"/>
            <w:r w:rsidRPr="00FE79B3">
              <w:rPr>
                <w:rFonts w:ascii="Helvetica Neue" w:eastAsia="Times New Roman" w:hAnsi="Helvetica Neue" w:cs="Times New Roman"/>
                <w:color w:val="000000"/>
                <w:sz w:val="15"/>
                <w:szCs w:val="15"/>
                <w:lang w:eastAsia="en-GB"/>
              </w:rPr>
              <w:t>05;-</w:t>
            </w:r>
            <w:proofErr w:type="gramEnd"/>
            <w:r w:rsidRPr="00FE79B3">
              <w:rPr>
                <w:rFonts w:ascii="Helvetica Neue" w:eastAsia="Times New Roman" w:hAnsi="Helvetica Neue" w:cs="Times New Roman"/>
                <w:color w:val="000000"/>
                <w:sz w:val="15"/>
                <w:szCs w:val="15"/>
                <w:lang w:eastAsia="en-GB"/>
              </w:rPr>
              <w:t>0.83]</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B5EE5"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-0.74</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43DA0" w14:textId="73F8265A"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w:t>
            </w:r>
            <w:proofErr w:type="gramStart"/>
            <w:r w:rsidRPr="00FE79B3">
              <w:rPr>
                <w:rFonts w:ascii="Helvetica Neue" w:eastAsia="Times New Roman" w:hAnsi="Helvetica Neue" w:cs="Times New Roman"/>
                <w:color w:val="000000"/>
                <w:sz w:val="15"/>
                <w:szCs w:val="15"/>
                <w:lang w:eastAsia="en-GB"/>
              </w:rPr>
              <w:t>83;-</w:t>
            </w:r>
            <w:proofErr w:type="gramEnd"/>
            <w:r w:rsidRPr="00FE79B3">
              <w:rPr>
                <w:rFonts w:ascii="Helvetica Neue" w:eastAsia="Times New Roman" w:hAnsi="Helvetica Neue" w:cs="Times New Roman"/>
                <w:color w:val="000000"/>
                <w:sz w:val="15"/>
                <w:szCs w:val="15"/>
                <w:lang w:eastAsia="en-GB"/>
              </w:rPr>
              <w:t>0.66]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CF312"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0.23</w:t>
            </w:r>
          </w:p>
        </w:tc>
      </w:tr>
      <w:tr w:rsidR="00FE79B3" w:rsidRPr="00FE79B3" w14:paraId="3E3D67EE" w14:textId="77777777" w:rsidTr="00181C10">
        <w:trPr>
          <w:trHeight w:val="165"/>
        </w:trPr>
        <w:tc>
          <w:tcPr>
            <w:tcW w:w="15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03EC65"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Comorbidity</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08967"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0.01</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3FC6C" w14:textId="717245F9"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[-0.41;0.43]</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7AA6E"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-0.66</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206B8" w14:textId="29459B34"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w:t>
            </w:r>
            <w:proofErr w:type="gramStart"/>
            <w:r w:rsidRPr="00FE79B3">
              <w:rPr>
                <w:rFonts w:ascii="Helvetica Neue" w:eastAsia="Times New Roman" w:hAnsi="Helvetica Neue" w:cs="Times New Roman"/>
                <w:color w:val="000000"/>
                <w:sz w:val="15"/>
                <w:szCs w:val="15"/>
                <w:lang w:eastAsia="en-GB"/>
              </w:rPr>
              <w:t>77;-</w:t>
            </w:r>
            <w:proofErr w:type="gramEnd"/>
            <w:r w:rsidRPr="00FE79B3">
              <w:rPr>
                <w:rFonts w:ascii="Helvetica Neue" w:eastAsia="Times New Roman" w:hAnsi="Helvetica Neue" w:cs="Times New Roman"/>
                <w:color w:val="000000"/>
                <w:sz w:val="15"/>
                <w:szCs w:val="15"/>
                <w:lang w:eastAsia="en-GB"/>
              </w:rPr>
              <w:t>0.55]</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882A2"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-0.52</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846C2" w14:textId="6096AE4C"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w:t>
            </w:r>
            <w:proofErr w:type="gramStart"/>
            <w:r w:rsidRPr="00FE79B3">
              <w:rPr>
                <w:rFonts w:ascii="Helvetica Neue" w:eastAsia="Times New Roman" w:hAnsi="Helvetica Neue" w:cs="Times New Roman"/>
                <w:color w:val="000000"/>
                <w:sz w:val="15"/>
                <w:szCs w:val="15"/>
                <w:lang w:eastAsia="en-GB"/>
              </w:rPr>
              <w:t>61;-</w:t>
            </w:r>
            <w:proofErr w:type="gramEnd"/>
            <w:r w:rsidRPr="00FE79B3">
              <w:rPr>
                <w:rFonts w:ascii="Helvetica Neue" w:eastAsia="Times New Roman" w:hAnsi="Helvetica Neue" w:cs="Times New Roman"/>
                <w:color w:val="000000"/>
                <w:sz w:val="15"/>
                <w:szCs w:val="15"/>
                <w:lang w:eastAsia="en-GB"/>
              </w:rPr>
              <w:t>0.44]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F6C5F"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0.23</w:t>
            </w:r>
          </w:p>
        </w:tc>
      </w:tr>
      <w:tr w:rsidR="00FE79B3" w:rsidRPr="00FE79B3" w14:paraId="3031A3F2" w14:textId="77777777" w:rsidTr="00181C10">
        <w:trPr>
          <w:trHeight w:val="165"/>
        </w:trPr>
        <w:tc>
          <w:tcPr>
            <w:tcW w:w="15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C8F31F"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6MWT</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3C80D"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0.02</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E61C1" w14:textId="7A15C18C"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[-0.2;0.24]</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90A71"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1.88</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28F61" w14:textId="1DE240CF"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[1.77;1.99]</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35FAC"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1.27</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9FE62" w14:textId="0C333DFB"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[1.2;1.34]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0D896"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0.21</w:t>
            </w:r>
          </w:p>
        </w:tc>
      </w:tr>
      <w:tr w:rsidR="00FE79B3" w:rsidRPr="00FE79B3" w14:paraId="485D522E" w14:textId="77777777" w:rsidTr="00181C10">
        <w:trPr>
          <w:trHeight w:val="165"/>
        </w:trPr>
        <w:tc>
          <w:tcPr>
            <w:tcW w:w="15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857BFB" w14:textId="2BEFAB56"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Physical</w:t>
            </w:r>
            <w:r w:rsidR="006C63E9">
              <w:rPr>
                <w:rFonts w:ascii="Helvetica Neue" w:eastAsia="Times New Roman" w:hAnsi="Helvetica Neue" w:cs="Times New Roman"/>
                <w:b/>
                <w:bCs/>
                <w:color w:val="000000"/>
                <w:sz w:val="15"/>
                <w:szCs w:val="15"/>
                <w:lang w:eastAsia="en-GB"/>
              </w:rPr>
              <w:t xml:space="preserve"> </w:t>
            </w:r>
            <w:r w:rsidRPr="00FE79B3">
              <w:rPr>
                <w:rFonts w:ascii="Helvetica Neue" w:eastAsia="Times New Roman" w:hAnsi="Helvetica Neue" w:cs="Times New Roman"/>
                <w:b/>
                <w:bCs/>
                <w:color w:val="000000"/>
                <w:sz w:val="15"/>
                <w:szCs w:val="15"/>
                <w:lang w:eastAsia="en-GB"/>
              </w:rPr>
              <w:t>Functioning</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20402"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0.02</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08090" w14:textId="236313A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[-0.2;0.24]</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10B3A"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0.82</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86DBC" w14:textId="194568E3"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[0.71;0.93]</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6B1F1"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0.56</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552ED" w14:textId="1766548E"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[0.48;0.63]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FB28EA"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0.21</w:t>
            </w:r>
          </w:p>
        </w:tc>
      </w:tr>
      <w:tr w:rsidR="00FE79B3" w:rsidRPr="00FE79B3" w14:paraId="574BD8B9" w14:textId="77777777" w:rsidTr="00181C10">
        <w:trPr>
          <w:trHeight w:val="165"/>
        </w:trPr>
        <w:tc>
          <w:tcPr>
            <w:tcW w:w="15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2678E4" w14:textId="3E7DA072" w:rsidR="00FE79B3" w:rsidRPr="00FE79B3" w:rsidRDefault="00D47DC7" w:rsidP="00FE79B3">
            <w:pPr>
              <w:rPr>
                <w:rFonts w:ascii="Times New Roman" w:eastAsia="Times New Roman" w:hAnsi="Times New Roman" w:cs="Times New Roman"/>
                <w:lang w:eastAsia="en-GB"/>
              </w:rPr>
            </w:pPr>
            <w:r>
              <w:rPr>
                <w:rFonts w:ascii="Helvetica Neue" w:eastAsia="Times New Roman" w:hAnsi="Helvetica Neue" w:cs="Times New Roman"/>
                <w:b/>
                <w:bCs/>
                <w:color w:val="000000"/>
                <w:sz w:val="15"/>
                <w:szCs w:val="15"/>
                <w:lang w:eastAsia="en-GB"/>
              </w:rPr>
              <w:t>Perceived</w:t>
            </w:r>
            <w:r w:rsidR="008907AC">
              <w:rPr>
                <w:rFonts w:ascii="Helvetica Neue" w:eastAsia="Times New Roman" w:hAnsi="Helvetica Neue" w:cs="Times New Roman"/>
                <w:b/>
                <w:bCs/>
                <w:color w:val="000000"/>
                <w:sz w:val="15"/>
                <w:szCs w:val="15"/>
                <w:lang w:eastAsia="en-GB"/>
              </w:rPr>
              <w:t xml:space="preserve"> </w:t>
            </w:r>
            <w:r w:rsidR="00FE79B3" w:rsidRPr="00FE79B3">
              <w:rPr>
                <w:rFonts w:ascii="Helvetica Neue" w:eastAsia="Times New Roman" w:hAnsi="Helvetica Neue" w:cs="Times New Roman"/>
                <w:b/>
                <w:bCs/>
                <w:color w:val="000000"/>
                <w:sz w:val="15"/>
                <w:szCs w:val="15"/>
                <w:lang w:eastAsia="en-GB"/>
              </w:rPr>
              <w:t>Symptoms</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895EC"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0.06</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C696E" w14:textId="5C52DCC8"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[-0.34;0.45]</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593FA"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0.66</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AB0C4" w14:textId="69310979"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[0.55;0.77]</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C2BF7"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0.53</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F779F" w14:textId="18925FA9"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[0.45;0.62]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D0740"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0.23</w:t>
            </w:r>
          </w:p>
        </w:tc>
      </w:tr>
      <w:tr w:rsidR="00FE79B3" w:rsidRPr="00FE79B3" w14:paraId="57AE72E7" w14:textId="77777777" w:rsidTr="00181C10">
        <w:trPr>
          <w:trHeight w:val="165"/>
        </w:trPr>
        <w:tc>
          <w:tcPr>
            <w:tcW w:w="15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C60D13" w14:textId="32F7ECE4"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Self</w:t>
            </w:r>
            <w:r w:rsidR="006C63E9">
              <w:rPr>
                <w:rFonts w:ascii="Helvetica Neue" w:eastAsia="Times New Roman" w:hAnsi="Helvetica Neue" w:cs="Times New Roman"/>
                <w:b/>
                <w:bCs/>
                <w:color w:val="000000"/>
                <w:sz w:val="15"/>
                <w:szCs w:val="15"/>
                <w:lang w:eastAsia="en-GB"/>
              </w:rPr>
              <w:t>-e</w:t>
            </w:r>
            <w:r w:rsidRPr="00FE79B3">
              <w:rPr>
                <w:rFonts w:ascii="Helvetica Neue" w:eastAsia="Times New Roman" w:hAnsi="Helvetica Neue" w:cs="Times New Roman"/>
                <w:b/>
                <w:bCs/>
                <w:color w:val="000000"/>
                <w:sz w:val="15"/>
                <w:szCs w:val="15"/>
                <w:lang w:eastAsia="en-GB"/>
              </w:rPr>
              <w:t>fficacy</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0508B"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0.06</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EB8A4" w14:textId="31C23CA9"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[-0.15;0.27</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E44BE"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0.64</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00CB6" w14:textId="13F05504"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[0.54;0.75]</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453DF"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0.45</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25CDE" w14:textId="5A95AECD"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[0.37;0.52]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175BC"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0.21</w:t>
            </w:r>
          </w:p>
        </w:tc>
      </w:tr>
      <w:tr w:rsidR="00FE79B3" w:rsidRPr="00FE79B3" w14:paraId="472347C6" w14:textId="77777777" w:rsidTr="00181C10">
        <w:trPr>
          <w:trHeight w:val="165"/>
        </w:trPr>
        <w:tc>
          <w:tcPr>
            <w:tcW w:w="15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7AFE4E" w14:textId="0EC241CD"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Negative</w:t>
            </w:r>
            <w:r w:rsidR="006C63E9">
              <w:rPr>
                <w:rFonts w:ascii="Helvetica Neue" w:eastAsia="Times New Roman" w:hAnsi="Helvetica Neue" w:cs="Times New Roman"/>
                <w:b/>
                <w:bCs/>
                <w:color w:val="000000"/>
                <w:sz w:val="15"/>
                <w:szCs w:val="15"/>
                <w:lang w:eastAsia="en-GB"/>
              </w:rPr>
              <w:t xml:space="preserve"> </w:t>
            </w:r>
            <w:r w:rsidRPr="00FE79B3">
              <w:rPr>
                <w:rFonts w:ascii="Helvetica Neue" w:eastAsia="Times New Roman" w:hAnsi="Helvetica Neue" w:cs="Times New Roman"/>
                <w:b/>
                <w:bCs/>
                <w:color w:val="000000"/>
                <w:sz w:val="15"/>
                <w:szCs w:val="15"/>
                <w:lang w:eastAsia="en-GB"/>
              </w:rPr>
              <w:t>Attitude</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ACFE0"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0.09</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5A089" w14:textId="74C9126D"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[-0.38;0.56]</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C91A5"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-0.51</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C33BF" w14:textId="43B9E41A"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w:t>
            </w:r>
            <w:proofErr w:type="gramStart"/>
            <w:r w:rsidRPr="00FE79B3">
              <w:rPr>
                <w:rFonts w:ascii="Helvetica Neue" w:eastAsia="Times New Roman" w:hAnsi="Helvetica Neue" w:cs="Times New Roman"/>
                <w:color w:val="000000"/>
                <w:sz w:val="15"/>
                <w:szCs w:val="15"/>
                <w:lang w:eastAsia="en-GB"/>
              </w:rPr>
              <w:t>62;-</w:t>
            </w:r>
            <w:proofErr w:type="gramEnd"/>
            <w:r w:rsidRPr="00FE79B3">
              <w:rPr>
                <w:rFonts w:ascii="Helvetica Neue" w:eastAsia="Times New Roman" w:hAnsi="Helvetica Neue" w:cs="Times New Roman"/>
                <w:color w:val="000000"/>
                <w:sz w:val="15"/>
                <w:szCs w:val="15"/>
                <w:lang w:eastAsia="en-GB"/>
              </w:rPr>
              <w:t>0.4]</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9E0D4"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-0.4</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318EE" w14:textId="6654E28F"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w:t>
            </w:r>
            <w:proofErr w:type="gramStart"/>
            <w:r w:rsidRPr="00FE79B3">
              <w:rPr>
                <w:rFonts w:ascii="Helvetica Neue" w:eastAsia="Times New Roman" w:hAnsi="Helvetica Neue" w:cs="Times New Roman"/>
                <w:color w:val="000000"/>
                <w:sz w:val="15"/>
                <w:szCs w:val="15"/>
                <w:lang w:eastAsia="en-GB"/>
              </w:rPr>
              <w:t>49;-</w:t>
            </w:r>
            <w:proofErr w:type="gramEnd"/>
            <w:r w:rsidRPr="00FE79B3">
              <w:rPr>
                <w:rFonts w:ascii="Helvetica Neue" w:eastAsia="Times New Roman" w:hAnsi="Helvetica Neue" w:cs="Times New Roman"/>
                <w:color w:val="000000"/>
                <w:sz w:val="15"/>
                <w:szCs w:val="15"/>
                <w:lang w:eastAsia="en-GB"/>
              </w:rPr>
              <w:t>0.31]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03C39"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0.23</w:t>
            </w:r>
          </w:p>
        </w:tc>
      </w:tr>
      <w:tr w:rsidR="00FE79B3" w:rsidRPr="00FE79B3" w14:paraId="664DC469" w14:textId="77777777" w:rsidTr="00181C10">
        <w:trPr>
          <w:trHeight w:val="165"/>
        </w:trPr>
        <w:tc>
          <w:tcPr>
            <w:tcW w:w="15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855471" w14:textId="4D6314F0"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Positive</w:t>
            </w:r>
            <w:r w:rsidR="006C63E9">
              <w:rPr>
                <w:rFonts w:ascii="Helvetica Neue" w:eastAsia="Times New Roman" w:hAnsi="Helvetica Neue" w:cs="Times New Roman"/>
                <w:b/>
                <w:bCs/>
                <w:color w:val="000000"/>
                <w:sz w:val="15"/>
                <w:szCs w:val="15"/>
                <w:lang w:eastAsia="en-GB"/>
              </w:rPr>
              <w:t xml:space="preserve"> </w:t>
            </w:r>
            <w:r w:rsidRPr="00FE79B3">
              <w:rPr>
                <w:rFonts w:ascii="Helvetica Neue" w:eastAsia="Times New Roman" w:hAnsi="Helvetica Neue" w:cs="Times New Roman"/>
                <w:b/>
                <w:bCs/>
                <w:color w:val="000000"/>
                <w:sz w:val="15"/>
                <w:szCs w:val="15"/>
                <w:lang w:eastAsia="en-GB"/>
              </w:rPr>
              <w:t>Attitude</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540E7"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0.69</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7AD31" w14:textId="621347C9"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[0.22;1.16]</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C1162"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0.59</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3BB9C" w14:textId="2D1FABB4"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[0.48;0.7]</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135CE"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0.61</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9C30E" w14:textId="2FFB84CC"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[0.52;0.7]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CB1CD"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0.23</w:t>
            </w:r>
          </w:p>
        </w:tc>
      </w:tr>
      <w:tr w:rsidR="00181C10" w:rsidRPr="00FE79B3" w14:paraId="75615011" w14:textId="77777777" w:rsidTr="00181C10">
        <w:trPr>
          <w:trHeight w:val="165"/>
        </w:trPr>
        <w:tc>
          <w:tcPr>
            <w:tcW w:w="15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296AFA7A" w14:textId="6FCA695D" w:rsidR="00181C10" w:rsidRPr="00FE79B3" w:rsidRDefault="00181C10" w:rsidP="00181C10">
            <w:pPr>
              <w:rPr>
                <w:rFonts w:ascii="Helvetica Neue" w:eastAsia="Times New Roman" w:hAnsi="Helvetica Neue" w:cs="Times New Roman"/>
                <w:b/>
                <w:bCs/>
                <w:color w:val="000000"/>
                <w:sz w:val="15"/>
                <w:szCs w:val="15"/>
                <w:lang w:eastAsia="en-GB"/>
              </w:rPr>
            </w:pPr>
            <w:r w:rsidRPr="00AA145A">
              <w:rPr>
                <w:rFonts w:ascii="Helvetica Neue" w:eastAsia="Times New Roman" w:hAnsi="Helvetica Neue" w:cs="Times New Roman"/>
                <w:b/>
                <w:bCs/>
                <w:color w:val="000000"/>
                <w:sz w:val="15"/>
                <w:szCs w:val="15"/>
                <w:lang w:eastAsia="en-GB"/>
              </w:rPr>
              <w:t>Depression</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17E15B" w14:textId="77777777" w:rsidR="00181C10" w:rsidRPr="00FE79B3" w:rsidRDefault="00181C10" w:rsidP="00181C10">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2D1B08" w14:textId="77777777" w:rsidR="00181C10" w:rsidRPr="00FE79B3" w:rsidRDefault="00181C10" w:rsidP="00181C10">
            <w:pPr>
              <w:rPr>
                <w:rFonts w:ascii="Helvetica Neue" w:eastAsia="Times New Roman" w:hAnsi="Helvetica Neue" w:cs="Times New Roman"/>
                <w:color w:val="000000"/>
                <w:sz w:val="15"/>
                <w:szCs w:val="15"/>
                <w:lang w:eastAsia="en-GB"/>
              </w:rPr>
            </w:pP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72B382" w14:textId="2FA2D2A6" w:rsidR="00181C10" w:rsidRPr="00FE79B3" w:rsidRDefault="00181C10" w:rsidP="00181C10">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-0.48</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5D6582" w14:textId="6B67A605" w:rsidR="00181C10" w:rsidRPr="00FE79B3" w:rsidRDefault="00181C10" w:rsidP="00181C10">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w:t>
            </w:r>
            <w:proofErr w:type="gramStart"/>
            <w:r w:rsidRPr="00AA145A">
              <w:rPr>
                <w:rFonts w:ascii="Helvetica Neue" w:eastAsia="Times New Roman" w:hAnsi="Helvetica Neue" w:cs="Times New Roman"/>
                <w:color w:val="000000"/>
                <w:sz w:val="15"/>
                <w:szCs w:val="15"/>
                <w:lang w:eastAsia="en-GB"/>
              </w:rPr>
              <w:t>59;-</w:t>
            </w:r>
            <w:proofErr w:type="gramEnd"/>
            <w:r w:rsidRPr="00AA145A">
              <w:rPr>
                <w:rFonts w:ascii="Helvetica Neue" w:eastAsia="Times New Roman" w:hAnsi="Helvetica Neue" w:cs="Times New Roman"/>
                <w:color w:val="000000"/>
                <w:sz w:val="15"/>
                <w:szCs w:val="15"/>
                <w:lang w:eastAsia="en-GB"/>
              </w:rPr>
              <w:t>0.37]</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0BF98D" w14:textId="77777777" w:rsidR="00181C10" w:rsidRPr="00FE79B3" w:rsidRDefault="00181C10" w:rsidP="00181C10">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718172" w14:textId="77777777" w:rsidR="00181C10" w:rsidRPr="00FE79B3" w:rsidRDefault="00181C10" w:rsidP="00181C10">
            <w:pPr>
              <w:rPr>
                <w:rFonts w:ascii="Helvetica Neue" w:eastAsia="Times New Roman" w:hAnsi="Helvetica Neue" w:cs="Times New Roman"/>
                <w:color w:val="000000"/>
                <w:sz w:val="15"/>
                <w:szCs w:val="15"/>
                <w:lang w:eastAsia="en-GB"/>
              </w:rPr>
            </w:pP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7FC97B" w14:textId="0CF2E399" w:rsidR="00181C10" w:rsidRPr="00FE79B3" w:rsidRDefault="00181C10" w:rsidP="00181C10">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0.26</w:t>
            </w:r>
          </w:p>
        </w:tc>
      </w:tr>
      <w:tr w:rsidR="00181C10" w:rsidRPr="00FE79B3" w14:paraId="6E4FC6D8" w14:textId="77777777" w:rsidTr="00181C10">
        <w:trPr>
          <w:trHeight w:val="165"/>
        </w:trPr>
        <w:tc>
          <w:tcPr>
            <w:tcW w:w="15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5F1A8B8C" w14:textId="7FAF25DD" w:rsidR="00181C10" w:rsidRPr="00AA145A" w:rsidRDefault="00181C10" w:rsidP="00181C10">
            <w:pPr>
              <w:rPr>
                <w:rFonts w:ascii="Helvetica Neue" w:eastAsia="Times New Roman" w:hAnsi="Helvetica Neue" w:cs="Times New Roman"/>
                <w:b/>
                <w:bCs/>
                <w:color w:val="000000"/>
                <w:sz w:val="15"/>
                <w:szCs w:val="15"/>
                <w:lang w:eastAsia="en-GB"/>
              </w:rPr>
            </w:pPr>
            <w:r w:rsidRPr="00AA145A">
              <w:rPr>
                <w:rFonts w:ascii="Helvetica Neue" w:eastAsia="Times New Roman" w:hAnsi="Helvetica Neue" w:cs="Times New Roman"/>
                <w:b/>
                <w:bCs/>
                <w:color w:val="000000"/>
                <w:sz w:val="15"/>
                <w:szCs w:val="15"/>
                <w:lang w:eastAsia="en-GB"/>
              </w:rPr>
              <w:t>Ethnicity</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685C18" w14:textId="77777777" w:rsidR="00181C10" w:rsidRPr="00FE79B3" w:rsidRDefault="00181C10" w:rsidP="00181C10">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6A1BD36" w14:textId="77777777" w:rsidR="00181C10" w:rsidRPr="00FE79B3" w:rsidRDefault="00181C10" w:rsidP="00181C10">
            <w:pPr>
              <w:rPr>
                <w:rFonts w:ascii="Helvetica Neue" w:eastAsia="Times New Roman" w:hAnsi="Helvetica Neue" w:cs="Times New Roman"/>
                <w:color w:val="000000"/>
                <w:sz w:val="15"/>
                <w:szCs w:val="15"/>
                <w:lang w:eastAsia="en-GB"/>
              </w:rPr>
            </w:pP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E4BF2C" w14:textId="6D000518" w:rsidR="00181C10" w:rsidRPr="00AA145A" w:rsidRDefault="00181C10" w:rsidP="00181C10">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0.7</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86CCE2" w14:textId="05035550" w:rsidR="00181C10" w:rsidRPr="00AA145A" w:rsidRDefault="00181C10" w:rsidP="00181C10">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[0.59;0.81]</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6EC209" w14:textId="77777777" w:rsidR="00181C10" w:rsidRPr="00FE79B3" w:rsidRDefault="00181C10" w:rsidP="00181C10">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169523" w14:textId="77777777" w:rsidR="00181C10" w:rsidRPr="00FE79B3" w:rsidRDefault="00181C10" w:rsidP="00181C10">
            <w:pPr>
              <w:rPr>
                <w:rFonts w:ascii="Helvetica Neue" w:eastAsia="Times New Roman" w:hAnsi="Helvetica Neue" w:cs="Times New Roman"/>
                <w:color w:val="000000"/>
                <w:sz w:val="15"/>
                <w:szCs w:val="15"/>
                <w:lang w:eastAsia="en-GB"/>
              </w:rPr>
            </w:pP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64063A" w14:textId="429AF5FD" w:rsidR="00181C10" w:rsidRPr="00AA145A" w:rsidRDefault="00181C10" w:rsidP="00181C10">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0.26</w:t>
            </w:r>
          </w:p>
        </w:tc>
      </w:tr>
      <w:tr w:rsidR="003F5288" w:rsidRPr="00FE79B3" w14:paraId="32ADB934" w14:textId="77777777" w:rsidTr="00181C10">
        <w:trPr>
          <w:trHeight w:val="165"/>
        </w:trPr>
        <w:tc>
          <w:tcPr>
            <w:tcW w:w="15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6CD5D36C" w14:textId="143B1546" w:rsidR="003F5288" w:rsidRPr="00AA145A" w:rsidRDefault="003F5288" w:rsidP="003F5288">
            <w:pPr>
              <w:rPr>
                <w:rFonts w:ascii="Helvetica Neue" w:eastAsia="Times New Roman" w:hAnsi="Helvetica Neue" w:cs="Times New Roman"/>
                <w:b/>
                <w:bCs/>
                <w:color w:val="000000"/>
                <w:sz w:val="15"/>
                <w:szCs w:val="15"/>
                <w:lang w:eastAsia="en-GB"/>
              </w:rPr>
            </w:pPr>
            <w:r w:rsidRPr="00AA145A">
              <w:rPr>
                <w:rFonts w:ascii="Helvetica Neue" w:eastAsia="Times New Roman" w:hAnsi="Helvetica Neue" w:cs="Times New Roman"/>
                <w:b/>
                <w:bCs/>
                <w:color w:val="000000"/>
                <w:sz w:val="15"/>
                <w:szCs w:val="15"/>
                <w:lang w:eastAsia="en-GB"/>
              </w:rPr>
              <w:t>BMI</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1CC1AE" w14:textId="77777777" w:rsidR="003F5288" w:rsidRPr="00FE79B3" w:rsidRDefault="003F5288" w:rsidP="003F5288">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3F1C56" w14:textId="77777777" w:rsidR="003F5288" w:rsidRPr="00FE79B3" w:rsidRDefault="003F5288" w:rsidP="003F5288">
            <w:pPr>
              <w:rPr>
                <w:rFonts w:ascii="Helvetica Neue" w:eastAsia="Times New Roman" w:hAnsi="Helvetica Neue" w:cs="Times New Roman"/>
                <w:color w:val="000000"/>
                <w:sz w:val="15"/>
                <w:szCs w:val="15"/>
                <w:lang w:eastAsia="en-GB"/>
              </w:rPr>
            </w:pP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2EC6D8" w14:textId="452E8B20" w:rsidR="003F5288" w:rsidRPr="00AA145A" w:rsidRDefault="003F5288" w:rsidP="003F5288">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-0.4</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8EF768" w14:textId="34D076FB" w:rsidR="003F5288" w:rsidRPr="00AA145A" w:rsidRDefault="003F5288" w:rsidP="003F5288">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w:t>
            </w:r>
            <w:proofErr w:type="gramStart"/>
            <w:r w:rsidRPr="00AA145A">
              <w:rPr>
                <w:rFonts w:ascii="Helvetica Neue" w:eastAsia="Times New Roman" w:hAnsi="Helvetica Neue" w:cs="Times New Roman"/>
                <w:color w:val="000000"/>
                <w:sz w:val="15"/>
                <w:szCs w:val="15"/>
                <w:lang w:eastAsia="en-GB"/>
              </w:rPr>
              <w:t>51;-</w:t>
            </w:r>
            <w:proofErr w:type="gramEnd"/>
            <w:r w:rsidRPr="00AA145A">
              <w:rPr>
                <w:rFonts w:ascii="Helvetica Neue" w:eastAsia="Times New Roman" w:hAnsi="Helvetica Neue" w:cs="Times New Roman"/>
                <w:color w:val="000000"/>
                <w:sz w:val="15"/>
                <w:szCs w:val="15"/>
                <w:lang w:eastAsia="en-GB"/>
              </w:rPr>
              <w:t>0.29]</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B60754" w14:textId="77777777" w:rsidR="003F5288" w:rsidRPr="00FE79B3" w:rsidRDefault="003F5288" w:rsidP="003F5288">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440459" w14:textId="77777777" w:rsidR="003F5288" w:rsidRPr="00FE79B3" w:rsidRDefault="003F5288" w:rsidP="003F5288">
            <w:pPr>
              <w:rPr>
                <w:rFonts w:ascii="Helvetica Neue" w:eastAsia="Times New Roman" w:hAnsi="Helvetica Neue" w:cs="Times New Roman"/>
                <w:color w:val="000000"/>
                <w:sz w:val="15"/>
                <w:szCs w:val="15"/>
                <w:lang w:eastAsia="en-GB"/>
              </w:rPr>
            </w:pP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679436" w14:textId="04547821" w:rsidR="003F5288" w:rsidRPr="00AA145A" w:rsidRDefault="003F5288" w:rsidP="003F5288">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0.26</w:t>
            </w:r>
          </w:p>
        </w:tc>
      </w:tr>
      <w:tr w:rsidR="003F5288" w:rsidRPr="00FE79B3" w14:paraId="17939AFB" w14:textId="77777777" w:rsidTr="00181C10">
        <w:trPr>
          <w:trHeight w:val="165"/>
        </w:trPr>
        <w:tc>
          <w:tcPr>
            <w:tcW w:w="15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0085C3DC" w14:textId="17AB27E1" w:rsidR="003F5288" w:rsidRPr="00AA145A" w:rsidRDefault="003F5288" w:rsidP="003F5288">
            <w:pPr>
              <w:rPr>
                <w:rFonts w:ascii="Helvetica Neue" w:eastAsia="Times New Roman" w:hAnsi="Helvetica Neue" w:cs="Times New Roman"/>
                <w:b/>
                <w:bCs/>
                <w:color w:val="000000"/>
                <w:sz w:val="15"/>
                <w:szCs w:val="15"/>
                <w:lang w:eastAsia="en-GB"/>
              </w:rPr>
            </w:pPr>
            <w:r w:rsidRPr="00AA145A">
              <w:rPr>
                <w:rFonts w:ascii="Helvetica Neue" w:eastAsia="Times New Roman" w:hAnsi="Helvetica Neue" w:cs="Times New Roman"/>
                <w:b/>
                <w:bCs/>
                <w:color w:val="000000"/>
                <w:sz w:val="15"/>
                <w:szCs w:val="15"/>
                <w:lang w:eastAsia="en-GB"/>
              </w:rPr>
              <w:t>HFrEF</w:t>
            </w:r>
            <w:r w:rsidR="00A970D0">
              <w:rPr>
                <w:rFonts w:ascii="Helvetica Neue" w:eastAsia="Times New Roman" w:hAnsi="Helvetica Neue" w:cs="Times New Roman"/>
                <w:b/>
                <w:bCs/>
                <w:color w:val="000000"/>
                <w:sz w:val="15"/>
                <w:szCs w:val="15"/>
                <w:lang w:eastAsia="en-GB"/>
              </w:rPr>
              <w:t xml:space="preserve"> </w:t>
            </w:r>
            <w:r w:rsidR="0004799B">
              <w:rPr>
                <w:rFonts w:ascii="Helvetica Neue" w:eastAsia="Times New Roman" w:hAnsi="Helvetica Neue" w:cs="Times New Roman"/>
                <w:b/>
                <w:bCs/>
                <w:color w:val="000000"/>
                <w:sz w:val="15"/>
                <w:szCs w:val="15"/>
                <w:lang w:eastAsia="en-GB"/>
              </w:rPr>
              <w:t>(Yes)</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B77D28" w14:textId="77777777" w:rsidR="003F5288" w:rsidRPr="00FE79B3" w:rsidRDefault="003F5288" w:rsidP="003F5288">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491DC7" w14:textId="77777777" w:rsidR="003F5288" w:rsidRPr="00FE79B3" w:rsidRDefault="003F5288" w:rsidP="003F5288">
            <w:pPr>
              <w:rPr>
                <w:rFonts w:ascii="Helvetica Neue" w:eastAsia="Times New Roman" w:hAnsi="Helvetica Neue" w:cs="Times New Roman"/>
                <w:color w:val="000000"/>
                <w:sz w:val="15"/>
                <w:szCs w:val="15"/>
                <w:lang w:eastAsia="en-GB"/>
              </w:rPr>
            </w:pP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08541D" w14:textId="18A75E86" w:rsidR="003F5288" w:rsidRPr="00AA145A" w:rsidRDefault="003F5288" w:rsidP="003F5288">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-0.3</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8FC595" w14:textId="0776869E" w:rsidR="003F5288" w:rsidRPr="00AA145A" w:rsidRDefault="003F5288" w:rsidP="003F5288">
            <w:pPr>
              <w:rPr>
                <w:rFonts w:ascii="Helvetica Neue" w:eastAsia="Times New Roman" w:hAnsi="Helvetica Neue" w:cs="Times New Roman"/>
                <w:color w:val="000000"/>
                <w:sz w:val="15"/>
                <w:szCs w:val="15"/>
                <w:lang w:eastAsia="en-GB"/>
              </w:rPr>
            </w:pPr>
            <w:r>
              <w:rPr>
                <w:rFonts w:ascii="Helvetica Neue" w:eastAsia="Times New Roman" w:hAnsi="Helvetica Neue" w:cs="Times New Roman"/>
                <w:color w:val="000000"/>
                <w:sz w:val="15"/>
                <w:szCs w:val="15"/>
                <w:lang w:eastAsia="en-GB"/>
              </w:rPr>
              <w:t>[</w:t>
            </w:r>
            <w:r w:rsidRPr="00AA145A">
              <w:rPr>
                <w:rFonts w:ascii="Helvetica Neue" w:eastAsia="Times New Roman" w:hAnsi="Helvetica Neue" w:cs="Times New Roman"/>
                <w:color w:val="000000"/>
                <w:sz w:val="15"/>
                <w:szCs w:val="15"/>
                <w:lang w:eastAsia="en-GB"/>
              </w:rPr>
              <w:t>-0.</w:t>
            </w:r>
            <w:proofErr w:type="gramStart"/>
            <w:r w:rsidRPr="00AA145A">
              <w:rPr>
                <w:rFonts w:ascii="Helvetica Neue" w:eastAsia="Times New Roman" w:hAnsi="Helvetica Neue" w:cs="Times New Roman"/>
                <w:color w:val="000000"/>
                <w:sz w:val="15"/>
                <w:szCs w:val="15"/>
                <w:lang w:eastAsia="en-GB"/>
              </w:rPr>
              <w:t>35;-</w:t>
            </w:r>
            <w:proofErr w:type="gramEnd"/>
            <w:r w:rsidRPr="00AA145A">
              <w:rPr>
                <w:rFonts w:ascii="Helvetica Neue" w:eastAsia="Times New Roman" w:hAnsi="Helvetica Neue" w:cs="Times New Roman"/>
                <w:color w:val="000000"/>
                <w:sz w:val="15"/>
                <w:szCs w:val="15"/>
                <w:lang w:eastAsia="en-GB"/>
              </w:rPr>
              <w:t>0.25]</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9BD84B" w14:textId="77777777" w:rsidR="003F5288" w:rsidRPr="00FE79B3" w:rsidRDefault="003F5288" w:rsidP="003F5288">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C5960E" w14:textId="77777777" w:rsidR="003F5288" w:rsidRPr="00FE79B3" w:rsidRDefault="003F5288" w:rsidP="003F5288">
            <w:pPr>
              <w:rPr>
                <w:rFonts w:ascii="Helvetica Neue" w:eastAsia="Times New Roman" w:hAnsi="Helvetica Neue" w:cs="Times New Roman"/>
                <w:color w:val="000000"/>
                <w:sz w:val="15"/>
                <w:szCs w:val="15"/>
                <w:lang w:eastAsia="en-GB"/>
              </w:rPr>
            </w:pP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1A64A3" w14:textId="2B032F63" w:rsidR="003F5288" w:rsidRPr="00AA145A" w:rsidRDefault="003F5288" w:rsidP="003F5288">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0.18</w:t>
            </w:r>
          </w:p>
        </w:tc>
      </w:tr>
      <w:tr w:rsidR="003F5288" w:rsidRPr="00FE79B3" w14:paraId="2EC512A0" w14:textId="77777777" w:rsidTr="00181C10">
        <w:trPr>
          <w:trHeight w:val="165"/>
        </w:trPr>
        <w:tc>
          <w:tcPr>
            <w:tcW w:w="15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46CBDE3D" w14:textId="248CD0EB" w:rsidR="003F5288" w:rsidRPr="00AA145A" w:rsidRDefault="003F5288" w:rsidP="003F5288">
            <w:pPr>
              <w:rPr>
                <w:rFonts w:ascii="Helvetica Neue" w:eastAsia="Times New Roman" w:hAnsi="Helvetica Neue" w:cs="Times New Roman"/>
                <w:b/>
                <w:bCs/>
                <w:color w:val="000000"/>
                <w:sz w:val="15"/>
                <w:szCs w:val="15"/>
                <w:lang w:eastAsia="en-GB"/>
              </w:rPr>
            </w:pPr>
            <w:r w:rsidRPr="00AA145A">
              <w:rPr>
                <w:rFonts w:ascii="Helvetica Neue" w:eastAsia="Times New Roman" w:hAnsi="Helvetica Neue" w:cs="Times New Roman"/>
                <w:b/>
                <w:bCs/>
                <w:color w:val="000000"/>
                <w:sz w:val="15"/>
                <w:szCs w:val="15"/>
                <w:lang w:eastAsia="en-GB"/>
              </w:rPr>
              <w:t>Employment</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19ABF2" w14:textId="77777777" w:rsidR="003F5288" w:rsidRPr="00FE79B3" w:rsidRDefault="003F5288" w:rsidP="003F5288">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E617F6" w14:textId="77777777" w:rsidR="003F5288" w:rsidRPr="00FE79B3" w:rsidRDefault="003F5288" w:rsidP="003F5288">
            <w:pPr>
              <w:rPr>
                <w:rFonts w:ascii="Helvetica Neue" w:eastAsia="Times New Roman" w:hAnsi="Helvetica Neue" w:cs="Times New Roman"/>
                <w:color w:val="000000"/>
                <w:sz w:val="15"/>
                <w:szCs w:val="15"/>
                <w:lang w:eastAsia="en-GB"/>
              </w:rPr>
            </w:pP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322949" w14:textId="2937BA8B" w:rsidR="003F5288" w:rsidRPr="00AA145A" w:rsidRDefault="003F5288" w:rsidP="003F5288">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-0.62</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66A52B" w14:textId="627CFA62" w:rsidR="003F5288" w:rsidRPr="00AA145A" w:rsidRDefault="003F5288" w:rsidP="003F5288">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w:t>
            </w:r>
            <w:proofErr w:type="gramStart"/>
            <w:r w:rsidRPr="00AA145A">
              <w:rPr>
                <w:rFonts w:ascii="Helvetica Neue" w:eastAsia="Times New Roman" w:hAnsi="Helvetica Neue" w:cs="Times New Roman"/>
                <w:color w:val="000000"/>
                <w:sz w:val="15"/>
                <w:szCs w:val="15"/>
                <w:lang w:eastAsia="en-GB"/>
              </w:rPr>
              <w:t>84;-</w:t>
            </w:r>
            <w:proofErr w:type="gramEnd"/>
            <w:r w:rsidRPr="00AA145A">
              <w:rPr>
                <w:rFonts w:ascii="Helvetica Neue" w:eastAsia="Times New Roman" w:hAnsi="Helvetica Neue" w:cs="Times New Roman"/>
                <w:color w:val="000000"/>
                <w:sz w:val="15"/>
                <w:szCs w:val="15"/>
                <w:lang w:eastAsia="en-GB"/>
              </w:rPr>
              <w:t>0.4]</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DB3FAF" w14:textId="77777777" w:rsidR="003F5288" w:rsidRPr="00FE79B3" w:rsidRDefault="003F5288" w:rsidP="003F5288">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26E6FB" w14:textId="77777777" w:rsidR="003F5288" w:rsidRPr="00FE79B3" w:rsidRDefault="003F5288" w:rsidP="003F5288">
            <w:pPr>
              <w:rPr>
                <w:rFonts w:ascii="Helvetica Neue" w:eastAsia="Times New Roman" w:hAnsi="Helvetica Neue" w:cs="Times New Roman"/>
                <w:color w:val="000000"/>
                <w:sz w:val="15"/>
                <w:szCs w:val="15"/>
                <w:lang w:eastAsia="en-GB"/>
              </w:rPr>
            </w:pP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77ECD2" w14:textId="57556DE3" w:rsidR="003F5288" w:rsidRPr="00AA145A" w:rsidRDefault="003F5288" w:rsidP="003F5288">
            <w:pPr>
              <w:rPr>
                <w:rFonts w:ascii="Helvetica Neue" w:eastAsia="Times New Roman" w:hAnsi="Helvetica Neue" w:cs="Times New Roman"/>
                <w:color w:val="000000"/>
                <w:sz w:val="15"/>
                <w:szCs w:val="15"/>
                <w:lang w:eastAsia="en-GB"/>
              </w:rPr>
            </w:pPr>
            <w:r w:rsidRPr="00AA145A">
              <w:rPr>
                <w:rFonts w:ascii="Helvetica Neue" w:eastAsia="Times New Roman" w:hAnsi="Helvetica Neue" w:cs="Times New Roman"/>
                <w:color w:val="000000"/>
                <w:sz w:val="15"/>
                <w:szCs w:val="15"/>
                <w:lang w:eastAsia="en-GB"/>
              </w:rPr>
              <w:t>0.36</w:t>
            </w:r>
          </w:p>
        </w:tc>
      </w:tr>
      <w:tr w:rsidR="00E45F35" w:rsidRPr="00FE79B3" w14:paraId="73FF736D" w14:textId="77777777" w:rsidTr="00181C10">
        <w:trPr>
          <w:trHeight w:val="165"/>
        </w:trPr>
        <w:tc>
          <w:tcPr>
            <w:tcW w:w="15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17BFBDC3" w14:textId="30D9161C" w:rsidR="00E45F35" w:rsidRPr="00AA145A" w:rsidRDefault="00E45F35" w:rsidP="00E45F35">
            <w:pPr>
              <w:rPr>
                <w:rFonts w:ascii="Helvetica Neue" w:eastAsia="Times New Roman" w:hAnsi="Helvetica Neue" w:cs="Times New Roman"/>
                <w:b/>
                <w:bCs/>
                <w:color w:val="000000"/>
                <w:sz w:val="15"/>
                <w:szCs w:val="15"/>
                <w:lang w:eastAsia="en-GB"/>
              </w:rPr>
            </w:pPr>
            <w:r w:rsidRPr="00E45F35">
              <w:rPr>
                <w:rFonts w:ascii="Helvetica Neue" w:eastAsia="Times New Roman" w:hAnsi="Helvetica Neue" w:cs="Times New Roman"/>
                <w:b/>
                <w:bCs/>
                <w:color w:val="000000"/>
                <w:sz w:val="15"/>
                <w:szCs w:val="15"/>
                <w:lang w:eastAsia="en-GB"/>
              </w:rPr>
              <w:t>QoL</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DFAABF" w14:textId="77777777" w:rsidR="00E45F35" w:rsidRPr="00FE79B3" w:rsidRDefault="00E45F35" w:rsidP="00E45F35">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A6311C" w14:textId="77777777" w:rsidR="00E45F35" w:rsidRPr="00FE79B3" w:rsidRDefault="00E45F35" w:rsidP="00E45F35">
            <w:pPr>
              <w:rPr>
                <w:rFonts w:ascii="Helvetica Neue" w:eastAsia="Times New Roman" w:hAnsi="Helvetica Neue" w:cs="Times New Roman"/>
                <w:color w:val="000000"/>
                <w:sz w:val="15"/>
                <w:szCs w:val="15"/>
                <w:lang w:eastAsia="en-GB"/>
              </w:rPr>
            </w:pP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B6E334" w14:textId="3DD68EFD" w:rsidR="00E45F35" w:rsidRPr="00AA145A" w:rsidRDefault="00E45F35" w:rsidP="00E45F35">
            <w:pPr>
              <w:rPr>
                <w:rFonts w:ascii="Helvetica Neue" w:eastAsia="Times New Roman" w:hAnsi="Helvetica Neue" w:cs="Times New Roman"/>
                <w:color w:val="000000"/>
                <w:sz w:val="15"/>
                <w:szCs w:val="15"/>
                <w:lang w:eastAsia="en-GB"/>
              </w:rPr>
            </w:pPr>
            <w:r w:rsidRPr="00E45F35">
              <w:rPr>
                <w:rFonts w:ascii="Helvetica Neue" w:eastAsia="Times New Roman" w:hAnsi="Helvetica Neue" w:cs="Times New Roman"/>
                <w:color w:val="000000"/>
                <w:sz w:val="15"/>
                <w:szCs w:val="15"/>
                <w:lang w:eastAsia="en-GB"/>
              </w:rPr>
              <w:t>0.51</w:t>
            </w: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370841" w14:textId="2049E557" w:rsidR="00E45F35" w:rsidRPr="00AA145A" w:rsidRDefault="00E45F35" w:rsidP="00E45F35">
            <w:pPr>
              <w:rPr>
                <w:rFonts w:ascii="Helvetica Neue" w:eastAsia="Times New Roman" w:hAnsi="Helvetica Neue" w:cs="Times New Roman"/>
                <w:color w:val="000000"/>
                <w:sz w:val="15"/>
                <w:szCs w:val="15"/>
                <w:lang w:eastAsia="en-GB"/>
              </w:rPr>
            </w:pPr>
            <w:r w:rsidRPr="00E45F35">
              <w:rPr>
                <w:rFonts w:ascii="Helvetica Neue" w:eastAsia="Times New Roman" w:hAnsi="Helvetica Neue" w:cs="Times New Roman"/>
                <w:color w:val="000000"/>
                <w:sz w:val="15"/>
                <w:szCs w:val="15"/>
                <w:lang w:eastAsia="en-GB"/>
              </w:rPr>
              <w:t>[0.4;0.62]</w:t>
            </w:r>
          </w:p>
        </w:tc>
        <w:tc>
          <w:tcPr>
            <w:tcW w:w="1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44483C" w14:textId="77777777" w:rsidR="00E45F35" w:rsidRPr="00FE79B3" w:rsidRDefault="00E45F35" w:rsidP="00E45F35">
            <w:pPr>
              <w:rPr>
                <w:rFonts w:ascii="Helvetica Neue" w:eastAsia="Times New Roman" w:hAnsi="Helvetica Neue" w:cs="Times New Roman"/>
                <w:color w:val="000000"/>
                <w:sz w:val="15"/>
                <w:szCs w:val="15"/>
                <w:lang w:eastAsia="en-GB"/>
              </w:rPr>
            </w:pPr>
          </w:p>
        </w:tc>
        <w:tc>
          <w:tcPr>
            <w:tcW w:w="9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93D621" w14:textId="77777777" w:rsidR="00E45F35" w:rsidRPr="00FE79B3" w:rsidRDefault="00E45F35" w:rsidP="00E45F35">
            <w:pPr>
              <w:rPr>
                <w:rFonts w:ascii="Helvetica Neue" w:eastAsia="Times New Roman" w:hAnsi="Helvetica Neue" w:cs="Times New Roman"/>
                <w:color w:val="000000"/>
                <w:sz w:val="15"/>
                <w:szCs w:val="15"/>
                <w:lang w:eastAsia="en-GB"/>
              </w:rPr>
            </w:pP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8A6988" w14:textId="0CBABD32" w:rsidR="00E45F35" w:rsidRPr="00AA145A" w:rsidRDefault="00E45F35" w:rsidP="00E45F35">
            <w:pPr>
              <w:rPr>
                <w:rFonts w:ascii="Helvetica Neue" w:eastAsia="Times New Roman" w:hAnsi="Helvetica Neue" w:cs="Times New Roman"/>
                <w:color w:val="000000"/>
                <w:sz w:val="15"/>
                <w:szCs w:val="15"/>
                <w:lang w:eastAsia="en-GB"/>
              </w:rPr>
            </w:pPr>
            <w:r w:rsidRPr="00E45F35">
              <w:rPr>
                <w:rFonts w:ascii="Helvetica Neue" w:eastAsia="Times New Roman" w:hAnsi="Helvetica Neue" w:cs="Times New Roman"/>
                <w:color w:val="000000"/>
                <w:sz w:val="15"/>
                <w:szCs w:val="15"/>
                <w:lang w:eastAsia="en-GB"/>
              </w:rPr>
              <w:t>0.26</w:t>
            </w:r>
          </w:p>
        </w:tc>
      </w:tr>
    </w:tbl>
    <w:p w14:paraId="7FEE4BC0" w14:textId="77777777" w:rsidR="005D19DF" w:rsidRPr="005D19DF" w:rsidRDefault="005D19DF" w:rsidP="005D19DF"/>
    <w:p w14:paraId="27E3B5F7" w14:textId="77777777" w:rsidR="00836280" w:rsidRPr="006845BC" w:rsidRDefault="00836280" w:rsidP="006845BC">
      <w:pPr>
        <w:pStyle w:val="Caption"/>
        <w:rPr>
          <w:rFonts w:ascii="Helvetica Neue" w:hAnsi="Helvetica Neue"/>
          <w:i w:val="0"/>
          <w:iCs w:val="0"/>
          <w:color w:val="auto"/>
          <w:sz w:val="24"/>
          <w:szCs w:val="24"/>
        </w:rPr>
      </w:pPr>
      <w:r w:rsidRPr="006845BC">
        <w:rPr>
          <w:rFonts w:ascii="Helvetica Neue" w:hAnsi="Helvetica Neue"/>
          <w:i w:val="0"/>
          <w:iCs w:val="0"/>
          <w:color w:val="auto"/>
          <w:sz w:val="24"/>
          <w:szCs w:val="24"/>
        </w:rPr>
        <w:t xml:space="preserve">Note. OR – Odds ratio; CrI – Credible Interval. </w:t>
      </w:r>
    </w:p>
    <w:p w14:paraId="21049637" w14:textId="232A51C7" w:rsidR="008978FC" w:rsidRDefault="008978FC"/>
    <w:p w14:paraId="7C0054BA" w14:textId="65D0BFA3" w:rsidR="003E2161" w:rsidRDefault="00E45F35" w:rsidP="003E2161">
      <w:pPr>
        <w:keepNext/>
      </w:pPr>
      <w:r>
        <w:rPr>
          <w:noProof/>
        </w:rPr>
        <w:lastRenderedPageBreak/>
        <w:drawing>
          <wp:inline distT="0" distB="0" distL="0" distR="0" wp14:anchorId="7116E58D" wp14:editId="0EA8339D">
            <wp:extent cx="5717540" cy="429006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7540" cy="4290060"/>
                    </a:xfrm>
                    <a:prstGeom prst="rect">
                      <a:avLst/>
                    </a:prstGeom>
                    <a:noFill/>
                    <a:ln>
                      <a:noFill/>
                    </a:ln>
                  </pic:spPr>
                </pic:pic>
              </a:graphicData>
            </a:graphic>
          </wp:inline>
        </w:drawing>
      </w:r>
    </w:p>
    <w:p w14:paraId="298FF52B" w14:textId="7ECD5C81" w:rsidR="003E2161" w:rsidRPr="00892C6C" w:rsidRDefault="003E2161" w:rsidP="00892C6C">
      <w:pPr>
        <w:rPr>
          <w:b/>
          <w:bCs/>
        </w:rPr>
      </w:pPr>
      <w:r w:rsidRPr="00892C6C">
        <w:rPr>
          <w:b/>
          <w:bCs/>
        </w:rPr>
        <w:t xml:space="preserve">Figure </w:t>
      </w:r>
      <w:r w:rsidR="006E259F" w:rsidRPr="00892C6C">
        <w:rPr>
          <w:b/>
          <w:bCs/>
        </w:rPr>
        <w:fldChar w:fldCharType="begin"/>
      </w:r>
      <w:r w:rsidR="006E259F" w:rsidRPr="00892C6C">
        <w:rPr>
          <w:b/>
          <w:bCs/>
        </w:rPr>
        <w:instrText xml:space="preserve"> SEQ Figure \* ARABIC </w:instrText>
      </w:r>
      <w:r w:rsidR="006E259F" w:rsidRPr="00892C6C">
        <w:rPr>
          <w:b/>
          <w:bCs/>
        </w:rPr>
        <w:fldChar w:fldCharType="separate"/>
      </w:r>
      <w:r w:rsidR="00FE79B3" w:rsidRPr="00892C6C">
        <w:rPr>
          <w:b/>
          <w:bCs/>
        </w:rPr>
        <w:t>7</w:t>
      </w:r>
      <w:r w:rsidR="006E259F" w:rsidRPr="00892C6C">
        <w:rPr>
          <w:b/>
          <w:bCs/>
        </w:rPr>
        <w:fldChar w:fldCharType="end"/>
      </w:r>
      <w:r w:rsidRPr="00892C6C">
        <w:rPr>
          <w:b/>
          <w:bCs/>
        </w:rPr>
        <w:t xml:space="preserve">. </w:t>
      </w:r>
      <w:r w:rsidR="00783A69" w:rsidRPr="00892C6C">
        <w:rPr>
          <w:b/>
          <w:bCs/>
        </w:rPr>
        <w:t>D</w:t>
      </w:r>
      <w:r w:rsidRPr="00892C6C">
        <w:rPr>
          <w:b/>
          <w:bCs/>
        </w:rPr>
        <w:t>uration (mins/day)</w:t>
      </w:r>
      <w:r w:rsidR="00BD4E6D" w:rsidRPr="00892C6C">
        <w:rPr>
          <w:b/>
          <w:bCs/>
        </w:rPr>
        <w:t xml:space="preserve">: likelihood distribution for each construct. </w:t>
      </w:r>
      <w:r w:rsidRPr="00892C6C">
        <w:rPr>
          <w:b/>
          <w:bCs/>
        </w:rPr>
        <w:t xml:space="preserve"> </w:t>
      </w:r>
    </w:p>
    <w:p w14:paraId="181D4747" w14:textId="36442976" w:rsidR="00FA5166" w:rsidRDefault="00FA5166">
      <w:r>
        <w:br w:type="page"/>
      </w:r>
    </w:p>
    <w:p w14:paraId="1408D4D2" w14:textId="1A4DD188" w:rsidR="00875181" w:rsidRDefault="007200C0" w:rsidP="00875181">
      <w:pPr>
        <w:keepNext/>
      </w:pPr>
      <w:r>
        <w:rPr>
          <w:noProof/>
        </w:rPr>
        <w:lastRenderedPageBreak/>
        <w:drawing>
          <wp:inline distT="0" distB="0" distL="0" distR="0" wp14:anchorId="38C5FE6F" wp14:editId="13F0DCA8">
            <wp:extent cx="5715000" cy="4292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p>
    <w:p w14:paraId="31D92AF8" w14:textId="09A34F7C" w:rsidR="00875181" w:rsidRPr="00892C6C" w:rsidRDefault="00875181" w:rsidP="00892C6C">
      <w:pPr>
        <w:rPr>
          <w:b/>
          <w:bCs/>
        </w:rPr>
      </w:pPr>
      <w:r w:rsidRPr="00892C6C">
        <w:rPr>
          <w:b/>
          <w:bCs/>
        </w:rPr>
        <w:t xml:space="preserve">Figure </w:t>
      </w:r>
      <w:r w:rsidRPr="00892C6C">
        <w:rPr>
          <w:b/>
          <w:bCs/>
        </w:rPr>
        <w:fldChar w:fldCharType="begin"/>
      </w:r>
      <w:r w:rsidRPr="00892C6C">
        <w:rPr>
          <w:b/>
          <w:bCs/>
        </w:rPr>
        <w:instrText xml:space="preserve"> SEQ Figure \* ARABIC </w:instrText>
      </w:r>
      <w:r w:rsidRPr="00892C6C">
        <w:rPr>
          <w:b/>
          <w:bCs/>
        </w:rPr>
        <w:fldChar w:fldCharType="separate"/>
      </w:r>
      <w:r w:rsidR="00FE79B3" w:rsidRPr="00892C6C">
        <w:rPr>
          <w:b/>
          <w:bCs/>
        </w:rPr>
        <w:t>8</w:t>
      </w:r>
      <w:r w:rsidRPr="00892C6C">
        <w:rPr>
          <w:b/>
          <w:bCs/>
        </w:rPr>
        <w:fldChar w:fldCharType="end"/>
      </w:r>
      <w:r w:rsidRPr="00892C6C">
        <w:rPr>
          <w:b/>
          <w:bCs/>
        </w:rPr>
        <w:t xml:space="preserve">. </w:t>
      </w:r>
      <w:r w:rsidR="00BD4E6D" w:rsidRPr="00892C6C">
        <w:rPr>
          <w:b/>
          <w:bCs/>
        </w:rPr>
        <w:t>D</w:t>
      </w:r>
      <w:r w:rsidRPr="00892C6C">
        <w:rPr>
          <w:b/>
          <w:bCs/>
        </w:rPr>
        <w:t xml:space="preserve">uration </w:t>
      </w:r>
      <w:r w:rsidR="00BD4E6D" w:rsidRPr="00892C6C">
        <w:rPr>
          <w:b/>
          <w:bCs/>
        </w:rPr>
        <w:t>(mins/day): prior, likelihood and posterior distributions for each construct.</w:t>
      </w:r>
    </w:p>
    <w:p w14:paraId="085E93CB" w14:textId="7FC06C54" w:rsidR="00F975E1" w:rsidRDefault="00F975E1">
      <w:pPr>
        <w:rPr>
          <w:i/>
          <w:iCs/>
          <w:color w:val="44546A" w:themeColor="text2"/>
          <w:sz w:val="18"/>
          <w:szCs w:val="18"/>
        </w:rPr>
      </w:pPr>
      <w:r>
        <w:br w:type="page"/>
      </w:r>
    </w:p>
    <w:p w14:paraId="37B844D5" w14:textId="77777777" w:rsidR="00122A35" w:rsidRDefault="00122A35" w:rsidP="00FA5166">
      <w:pPr>
        <w:pStyle w:val="Caption"/>
        <w:keepNext/>
      </w:pPr>
    </w:p>
    <w:p w14:paraId="71FF8BEE" w14:textId="44157204" w:rsidR="00122A35" w:rsidRDefault="00122A35" w:rsidP="00FA5166">
      <w:pPr>
        <w:pStyle w:val="Caption"/>
        <w:keepNext/>
      </w:pPr>
    </w:p>
    <w:p w14:paraId="112BA05C" w14:textId="77777777" w:rsidR="00122A35" w:rsidRDefault="00122A35" w:rsidP="00FA5166">
      <w:pPr>
        <w:pStyle w:val="Caption"/>
        <w:keepNext/>
      </w:pPr>
    </w:p>
    <w:p w14:paraId="08FD33EE" w14:textId="712BC10C" w:rsidR="00FA5166" w:rsidRPr="008C32C8" w:rsidRDefault="00FA5166" w:rsidP="00FA5166">
      <w:pPr>
        <w:pStyle w:val="Caption"/>
        <w:keepNext/>
        <w:rPr>
          <w:rFonts w:ascii="Helvetica Neue" w:hAnsi="Helvetica Neue"/>
          <w:b/>
          <w:bCs/>
          <w:i w:val="0"/>
          <w:iCs w:val="0"/>
          <w:color w:val="000000" w:themeColor="text1"/>
          <w:sz w:val="20"/>
          <w:szCs w:val="20"/>
        </w:rPr>
      </w:pPr>
      <w:r w:rsidRPr="008C32C8">
        <w:rPr>
          <w:rFonts w:ascii="Helvetica Neue" w:hAnsi="Helvetica Neue"/>
          <w:b/>
          <w:bCs/>
          <w:i w:val="0"/>
          <w:iCs w:val="0"/>
          <w:color w:val="000000" w:themeColor="text1"/>
          <w:sz w:val="20"/>
          <w:szCs w:val="20"/>
        </w:rPr>
        <w:t xml:space="preserve">Table </w:t>
      </w:r>
      <w:r w:rsidR="006E259F" w:rsidRPr="008C32C8">
        <w:rPr>
          <w:rFonts w:ascii="Helvetica Neue" w:hAnsi="Helvetica Neue"/>
          <w:b/>
          <w:bCs/>
          <w:i w:val="0"/>
          <w:iCs w:val="0"/>
          <w:color w:val="000000" w:themeColor="text1"/>
          <w:sz w:val="20"/>
          <w:szCs w:val="20"/>
        </w:rPr>
        <w:fldChar w:fldCharType="begin"/>
      </w:r>
      <w:r w:rsidR="006E259F" w:rsidRPr="008C32C8">
        <w:rPr>
          <w:rFonts w:ascii="Helvetica Neue" w:hAnsi="Helvetica Neue"/>
          <w:b/>
          <w:bCs/>
          <w:i w:val="0"/>
          <w:iCs w:val="0"/>
          <w:color w:val="000000" w:themeColor="text1"/>
          <w:sz w:val="20"/>
          <w:szCs w:val="20"/>
        </w:rPr>
        <w:instrText xml:space="preserve"> SEQ Table \* ARABIC </w:instrText>
      </w:r>
      <w:r w:rsidR="006E259F" w:rsidRPr="008C32C8">
        <w:rPr>
          <w:rFonts w:ascii="Helvetica Neue" w:hAnsi="Helvetica Neue"/>
          <w:b/>
          <w:bCs/>
          <w:i w:val="0"/>
          <w:iCs w:val="0"/>
          <w:color w:val="000000" w:themeColor="text1"/>
          <w:sz w:val="20"/>
          <w:szCs w:val="20"/>
        </w:rPr>
        <w:fldChar w:fldCharType="separate"/>
      </w:r>
      <w:r w:rsidR="00500445" w:rsidRPr="008C32C8">
        <w:rPr>
          <w:rFonts w:ascii="Helvetica Neue" w:hAnsi="Helvetica Neue"/>
          <w:b/>
          <w:bCs/>
          <w:i w:val="0"/>
          <w:iCs w:val="0"/>
          <w:color w:val="000000" w:themeColor="text1"/>
          <w:sz w:val="20"/>
          <w:szCs w:val="20"/>
        </w:rPr>
        <w:t>6</w:t>
      </w:r>
      <w:r w:rsidR="006E259F" w:rsidRPr="008C32C8">
        <w:rPr>
          <w:rFonts w:ascii="Helvetica Neue" w:hAnsi="Helvetica Neue"/>
          <w:b/>
          <w:bCs/>
          <w:i w:val="0"/>
          <w:iCs w:val="0"/>
          <w:color w:val="000000" w:themeColor="text1"/>
          <w:sz w:val="20"/>
          <w:szCs w:val="20"/>
        </w:rPr>
        <w:fldChar w:fldCharType="end"/>
      </w:r>
      <w:r w:rsidRPr="008C32C8">
        <w:rPr>
          <w:rFonts w:ascii="Helvetica Neue" w:hAnsi="Helvetica Neue"/>
          <w:b/>
          <w:bCs/>
          <w:i w:val="0"/>
          <w:iCs w:val="0"/>
          <w:color w:val="000000" w:themeColor="text1"/>
          <w:sz w:val="20"/>
          <w:szCs w:val="20"/>
        </w:rPr>
        <w:t xml:space="preserve">. </w:t>
      </w:r>
      <w:r w:rsidR="00916DE0" w:rsidRPr="008C32C8">
        <w:rPr>
          <w:rFonts w:ascii="Helvetica Neue" w:hAnsi="Helvetica Neue"/>
          <w:b/>
          <w:bCs/>
          <w:i w:val="0"/>
          <w:iCs w:val="0"/>
          <w:color w:val="000000" w:themeColor="text1"/>
          <w:sz w:val="20"/>
          <w:szCs w:val="20"/>
        </w:rPr>
        <w:t>Self-reported general physical activity (International Physical Activity Questionnaire, IPAQ)</w:t>
      </w:r>
      <w:r w:rsidR="008C32C8" w:rsidRPr="008C32C8">
        <w:rPr>
          <w:rFonts w:ascii="Helvetica Neue" w:hAnsi="Helvetica Neue"/>
          <w:b/>
          <w:bCs/>
          <w:i w:val="0"/>
          <w:iCs w:val="0"/>
          <w:color w:val="000000" w:themeColor="text1"/>
          <w:sz w:val="20"/>
          <w:szCs w:val="20"/>
        </w:rPr>
        <w:t xml:space="preserve"> </w:t>
      </w:r>
      <w:r w:rsidR="008C32C8">
        <w:rPr>
          <w:rFonts w:ascii="Helvetica Neue" w:hAnsi="Helvetica Neue"/>
          <w:b/>
          <w:bCs/>
          <w:i w:val="0"/>
          <w:iCs w:val="0"/>
          <w:color w:val="000000" w:themeColor="text1"/>
          <w:sz w:val="20"/>
          <w:szCs w:val="20"/>
        </w:rPr>
        <w:t xml:space="preserve">outcome: </w:t>
      </w:r>
      <w:r w:rsidR="008C32C8" w:rsidRPr="008C32C8">
        <w:rPr>
          <w:rFonts w:ascii="Helvetica Neue" w:hAnsi="Helvetica Neue"/>
          <w:b/>
          <w:bCs/>
          <w:i w:val="0"/>
          <w:iCs w:val="0"/>
          <w:color w:val="000000" w:themeColor="text1"/>
          <w:sz w:val="20"/>
          <w:szCs w:val="20"/>
        </w:rPr>
        <w:t>the expected value for the log OR according to the expert elicitation task, quantitative evidence, and the posterior (qual + QUANT) describing the association between physical activity and identified barriers and enablers</w:t>
      </w:r>
      <w:r w:rsidR="008C32C8">
        <w:rPr>
          <w:rFonts w:ascii="Helvetica Neue" w:hAnsi="Helvetica Neue"/>
          <w:b/>
          <w:bCs/>
          <w:i w:val="0"/>
          <w:iCs w:val="0"/>
          <w:color w:val="000000" w:themeColor="text1"/>
          <w:sz w:val="20"/>
          <w:szCs w:val="20"/>
        </w:rPr>
        <w:t>.</w:t>
      </w:r>
    </w:p>
    <w:p w14:paraId="6FF77652" w14:textId="45B5FEF2" w:rsidR="00FA5166" w:rsidRDefault="00FA5166" w:rsidP="00FA5166"/>
    <w:tbl>
      <w:tblPr>
        <w:tblW w:w="0" w:type="auto"/>
        <w:tblCellMar>
          <w:left w:w="0" w:type="dxa"/>
          <w:right w:w="0" w:type="dxa"/>
        </w:tblCellMar>
        <w:tblLook w:val="04A0" w:firstRow="1" w:lastRow="0" w:firstColumn="1" w:lastColumn="0" w:noHBand="0" w:noVBand="1"/>
      </w:tblPr>
      <w:tblGrid>
        <w:gridCol w:w="1312"/>
        <w:gridCol w:w="1317"/>
        <w:gridCol w:w="928"/>
        <w:gridCol w:w="1241"/>
        <w:gridCol w:w="926"/>
        <w:gridCol w:w="1317"/>
        <w:gridCol w:w="926"/>
        <w:gridCol w:w="1037"/>
      </w:tblGrid>
      <w:tr w:rsidR="00FD3D4C" w:rsidRPr="00FE79B3" w14:paraId="40FB795A" w14:textId="77777777" w:rsidTr="00FD3D4C">
        <w:trPr>
          <w:trHeight w:val="165"/>
        </w:trPr>
        <w:tc>
          <w:tcPr>
            <w:tcW w:w="1312" w:type="dxa"/>
            <w:vMerge w:val="restart"/>
            <w:tcBorders>
              <w:top w:val="single" w:sz="6" w:space="0" w:color="000000"/>
              <w:left w:val="single" w:sz="6" w:space="0" w:color="000000"/>
              <w:right w:val="single" w:sz="6" w:space="0" w:color="000000"/>
            </w:tcBorders>
            <w:shd w:val="clear" w:color="auto" w:fill="B0B3B2"/>
            <w:tcMar>
              <w:top w:w="60" w:type="dxa"/>
              <w:left w:w="60" w:type="dxa"/>
              <w:bottom w:w="60" w:type="dxa"/>
              <w:right w:w="60" w:type="dxa"/>
            </w:tcMar>
          </w:tcPr>
          <w:p w14:paraId="3EB3BA91" w14:textId="162661BC" w:rsidR="00FD3D4C" w:rsidRPr="00FE79B3" w:rsidRDefault="00FD3D4C" w:rsidP="006C63E9">
            <w:pPr>
              <w:rPr>
                <w:rFonts w:ascii="Helvetica Neue" w:eastAsia="Times New Roman" w:hAnsi="Helvetica Neue" w:cs="Times New Roman"/>
                <w:b/>
                <w:bCs/>
                <w:color w:val="000000"/>
                <w:sz w:val="15"/>
                <w:szCs w:val="15"/>
                <w:lang w:eastAsia="en-GB"/>
              </w:rPr>
            </w:pPr>
            <w:r w:rsidRPr="00FE79B3">
              <w:rPr>
                <w:rFonts w:ascii="Helvetica Neue" w:eastAsia="Times New Roman" w:hAnsi="Helvetica Neue" w:cs="Times New Roman"/>
                <w:b/>
                <w:bCs/>
                <w:color w:val="000000"/>
                <w:sz w:val="15"/>
                <w:szCs w:val="15"/>
                <w:lang w:eastAsia="en-GB"/>
              </w:rPr>
              <w:t>Construct</w:t>
            </w:r>
          </w:p>
        </w:tc>
        <w:tc>
          <w:tcPr>
            <w:tcW w:w="2245"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46AD8EF1" w14:textId="4213DA47" w:rsidR="00FD3D4C" w:rsidRPr="00FE79B3" w:rsidRDefault="00FD3D4C" w:rsidP="006C63E9">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Prior </w:t>
            </w:r>
          </w:p>
        </w:tc>
        <w:tc>
          <w:tcPr>
            <w:tcW w:w="2167"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509EDE89" w14:textId="738B3166" w:rsidR="00FD3D4C" w:rsidRPr="00FE79B3" w:rsidRDefault="00FD3D4C" w:rsidP="006C63E9">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 Likelihood</w:t>
            </w:r>
          </w:p>
        </w:tc>
        <w:tc>
          <w:tcPr>
            <w:tcW w:w="2243"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266619A7" w14:textId="6B7CF881" w:rsidR="00FD3D4C" w:rsidRPr="00FE79B3" w:rsidRDefault="00FD3D4C" w:rsidP="006C63E9">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Posterior</w:t>
            </w:r>
          </w:p>
        </w:tc>
        <w:tc>
          <w:tcPr>
            <w:tcW w:w="1037" w:type="dxa"/>
            <w:vMerge w:val="restart"/>
            <w:tcBorders>
              <w:top w:val="single" w:sz="6" w:space="0" w:color="000000"/>
              <w:left w:val="single" w:sz="6" w:space="0" w:color="000000"/>
              <w:right w:val="single" w:sz="6" w:space="0" w:color="000000"/>
            </w:tcBorders>
            <w:shd w:val="clear" w:color="auto" w:fill="B0B3B2"/>
            <w:tcMar>
              <w:top w:w="60" w:type="dxa"/>
              <w:left w:w="60" w:type="dxa"/>
              <w:bottom w:w="60" w:type="dxa"/>
              <w:right w:w="60" w:type="dxa"/>
            </w:tcMar>
          </w:tcPr>
          <w:p w14:paraId="3AC73244" w14:textId="77777777" w:rsidR="00FD3D4C" w:rsidRDefault="00FD3D4C" w:rsidP="006C63E9">
            <w:pPr>
              <w:rPr>
                <w:rFonts w:ascii="Helvetica Neue" w:eastAsia="Times New Roman" w:hAnsi="Helvetica Neue" w:cs="Times New Roman"/>
                <w:b/>
                <w:bCs/>
                <w:color w:val="000000"/>
                <w:sz w:val="15"/>
                <w:szCs w:val="15"/>
                <w:lang w:eastAsia="en-GB"/>
              </w:rPr>
            </w:pPr>
            <w:r w:rsidRPr="00FE79B3">
              <w:rPr>
                <w:rFonts w:ascii="Helvetica Neue" w:eastAsia="Times New Roman" w:hAnsi="Helvetica Neue" w:cs="Times New Roman"/>
                <w:b/>
                <w:bCs/>
                <w:color w:val="000000"/>
                <w:sz w:val="15"/>
                <w:szCs w:val="15"/>
                <w:lang w:eastAsia="en-GB"/>
              </w:rPr>
              <w:t> SD</w:t>
            </w:r>
          </w:p>
          <w:p w14:paraId="626C28BE" w14:textId="77777777" w:rsidR="00FD3D4C" w:rsidRDefault="00FD3D4C" w:rsidP="006C63E9">
            <w:pPr>
              <w:rPr>
                <w:rFonts w:ascii="Helvetica Neue" w:eastAsia="Times New Roman" w:hAnsi="Helvetica Neue" w:cs="Times New Roman"/>
                <w:b/>
                <w:bCs/>
                <w:color w:val="000000"/>
                <w:sz w:val="15"/>
                <w:szCs w:val="15"/>
                <w:lang w:eastAsia="en-GB"/>
              </w:rPr>
            </w:pPr>
          </w:p>
          <w:p w14:paraId="35F2DC55" w14:textId="1C33DF76" w:rsidR="00FD3D4C" w:rsidRPr="00FE79B3" w:rsidRDefault="00FD3D4C" w:rsidP="006C63E9">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(Uncertainty)</w:t>
            </w:r>
          </w:p>
        </w:tc>
      </w:tr>
      <w:tr w:rsidR="00FD3D4C" w:rsidRPr="00FE79B3" w14:paraId="3B10E7B0" w14:textId="77777777" w:rsidTr="00FD3D4C">
        <w:trPr>
          <w:trHeight w:val="165"/>
        </w:trPr>
        <w:tc>
          <w:tcPr>
            <w:tcW w:w="1312" w:type="dxa"/>
            <w:vMerge/>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25E782" w14:textId="37AA2A52" w:rsidR="00FD3D4C" w:rsidRPr="00FE79B3" w:rsidRDefault="00FD3D4C" w:rsidP="006C63E9">
            <w:pPr>
              <w:rPr>
                <w:rFonts w:ascii="Times New Roman" w:eastAsia="Times New Roman" w:hAnsi="Times New Roman" w:cs="Times New Roman"/>
                <w:lang w:eastAsia="en-GB"/>
              </w:rPr>
            </w:pPr>
          </w:p>
        </w:tc>
        <w:tc>
          <w:tcPr>
            <w:tcW w:w="131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82F4263" w14:textId="615BC167" w:rsidR="00FD3D4C" w:rsidRPr="00FE79B3" w:rsidRDefault="00FD3D4C" w:rsidP="006C63E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92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812B9D6" w14:textId="559539D2" w:rsidR="00FD3D4C" w:rsidRPr="00FE79B3" w:rsidRDefault="00FD3D4C" w:rsidP="006C63E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CrI</w:t>
            </w:r>
          </w:p>
        </w:tc>
        <w:tc>
          <w:tcPr>
            <w:tcW w:w="124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7039D6" w14:textId="71939A4C" w:rsidR="00FD3D4C" w:rsidRPr="00FE79B3" w:rsidRDefault="00FD3D4C" w:rsidP="006C63E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9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677A38" w14:textId="1B55F513" w:rsidR="00FD3D4C" w:rsidRPr="00FE79B3" w:rsidRDefault="00FD3D4C" w:rsidP="006C63E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CrI</w:t>
            </w:r>
          </w:p>
        </w:tc>
        <w:tc>
          <w:tcPr>
            <w:tcW w:w="131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C88805" w14:textId="7657AEDD" w:rsidR="00FD3D4C" w:rsidRPr="00FE79B3" w:rsidRDefault="00FD3D4C" w:rsidP="006C63E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9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16E64F" w14:textId="4A79FE67" w:rsidR="00FD3D4C" w:rsidRPr="00FE79B3" w:rsidRDefault="00FD3D4C" w:rsidP="006C63E9">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w:t>
            </w:r>
          </w:p>
        </w:tc>
        <w:tc>
          <w:tcPr>
            <w:tcW w:w="1037" w:type="dxa"/>
            <w:vMerge/>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A8E2AE7" w14:textId="3C387311" w:rsidR="00FD3D4C" w:rsidRPr="00FE79B3" w:rsidRDefault="00FD3D4C" w:rsidP="006C63E9">
            <w:pPr>
              <w:rPr>
                <w:rFonts w:ascii="Times New Roman" w:eastAsia="Times New Roman" w:hAnsi="Times New Roman" w:cs="Times New Roman"/>
                <w:lang w:eastAsia="en-GB"/>
              </w:rPr>
            </w:pPr>
          </w:p>
        </w:tc>
      </w:tr>
      <w:tr w:rsidR="00FD3D4C" w:rsidRPr="00FE79B3" w14:paraId="18211ABD" w14:textId="77777777" w:rsidTr="00FD3D4C">
        <w:trPr>
          <w:trHeight w:val="334"/>
        </w:trPr>
        <w:tc>
          <w:tcPr>
            <w:tcW w:w="131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9529E0" w14:textId="7F5F6B79"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Self</w:t>
            </w:r>
            <w:r w:rsidR="009E1F67">
              <w:rPr>
                <w:rFonts w:ascii="Helvetica Neue" w:eastAsia="Times New Roman" w:hAnsi="Helvetica Neue" w:cs="Times New Roman"/>
                <w:b/>
                <w:bCs/>
                <w:color w:val="000000"/>
                <w:sz w:val="15"/>
                <w:szCs w:val="15"/>
                <w:lang w:eastAsia="en-GB"/>
              </w:rPr>
              <w:t>-e</w:t>
            </w:r>
            <w:r w:rsidRPr="00FE79B3">
              <w:rPr>
                <w:rFonts w:ascii="Helvetica Neue" w:eastAsia="Times New Roman" w:hAnsi="Helvetica Neue" w:cs="Times New Roman"/>
                <w:b/>
                <w:bCs/>
                <w:color w:val="000000"/>
                <w:sz w:val="15"/>
                <w:szCs w:val="15"/>
                <w:lang w:eastAsia="en-GB"/>
              </w:rPr>
              <w:t>fficacy</w:t>
            </w:r>
          </w:p>
        </w:tc>
        <w:tc>
          <w:tcPr>
            <w:tcW w:w="13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42F2B"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0.06</w:t>
            </w: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278B0" w14:textId="58CD7C46"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[-0.15;0.27]</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CB95A"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1.88</w:t>
            </w:r>
          </w:p>
        </w:tc>
        <w:tc>
          <w:tcPr>
            <w:tcW w:w="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F7B20" w14:textId="72B91849"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[1.47;2.29]</w:t>
            </w:r>
          </w:p>
        </w:tc>
        <w:tc>
          <w:tcPr>
            <w:tcW w:w="13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354C3"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0.68</w:t>
            </w:r>
          </w:p>
        </w:tc>
        <w:tc>
          <w:tcPr>
            <w:tcW w:w="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7AA63" w14:textId="1F2839C1"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[0.54;0.82]</w:t>
            </w: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060DF"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0.29</w:t>
            </w:r>
          </w:p>
        </w:tc>
      </w:tr>
      <w:tr w:rsidR="00114CB4" w:rsidRPr="00FE79B3" w14:paraId="6BA244DF" w14:textId="77777777" w:rsidTr="00FD3D4C">
        <w:trPr>
          <w:trHeight w:val="180"/>
        </w:trPr>
        <w:tc>
          <w:tcPr>
            <w:tcW w:w="131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38678F2C" w14:textId="319CECBE" w:rsidR="00114CB4" w:rsidRPr="00114CB4" w:rsidRDefault="00114CB4" w:rsidP="00114CB4">
            <w:pPr>
              <w:rPr>
                <w:rFonts w:ascii="Helvetica Neue" w:eastAsia="Times New Roman" w:hAnsi="Helvetica Neue" w:cs="Times New Roman"/>
                <w:color w:val="000000"/>
                <w:sz w:val="15"/>
                <w:szCs w:val="15"/>
                <w:lang w:eastAsia="en-GB"/>
              </w:rPr>
            </w:pPr>
            <w:r w:rsidRPr="00905E0A">
              <w:rPr>
                <w:rFonts w:ascii="Helvetica Neue" w:eastAsia="Times New Roman" w:hAnsi="Helvetica Neue" w:cs="Times New Roman"/>
                <w:b/>
                <w:bCs/>
                <w:color w:val="000000"/>
                <w:sz w:val="15"/>
                <w:szCs w:val="15"/>
                <w:lang w:eastAsia="en-GB"/>
              </w:rPr>
              <w:t>Perceived</w:t>
            </w:r>
            <w:r w:rsidR="006C63E9">
              <w:rPr>
                <w:rFonts w:ascii="Helvetica Neue" w:eastAsia="Times New Roman" w:hAnsi="Helvetica Neue" w:cs="Times New Roman"/>
                <w:b/>
                <w:bCs/>
                <w:color w:val="000000"/>
                <w:sz w:val="15"/>
                <w:szCs w:val="15"/>
                <w:lang w:eastAsia="en-GB"/>
              </w:rPr>
              <w:t xml:space="preserve"> </w:t>
            </w:r>
            <w:r w:rsidRPr="00905E0A">
              <w:rPr>
                <w:rFonts w:ascii="Helvetica Neue" w:eastAsia="Times New Roman" w:hAnsi="Helvetica Neue" w:cs="Times New Roman"/>
                <w:b/>
                <w:bCs/>
                <w:color w:val="000000"/>
                <w:sz w:val="15"/>
                <w:szCs w:val="15"/>
                <w:lang w:eastAsia="en-GB"/>
              </w:rPr>
              <w:t>Exertion</w:t>
            </w:r>
          </w:p>
        </w:tc>
        <w:tc>
          <w:tcPr>
            <w:tcW w:w="13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EC6BCA" w14:textId="77777777" w:rsidR="00114CB4" w:rsidRPr="00FE79B3" w:rsidRDefault="00114CB4" w:rsidP="00114CB4">
            <w:pPr>
              <w:rPr>
                <w:rFonts w:ascii="Helvetica Neue" w:eastAsia="Times New Roman" w:hAnsi="Helvetica Neue" w:cs="Times New Roman"/>
                <w:color w:val="000000"/>
                <w:sz w:val="15"/>
                <w:szCs w:val="15"/>
                <w:lang w:eastAsia="en-GB"/>
              </w:rPr>
            </w:pPr>
          </w:p>
        </w:tc>
        <w:tc>
          <w:tcPr>
            <w:tcW w:w="9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F0184C" w14:textId="77777777" w:rsidR="00114CB4" w:rsidRPr="00FE79B3" w:rsidRDefault="00114CB4" w:rsidP="00114CB4">
            <w:pPr>
              <w:rPr>
                <w:rFonts w:ascii="Helvetica Neue" w:eastAsia="Times New Roman" w:hAnsi="Helvetica Neue" w:cs="Times New Roman"/>
                <w:color w:val="000000"/>
                <w:sz w:val="15"/>
                <w:szCs w:val="15"/>
                <w:lang w:eastAsia="en-GB"/>
              </w:rPr>
            </w:pP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E0F572" w14:textId="441D524E" w:rsidR="00114CB4" w:rsidRPr="00FE79B3" w:rsidRDefault="00114CB4" w:rsidP="00114CB4">
            <w:pPr>
              <w:rPr>
                <w:rFonts w:ascii="Helvetica Neue" w:eastAsia="Times New Roman" w:hAnsi="Helvetica Neue" w:cs="Times New Roman"/>
                <w:color w:val="000000"/>
                <w:sz w:val="15"/>
                <w:szCs w:val="15"/>
                <w:lang w:eastAsia="en-GB"/>
              </w:rPr>
            </w:pPr>
            <w:r w:rsidRPr="00905E0A">
              <w:rPr>
                <w:rFonts w:ascii="Helvetica Neue" w:eastAsia="Times New Roman" w:hAnsi="Helvetica Neue" w:cs="Times New Roman"/>
                <w:color w:val="000000"/>
                <w:sz w:val="15"/>
                <w:szCs w:val="15"/>
                <w:lang w:eastAsia="en-GB"/>
              </w:rPr>
              <w:t>-0.98</w:t>
            </w:r>
          </w:p>
        </w:tc>
        <w:tc>
          <w:tcPr>
            <w:tcW w:w="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350E74" w14:textId="16EC7D22" w:rsidR="00114CB4" w:rsidRPr="00FE79B3" w:rsidRDefault="00114CB4" w:rsidP="00114CB4">
            <w:pPr>
              <w:rPr>
                <w:rFonts w:ascii="Helvetica Neue" w:eastAsia="Times New Roman" w:hAnsi="Helvetica Neue" w:cs="Times New Roman"/>
                <w:color w:val="000000"/>
                <w:sz w:val="15"/>
                <w:szCs w:val="15"/>
                <w:lang w:eastAsia="en-GB"/>
              </w:rPr>
            </w:pPr>
            <w:r w:rsidRPr="00905E0A">
              <w:rPr>
                <w:rFonts w:ascii="Helvetica Neue" w:eastAsia="Times New Roman" w:hAnsi="Helvetica Neue" w:cs="Times New Roman"/>
                <w:color w:val="000000"/>
                <w:sz w:val="15"/>
                <w:szCs w:val="15"/>
                <w:lang w:eastAsia="en-GB"/>
              </w:rPr>
              <w:t>[-1.</w:t>
            </w:r>
            <w:proofErr w:type="gramStart"/>
            <w:r w:rsidRPr="00905E0A">
              <w:rPr>
                <w:rFonts w:ascii="Helvetica Neue" w:eastAsia="Times New Roman" w:hAnsi="Helvetica Neue" w:cs="Times New Roman"/>
                <w:color w:val="000000"/>
                <w:sz w:val="15"/>
                <w:szCs w:val="15"/>
                <w:lang w:eastAsia="en-GB"/>
              </w:rPr>
              <w:t>52;-</w:t>
            </w:r>
            <w:proofErr w:type="gramEnd"/>
            <w:r w:rsidRPr="00905E0A">
              <w:rPr>
                <w:rFonts w:ascii="Helvetica Neue" w:eastAsia="Times New Roman" w:hAnsi="Helvetica Neue" w:cs="Times New Roman"/>
                <w:color w:val="000000"/>
                <w:sz w:val="15"/>
                <w:szCs w:val="15"/>
                <w:lang w:eastAsia="en-GB"/>
              </w:rPr>
              <w:t>0.44]</w:t>
            </w:r>
          </w:p>
        </w:tc>
        <w:tc>
          <w:tcPr>
            <w:tcW w:w="13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782B51" w14:textId="77777777" w:rsidR="00114CB4" w:rsidRPr="00FE79B3" w:rsidRDefault="00114CB4" w:rsidP="00114CB4">
            <w:pPr>
              <w:rPr>
                <w:rFonts w:ascii="Helvetica Neue" w:eastAsia="Times New Roman" w:hAnsi="Helvetica Neue" w:cs="Times New Roman"/>
                <w:color w:val="000000"/>
                <w:sz w:val="15"/>
                <w:szCs w:val="15"/>
                <w:lang w:eastAsia="en-GB"/>
              </w:rPr>
            </w:pPr>
          </w:p>
        </w:tc>
        <w:tc>
          <w:tcPr>
            <w:tcW w:w="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229E96" w14:textId="77777777" w:rsidR="00114CB4" w:rsidRPr="00FE79B3" w:rsidRDefault="00114CB4" w:rsidP="00114CB4">
            <w:pPr>
              <w:rPr>
                <w:rFonts w:ascii="Helvetica Neue" w:eastAsia="Times New Roman" w:hAnsi="Helvetica Neue" w:cs="Times New Roman"/>
                <w:color w:val="000000"/>
                <w:sz w:val="15"/>
                <w:szCs w:val="15"/>
                <w:lang w:eastAsia="en-GB"/>
              </w:rPr>
            </w:pP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2ACA5E" w14:textId="46BA90B4" w:rsidR="00114CB4" w:rsidRPr="00FE79B3" w:rsidRDefault="00114CB4" w:rsidP="00114CB4">
            <w:pPr>
              <w:rPr>
                <w:rFonts w:ascii="Helvetica Neue" w:eastAsia="Times New Roman" w:hAnsi="Helvetica Neue" w:cs="Times New Roman"/>
                <w:color w:val="000000"/>
                <w:sz w:val="15"/>
                <w:szCs w:val="15"/>
                <w:lang w:eastAsia="en-GB"/>
              </w:rPr>
            </w:pPr>
            <w:r w:rsidRPr="00905E0A">
              <w:rPr>
                <w:rFonts w:ascii="Helvetica Neue" w:eastAsia="Times New Roman" w:hAnsi="Helvetica Neue" w:cs="Times New Roman"/>
                <w:color w:val="000000"/>
                <w:sz w:val="15"/>
                <w:szCs w:val="15"/>
                <w:lang w:eastAsia="en-GB"/>
              </w:rPr>
              <w:t>0.57</w:t>
            </w:r>
          </w:p>
        </w:tc>
      </w:tr>
    </w:tbl>
    <w:p w14:paraId="7202768F" w14:textId="7C73E8A2" w:rsidR="00FA5166" w:rsidRDefault="00FA5166" w:rsidP="00FA5166"/>
    <w:p w14:paraId="48FD840B" w14:textId="77777777" w:rsidR="00836280" w:rsidRPr="006845BC" w:rsidRDefault="00836280" w:rsidP="006845BC">
      <w:pPr>
        <w:rPr>
          <w:rFonts w:ascii="Segoe UI" w:eastAsia="Times New Roman" w:hAnsi="Segoe UI" w:cs="Segoe UI"/>
          <w:color w:val="212121"/>
          <w:sz w:val="18"/>
          <w:szCs w:val="18"/>
          <w:shd w:val="clear" w:color="auto" w:fill="FFFFFF"/>
          <w:lang w:eastAsia="en-GB"/>
        </w:rPr>
      </w:pPr>
      <w:r>
        <w:t xml:space="preserve">Note. </w:t>
      </w:r>
      <w:r w:rsidRPr="0081433B">
        <w:rPr>
          <w:rFonts w:ascii="Helvetica Neue" w:hAnsi="Helvetica Neue"/>
        </w:rPr>
        <w:t>OR</w:t>
      </w:r>
      <w:r w:rsidRPr="00251B61">
        <w:rPr>
          <w:rFonts w:ascii="Helvetica Neue" w:hAnsi="Helvetica Neue"/>
        </w:rPr>
        <w:t xml:space="preserve"> –</w:t>
      </w:r>
      <w:r>
        <w:rPr>
          <w:rFonts w:ascii="Helvetica Neue" w:hAnsi="Helvetica Neue"/>
        </w:rPr>
        <w:t xml:space="preserve"> </w:t>
      </w:r>
      <w:r w:rsidRPr="00251B61">
        <w:rPr>
          <w:rFonts w:ascii="Helvetica Neue" w:hAnsi="Helvetica Neue"/>
        </w:rPr>
        <w:t>Odds ratio</w:t>
      </w:r>
      <w:r>
        <w:rPr>
          <w:rFonts w:ascii="Helvetica Neue" w:hAnsi="Helvetica Neue"/>
        </w:rPr>
        <w:t xml:space="preserve">; CrI </w:t>
      </w:r>
      <w:r w:rsidRPr="00251B61">
        <w:rPr>
          <w:rFonts w:ascii="Helvetica Neue" w:hAnsi="Helvetica Neue"/>
        </w:rPr>
        <w:t>–</w:t>
      </w:r>
      <w:r>
        <w:rPr>
          <w:rFonts w:ascii="Helvetica Neue" w:hAnsi="Helvetica Neue"/>
        </w:rPr>
        <w:t xml:space="preserve"> </w:t>
      </w:r>
      <w:r w:rsidRPr="00251B61">
        <w:rPr>
          <w:rFonts w:ascii="Helvetica Neue" w:hAnsi="Helvetica Neue"/>
        </w:rPr>
        <w:t>Credible Interval.</w:t>
      </w:r>
      <w:r>
        <w:rPr>
          <w:rFonts w:ascii="Helvetica Neue" w:hAnsi="Helvetica Neue"/>
        </w:rPr>
        <w:t xml:space="preserve"> </w:t>
      </w:r>
    </w:p>
    <w:p w14:paraId="05B087DD" w14:textId="6058EA3F" w:rsidR="00905E0A" w:rsidRDefault="00905E0A" w:rsidP="00FA5166"/>
    <w:p w14:paraId="4E1F5F3C" w14:textId="77777777" w:rsidR="00905E0A" w:rsidRDefault="00905E0A" w:rsidP="00FA5166"/>
    <w:p w14:paraId="29EE8BDA" w14:textId="25B601A6" w:rsidR="00533EA3" w:rsidRDefault="00B0018D" w:rsidP="00533EA3">
      <w:pPr>
        <w:keepNext/>
      </w:pPr>
      <w:r>
        <w:rPr>
          <w:noProof/>
        </w:rPr>
        <w:drawing>
          <wp:inline distT="0" distB="0" distL="0" distR="0" wp14:anchorId="3724EF78" wp14:editId="0518DBD4">
            <wp:extent cx="5715000" cy="4292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p>
    <w:p w14:paraId="26881F28" w14:textId="5E5B8E5B" w:rsidR="00746E9C" w:rsidRPr="00892C6C" w:rsidRDefault="00533EA3" w:rsidP="00892C6C">
      <w:pPr>
        <w:rPr>
          <w:b/>
          <w:bCs/>
        </w:rPr>
      </w:pPr>
      <w:r w:rsidRPr="00892C6C">
        <w:rPr>
          <w:b/>
          <w:bCs/>
        </w:rPr>
        <w:t xml:space="preserve">Figure </w:t>
      </w:r>
      <w:r w:rsidRPr="00892C6C">
        <w:rPr>
          <w:b/>
          <w:bCs/>
        </w:rPr>
        <w:fldChar w:fldCharType="begin"/>
      </w:r>
      <w:r w:rsidRPr="00892C6C">
        <w:rPr>
          <w:b/>
          <w:bCs/>
        </w:rPr>
        <w:instrText xml:space="preserve"> SEQ Figure \* ARABIC </w:instrText>
      </w:r>
      <w:r w:rsidRPr="00892C6C">
        <w:rPr>
          <w:b/>
          <w:bCs/>
        </w:rPr>
        <w:fldChar w:fldCharType="separate"/>
      </w:r>
      <w:r w:rsidR="00FE79B3" w:rsidRPr="00892C6C">
        <w:rPr>
          <w:b/>
          <w:bCs/>
        </w:rPr>
        <w:t>9</w:t>
      </w:r>
      <w:r w:rsidRPr="00892C6C">
        <w:rPr>
          <w:b/>
          <w:bCs/>
        </w:rPr>
        <w:fldChar w:fldCharType="end"/>
      </w:r>
      <w:r w:rsidRPr="00892C6C">
        <w:rPr>
          <w:b/>
          <w:bCs/>
        </w:rPr>
        <w:t>.</w:t>
      </w:r>
      <w:r w:rsidR="00414A15" w:rsidRPr="00892C6C">
        <w:rPr>
          <w:b/>
          <w:bCs/>
        </w:rPr>
        <w:t xml:space="preserve"> Self-reported general physical activity (International Physical Activity Questionnaire, IPAQ)</w:t>
      </w:r>
      <w:r w:rsidR="00BD4E6D" w:rsidRPr="00892C6C">
        <w:rPr>
          <w:b/>
          <w:bCs/>
        </w:rPr>
        <w:t>: likelihood distribution for each construct.</w:t>
      </w:r>
    </w:p>
    <w:p w14:paraId="52EA004D" w14:textId="33E0293E" w:rsidR="00533EA3" w:rsidRDefault="00B0018D" w:rsidP="00533EA3">
      <w:pPr>
        <w:keepNext/>
      </w:pPr>
      <w:r>
        <w:rPr>
          <w:noProof/>
        </w:rPr>
        <w:lastRenderedPageBreak/>
        <w:drawing>
          <wp:inline distT="0" distB="0" distL="0" distR="0" wp14:anchorId="5C2F613E" wp14:editId="2CAAEA02">
            <wp:extent cx="5715000" cy="4292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p>
    <w:p w14:paraId="66E89CD2" w14:textId="042AD97F" w:rsidR="00BD4E6D" w:rsidRPr="00892C6C" w:rsidRDefault="00533EA3" w:rsidP="00892C6C">
      <w:pPr>
        <w:rPr>
          <w:b/>
          <w:bCs/>
        </w:rPr>
      </w:pPr>
      <w:r w:rsidRPr="00892C6C">
        <w:rPr>
          <w:b/>
          <w:bCs/>
        </w:rPr>
        <w:t xml:space="preserve">Figure </w:t>
      </w:r>
      <w:r w:rsidRPr="00892C6C">
        <w:rPr>
          <w:b/>
          <w:bCs/>
        </w:rPr>
        <w:fldChar w:fldCharType="begin"/>
      </w:r>
      <w:r w:rsidRPr="00892C6C">
        <w:rPr>
          <w:b/>
          <w:bCs/>
        </w:rPr>
        <w:instrText xml:space="preserve"> SEQ Figure \* ARABIC </w:instrText>
      </w:r>
      <w:r w:rsidRPr="00892C6C">
        <w:rPr>
          <w:b/>
          <w:bCs/>
        </w:rPr>
        <w:fldChar w:fldCharType="separate"/>
      </w:r>
      <w:r w:rsidR="00FE79B3" w:rsidRPr="00892C6C">
        <w:rPr>
          <w:b/>
          <w:bCs/>
        </w:rPr>
        <w:t>10</w:t>
      </w:r>
      <w:r w:rsidRPr="00892C6C">
        <w:rPr>
          <w:b/>
          <w:bCs/>
        </w:rPr>
        <w:fldChar w:fldCharType="end"/>
      </w:r>
      <w:r w:rsidRPr="00892C6C">
        <w:rPr>
          <w:b/>
          <w:bCs/>
        </w:rPr>
        <w:t xml:space="preserve">. </w:t>
      </w:r>
      <w:r w:rsidR="00414A15" w:rsidRPr="00892C6C">
        <w:rPr>
          <w:b/>
          <w:bCs/>
        </w:rPr>
        <w:t>Self-reported general physical activity (International Physical Activity Questionnaire, IPAQ)</w:t>
      </w:r>
      <w:r w:rsidR="00BD4E6D" w:rsidRPr="00892C6C">
        <w:rPr>
          <w:b/>
          <w:bCs/>
        </w:rPr>
        <w:t>: prior, likelihood and posterior distributions for each construct.</w:t>
      </w:r>
    </w:p>
    <w:p w14:paraId="761A6036" w14:textId="04D512BD" w:rsidR="00533EA3" w:rsidRPr="00062BD7" w:rsidRDefault="00533EA3" w:rsidP="00062BD7">
      <w:pPr>
        <w:pStyle w:val="Caption"/>
        <w:keepNext/>
        <w:rPr>
          <w:rFonts w:ascii="Helvetica Neue" w:hAnsi="Helvetica Neue"/>
          <w:b/>
          <w:bCs/>
          <w:i w:val="0"/>
          <w:iCs w:val="0"/>
          <w:color w:val="000000" w:themeColor="text1"/>
          <w:sz w:val="24"/>
          <w:szCs w:val="24"/>
        </w:rPr>
      </w:pPr>
    </w:p>
    <w:p w14:paraId="1B207BB5" w14:textId="1B9925A3" w:rsidR="00746E9C" w:rsidRDefault="00746E9C">
      <w:r>
        <w:br w:type="page"/>
      </w:r>
    </w:p>
    <w:p w14:paraId="39D7A2AB" w14:textId="7D4B59CC" w:rsidR="00500445" w:rsidRPr="00500445" w:rsidRDefault="00500445" w:rsidP="00500445">
      <w:pPr>
        <w:pStyle w:val="Caption"/>
        <w:keepNext/>
        <w:rPr>
          <w:rFonts w:ascii="Helvetica Neue" w:hAnsi="Helvetica Neue"/>
          <w:b/>
          <w:bCs/>
          <w:i w:val="0"/>
          <w:iCs w:val="0"/>
          <w:color w:val="000000" w:themeColor="text1"/>
          <w:sz w:val="24"/>
          <w:szCs w:val="24"/>
        </w:rPr>
      </w:pPr>
      <w:r w:rsidRPr="00500445">
        <w:rPr>
          <w:rFonts w:ascii="Helvetica Neue" w:hAnsi="Helvetica Neue"/>
          <w:b/>
          <w:bCs/>
          <w:i w:val="0"/>
          <w:iCs w:val="0"/>
          <w:color w:val="000000" w:themeColor="text1"/>
          <w:sz w:val="24"/>
          <w:szCs w:val="24"/>
        </w:rPr>
        <w:lastRenderedPageBreak/>
        <w:t xml:space="preserve">Table </w:t>
      </w:r>
      <w:r w:rsidRPr="00500445">
        <w:rPr>
          <w:rFonts w:ascii="Helvetica Neue" w:hAnsi="Helvetica Neue"/>
          <w:b/>
          <w:bCs/>
          <w:i w:val="0"/>
          <w:iCs w:val="0"/>
          <w:color w:val="000000" w:themeColor="text1"/>
          <w:sz w:val="24"/>
          <w:szCs w:val="24"/>
        </w:rPr>
        <w:fldChar w:fldCharType="begin"/>
      </w:r>
      <w:r w:rsidRPr="00500445">
        <w:rPr>
          <w:rFonts w:ascii="Helvetica Neue" w:hAnsi="Helvetica Neue"/>
          <w:b/>
          <w:bCs/>
          <w:i w:val="0"/>
          <w:iCs w:val="0"/>
          <w:color w:val="000000" w:themeColor="text1"/>
          <w:sz w:val="24"/>
          <w:szCs w:val="24"/>
        </w:rPr>
        <w:instrText xml:space="preserve"> SEQ Table \* ARABIC </w:instrText>
      </w:r>
      <w:r w:rsidRPr="00500445">
        <w:rPr>
          <w:rFonts w:ascii="Helvetica Neue" w:hAnsi="Helvetica Neue"/>
          <w:b/>
          <w:bCs/>
          <w:i w:val="0"/>
          <w:iCs w:val="0"/>
          <w:color w:val="000000" w:themeColor="text1"/>
          <w:sz w:val="24"/>
          <w:szCs w:val="24"/>
        </w:rPr>
        <w:fldChar w:fldCharType="separate"/>
      </w:r>
      <w:r w:rsidRPr="00500445">
        <w:rPr>
          <w:rFonts w:ascii="Helvetica Neue" w:hAnsi="Helvetica Neue"/>
          <w:b/>
          <w:bCs/>
          <w:i w:val="0"/>
          <w:iCs w:val="0"/>
          <w:color w:val="000000" w:themeColor="text1"/>
          <w:sz w:val="24"/>
          <w:szCs w:val="24"/>
        </w:rPr>
        <w:t>7</w:t>
      </w:r>
      <w:r w:rsidRPr="00500445">
        <w:rPr>
          <w:rFonts w:ascii="Helvetica Neue" w:hAnsi="Helvetica Neue"/>
          <w:b/>
          <w:bCs/>
          <w:i w:val="0"/>
          <w:iCs w:val="0"/>
          <w:color w:val="000000" w:themeColor="text1"/>
          <w:sz w:val="24"/>
          <w:szCs w:val="24"/>
        </w:rPr>
        <w:fldChar w:fldCharType="end"/>
      </w:r>
      <w:r w:rsidRPr="00500445">
        <w:rPr>
          <w:rFonts w:ascii="Helvetica Neue" w:hAnsi="Helvetica Neue"/>
          <w:b/>
          <w:bCs/>
          <w:i w:val="0"/>
          <w:iCs w:val="0"/>
          <w:color w:val="000000" w:themeColor="text1"/>
          <w:sz w:val="24"/>
          <w:szCs w:val="24"/>
        </w:rPr>
        <w:t xml:space="preserve">. </w:t>
      </w:r>
      <w:r w:rsidRPr="008C32C8">
        <w:rPr>
          <w:rFonts w:ascii="Helvetica Neue" w:hAnsi="Helvetica Neue"/>
          <w:b/>
          <w:bCs/>
          <w:i w:val="0"/>
          <w:iCs w:val="0"/>
          <w:color w:val="000000" w:themeColor="text1"/>
          <w:sz w:val="20"/>
          <w:szCs w:val="20"/>
        </w:rPr>
        <w:t>Exercise self-care behaviour (self-reported)</w:t>
      </w:r>
      <w:r w:rsidR="008C32C8">
        <w:rPr>
          <w:rFonts w:ascii="Helvetica Neue" w:hAnsi="Helvetica Neue"/>
          <w:b/>
          <w:bCs/>
          <w:i w:val="0"/>
          <w:iCs w:val="0"/>
          <w:color w:val="000000" w:themeColor="text1"/>
          <w:sz w:val="24"/>
          <w:szCs w:val="24"/>
        </w:rPr>
        <w:t xml:space="preserve"> </w:t>
      </w:r>
      <w:r w:rsidR="008C32C8">
        <w:rPr>
          <w:rFonts w:ascii="Helvetica Neue" w:hAnsi="Helvetica Neue"/>
          <w:b/>
          <w:bCs/>
          <w:i w:val="0"/>
          <w:iCs w:val="0"/>
          <w:color w:val="000000" w:themeColor="text1"/>
          <w:sz w:val="20"/>
          <w:szCs w:val="20"/>
        </w:rPr>
        <w:t xml:space="preserve">outcome: </w:t>
      </w:r>
      <w:r w:rsidR="008C32C8" w:rsidRPr="008C32C8">
        <w:rPr>
          <w:rFonts w:ascii="Helvetica Neue" w:hAnsi="Helvetica Neue"/>
          <w:b/>
          <w:bCs/>
          <w:i w:val="0"/>
          <w:iCs w:val="0"/>
          <w:color w:val="000000" w:themeColor="text1"/>
          <w:sz w:val="20"/>
          <w:szCs w:val="20"/>
        </w:rPr>
        <w:t>the expected value for the log OR according to the expert elicitation task, quantitative evidence, and the posterior (qual + QUANT) describing the association between physical activity and identified barriers and enablers</w:t>
      </w:r>
      <w:r w:rsidR="008C32C8">
        <w:rPr>
          <w:rFonts w:ascii="Helvetica Neue" w:hAnsi="Helvetica Neue"/>
          <w:b/>
          <w:bCs/>
          <w:i w:val="0"/>
          <w:iCs w:val="0"/>
          <w:color w:val="000000" w:themeColor="text1"/>
          <w:sz w:val="20"/>
          <w:szCs w:val="20"/>
        </w:rPr>
        <w:t>.</w:t>
      </w:r>
    </w:p>
    <w:tbl>
      <w:tblPr>
        <w:tblW w:w="9773" w:type="dxa"/>
        <w:tblCellMar>
          <w:left w:w="0" w:type="dxa"/>
          <w:right w:w="0" w:type="dxa"/>
        </w:tblCellMar>
        <w:tblLook w:val="04A0" w:firstRow="1" w:lastRow="0" w:firstColumn="1" w:lastColumn="0" w:noHBand="0" w:noVBand="1"/>
      </w:tblPr>
      <w:tblGrid>
        <w:gridCol w:w="1454"/>
        <w:gridCol w:w="1215"/>
        <w:gridCol w:w="1086"/>
        <w:gridCol w:w="1205"/>
        <w:gridCol w:w="979"/>
        <w:gridCol w:w="1705"/>
        <w:gridCol w:w="1092"/>
        <w:gridCol w:w="1037"/>
      </w:tblGrid>
      <w:tr w:rsidR="00913EE3" w:rsidRPr="00FE79B3" w14:paraId="0F532B49" w14:textId="77777777" w:rsidTr="00FD043E">
        <w:trPr>
          <w:trHeight w:val="165"/>
        </w:trPr>
        <w:tc>
          <w:tcPr>
            <w:tcW w:w="1552" w:type="dxa"/>
            <w:vMerge w:val="restart"/>
            <w:tcBorders>
              <w:top w:val="single" w:sz="6" w:space="0" w:color="000000"/>
              <w:left w:val="single" w:sz="6" w:space="0" w:color="000000"/>
              <w:right w:val="single" w:sz="6" w:space="0" w:color="000000"/>
            </w:tcBorders>
            <w:shd w:val="clear" w:color="auto" w:fill="B0B3B2"/>
            <w:tcMar>
              <w:top w:w="60" w:type="dxa"/>
              <w:left w:w="60" w:type="dxa"/>
              <w:bottom w:w="60" w:type="dxa"/>
              <w:right w:w="60" w:type="dxa"/>
            </w:tcMar>
          </w:tcPr>
          <w:p w14:paraId="0995C751" w14:textId="47BD1C5E" w:rsidR="00913EE3" w:rsidRPr="00FE79B3" w:rsidRDefault="00913EE3" w:rsidP="003B42F3">
            <w:pPr>
              <w:rPr>
                <w:rFonts w:ascii="Helvetica Neue" w:eastAsia="Times New Roman" w:hAnsi="Helvetica Neue" w:cs="Times New Roman"/>
                <w:b/>
                <w:bCs/>
                <w:color w:val="000000"/>
                <w:sz w:val="15"/>
                <w:szCs w:val="15"/>
                <w:lang w:eastAsia="en-GB"/>
              </w:rPr>
            </w:pPr>
            <w:r w:rsidRPr="00FE79B3">
              <w:rPr>
                <w:rFonts w:ascii="Helvetica Neue" w:eastAsia="Times New Roman" w:hAnsi="Helvetica Neue" w:cs="Times New Roman"/>
                <w:b/>
                <w:bCs/>
                <w:color w:val="000000"/>
                <w:sz w:val="15"/>
                <w:szCs w:val="15"/>
                <w:lang w:eastAsia="en-GB"/>
              </w:rPr>
              <w:t>Construct</w:t>
            </w:r>
          </w:p>
        </w:tc>
        <w:tc>
          <w:tcPr>
            <w:tcW w:w="2409"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37AB3F03" w14:textId="6B83B6EB" w:rsidR="00913EE3" w:rsidRPr="00FE79B3" w:rsidRDefault="00913EE3" w:rsidP="003B42F3">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Prior</w:t>
            </w:r>
          </w:p>
        </w:tc>
        <w:tc>
          <w:tcPr>
            <w:tcW w:w="2268"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0A984268" w14:textId="67C97BCA" w:rsidR="00913EE3" w:rsidRPr="00FE79B3" w:rsidRDefault="00913EE3" w:rsidP="003B42F3">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 Likelihood </w:t>
            </w:r>
          </w:p>
        </w:tc>
        <w:tc>
          <w:tcPr>
            <w:tcW w:w="2977"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1F706D0A" w14:textId="5C721C58" w:rsidR="00913EE3" w:rsidRPr="00FE79B3" w:rsidRDefault="00913EE3" w:rsidP="003B42F3">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 Posterior</w:t>
            </w:r>
          </w:p>
        </w:tc>
        <w:tc>
          <w:tcPr>
            <w:tcW w:w="567" w:type="dxa"/>
            <w:vMerge w:val="restart"/>
            <w:tcBorders>
              <w:top w:val="single" w:sz="6" w:space="0" w:color="000000"/>
              <w:left w:val="single" w:sz="6" w:space="0" w:color="000000"/>
              <w:right w:val="single" w:sz="6" w:space="0" w:color="000000"/>
            </w:tcBorders>
            <w:shd w:val="clear" w:color="auto" w:fill="B0B3B2"/>
            <w:tcMar>
              <w:top w:w="60" w:type="dxa"/>
              <w:left w:w="60" w:type="dxa"/>
              <w:bottom w:w="60" w:type="dxa"/>
              <w:right w:w="60" w:type="dxa"/>
            </w:tcMar>
          </w:tcPr>
          <w:p w14:paraId="71C8DE4E" w14:textId="77777777" w:rsidR="00913EE3" w:rsidRDefault="00913EE3" w:rsidP="003B42F3">
            <w:pPr>
              <w:rPr>
                <w:rFonts w:ascii="Helvetica Neue" w:eastAsia="Times New Roman" w:hAnsi="Helvetica Neue" w:cs="Times New Roman"/>
                <w:b/>
                <w:bCs/>
                <w:color w:val="000000"/>
                <w:sz w:val="15"/>
                <w:szCs w:val="15"/>
                <w:lang w:eastAsia="en-GB"/>
              </w:rPr>
            </w:pPr>
            <w:r w:rsidRPr="00FE79B3">
              <w:rPr>
                <w:rFonts w:ascii="Helvetica Neue" w:eastAsia="Times New Roman" w:hAnsi="Helvetica Neue" w:cs="Times New Roman"/>
                <w:b/>
                <w:bCs/>
                <w:color w:val="000000"/>
                <w:sz w:val="15"/>
                <w:szCs w:val="15"/>
                <w:lang w:eastAsia="en-GB"/>
              </w:rPr>
              <w:t> SD</w:t>
            </w:r>
          </w:p>
          <w:p w14:paraId="5D9A0EB5" w14:textId="77777777" w:rsidR="00913EE3" w:rsidRDefault="00913EE3" w:rsidP="003B42F3">
            <w:pPr>
              <w:rPr>
                <w:rFonts w:ascii="Helvetica Neue" w:eastAsia="Times New Roman" w:hAnsi="Helvetica Neue" w:cs="Times New Roman"/>
                <w:b/>
                <w:bCs/>
                <w:color w:val="000000"/>
                <w:sz w:val="15"/>
                <w:szCs w:val="15"/>
                <w:lang w:eastAsia="en-GB"/>
              </w:rPr>
            </w:pPr>
          </w:p>
          <w:p w14:paraId="3713D806" w14:textId="3D945644" w:rsidR="00913EE3" w:rsidRPr="00FE79B3" w:rsidRDefault="00913EE3" w:rsidP="003B42F3">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(Uncertainty) </w:t>
            </w:r>
          </w:p>
        </w:tc>
      </w:tr>
      <w:tr w:rsidR="00913EE3" w:rsidRPr="00FE79B3" w14:paraId="43972C44" w14:textId="77777777" w:rsidTr="00FD043E">
        <w:trPr>
          <w:trHeight w:val="165"/>
        </w:trPr>
        <w:tc>
          <w:tcPr>
            <w:tcW w:w="1552" w:type="dxa"/>
            <w:vMerge/>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A82202" w14:textId="7FD5CA41" w:rsidR="00913EE3" w:rsidRPr="00FE79B3" w:rsidRDefault="00913EE3" w:rsidP="003B42F3">
            <w:pPr>
              <w:rPr>
                <w:rFonts w:ascii="Times New Roman" w:eastAsia="Times New Roman" w:hAnsi="Times New Roman" w:cs="Times New Roman"/>
                <w:lang w:eastAsia="en-GB"/>
              </w:rPr>
            </w:pPr>
          </w:p>
        </w:tc>
        <w:tc>
          <w:tcPr>
            <w:tcW w:w="12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A2D600C" w14:textId="00B410CC" w:rsidR="00913EE3" w:rsidRPr="00FE79B3" w:rsidRDefault="00913EE3" w:rsidP="003B42F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CA847A" w14:textId="559FD244" w:rsidR="00913EE3" w:rsidRPr="00FE79B3" w:rsidRDefault="00913EE3" w:rsidP="003B42F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CrI</w:t>
            </w:r>
          </w:p>
        </w:tc>
        <w:tc>
          <w:tcPr>
            <w:tcW w:w="126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49072C" w14:textId="44303DE4" w:rsidR="00913EE3" w:rsidRPr="00FE79B3" w:rsidRDefault="00913EE3" w:rsidP="003B42F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100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A50E70" w14:textId="208AC17C" w:rsidR="00913EE3" w:rsidRPr="00FE79B3" w:rsidRDefault="00913EE3" w:rsidP="003B42F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CrI</w:t>
            </w:r>
          </w:p>
        </w:tc>
        <w:tc>
          <w:tcPr>
            <w:tcW w:w="184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277E15" w14:textId="1812468B" w:rsidR="00913EE3" w:rsidRPr="00FE79B3" w:rsidRDefault="00913EE3" w:rsidP="003B42F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A1CC997" w14:textId="0E93A195" w:rsidR="00913EE3" w:rsidRPr="00FE79B3" w:rsidRDefault="00913EE3" w:rsidP="003B42F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w:t>
            </w:r>
          </w:p>
        </w:tc>
        <w:tc>
          <w:tcPr>
            <w:tcW w:w="567" w:type="dxa"/>
            <w:vMerge/>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6E82A7" w14:textId="01FFDAA2" w:rsidR="00913EE3" w:rsidRPr="00FE79B3" w:rsidRDefault="00913EE3" w:rsidP="003B42F3">
            <w:pPr>
              <w:rPr>
                <w:rFonts w:ascii="Times New Roman" w:eastAsia="Times New Roman" w:hAnsi="Times New Roman" w:cs="Times New Roman"/>
                <w:lang w:eastAsia="en-GB"/>
              </w:rPr>
            </w:pPr>
          </w:p>
        </w:tc>
      </w:tr>
      <w:tr w:rsidR="003B42F3" w:rsidRPr="00FE79B3" w14:paraId="01C87CEC" w14:textId="77777777" w:rsidTr="00EE2122">
        <w:trPr>
          <w:trHeight w:val="180"/>
        </w:trPr>
        <w:tc>
          <w:tcPr>
            <w:tcW w:w="15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8A0040" w14:textId="5B94C751"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Social</w:t>
            </w:r>
            <w:r w:rsidR="00EE2122">
              <w:rPr>
                <w:rFonts w:ascii="Helvetica Neue" w:eastAsia="Times New Roman" w:hAnsi="Helvetica Neue" w:cs="Times New Roman"/>
                <w:b/>
                <w:bCs/>
                <w:color w:val="000000"/>
                <w:sz w:val="15"/>
                <w:szCs w:val="15"/>
                <w:lang w:eastAsia="en-GB"/>
              </w:rPr>
              <w:t xml:space="preserve"> </w:t>
            </w:r>
            <w:r w:rsidRPr="00FE79B3">
              <w:rPr>
                <w:rFonts w:ascii="Helvetica Neue" w:eastAsia="Times New Roman" w:hAnsi="Helvetica Neue" w:cs="Times New Roman"/>
                <w:b/>
                <w:bCs/>
                <w:color w:val="000000"/>
                <w:sz w:val="15"/>
                <w:szCs w:val="15"/>
                <w:lang w:eastAsia="en-GB"/>
              </w:rPr>
              <w:t>Support</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85F08"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0.03</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29032" w14:textId="4004B5DF"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[-0.24;0.31]</w:t>
            </w:r>
          </w:p>
        </w:tc>
        <w:tc>
          <w:tcPr>
            <w:tcW w:w="12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2A347"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0.76</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EE82E" w14:textId="202B1C18"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[0.65;0.87]</w:t>
            </w:r>
          </w:p>
        </w:tc>
        <w:tc>
          <w:tcPr>
            <w:tcW w:w="1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E239F"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0.56</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96ECB" w14:textId="596D328D"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[0.48;0.63]</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C2807" w14:textId="77777777" w:rsidR="00FE79B3" w:rsidRPr="00FE79B3" w:rsidRDefault="00FE79B3" w:rsidP="00FE79B3">
            <w:pPr>
              <w:rPr>
                <w:rFonts w:ascii="Times New Roman" w:eastAsia="Times New Roman" w:hAnsi="Times New Roman" w:cs="Times New Roman"/>
                <w:lang w:eastAsia="en-GB"/>
              </w:rPr>
            </w:pPr>
            <w:r w:rsidRPr="00FE79B3">
              <w:rPr>
                <w:rFonts w:ascii="Helvetica Neue" w:eastAsia="Times New Roman" w:hAnsi="Helvetica Neue" w:cs="Times New Roman"/>
                <w:color w:val="000000"/>
                <w:sz w:val="15"/>
                <w:szCs w:val="15"/>
                <w:lang w:eastAsia="en-GB"/>
              </w:rPr>
              <w:t>0.22</w:t>
            </w:r>
          </w:p>
        </w:tc>
      </w:tr>
    </w:tbl>
    <w:p w14:paraId="2EDED1F4" w14:textId="77777777" w:rsidR="00836280" w:rsidRPr="00251B61" w:rsidRDefault="00836280" w:rsidP="00836280">
      <w:pPr>
        <w:pStyle w:val="Caption"/>
        <w:rPr>
          <w:rFonts w:ascii="Helvetica Neue" w:hAnsi="Helvetica Neue"/>
          <w:i w:val="0"/>
          <w:iCs w:val="0"/>
        </w:rPr>
      </w:pPr>
      <w:r>
        <w:t xml:space="preserve"> Note. </w:t>
      </w:r>
      <w:r w:rsidRPr="0081433B">
        <w:rPr>
          <w:rFonts w:ascii="Helvetica Neue" w:hAnsi="Helvetica Neue"/>
        </w:rPr>
        <w:t>OR</w:t>
      </w:r>
      <w:r w:rsidRPr="00251B61">
        <w:rPr>
          <w:rFonts w:ascii="Helvetica Neue" w:hAnsi="Helvetica Neue"/>
        </w:rPr>
        <w:t xml:space="preserve"> –</w:t>
      </w:r>
      <w:r>
        <w:rPr>
          <w:rFonts w:ascii="Helvetica Neue" w:hAnsi="Helvetica Neue"/>
        </w:rPr>
        <w:t xml:space="preserve"> </w:t>
      </w:r>
      <w:r w:rsidRPr="00251B61">
        <w:rPr>
          <w:rFonts w:ascii="Helvetica Neue" w:hAnsi="Helvetica Neue"/>
        </w:rPr>
        <w:t>Odds ratio</w:t>
      </w:r>
      <w:r>
        <w:rPr>
          <w:rFonts w:ascii="Helvetica Neue" w:hAnsi="Helvetica Neue"/>
        </w:rPr>
        <w:t xml:space="preserve">; CrI </w:t>
      </w:r>
      <w:r w:rsidRPr="00251B61">
        <w:rPr>
          <w:rFonts w:ascii="Helvetica Neue" w:hAnsi="Helvetica Neue"/>
        </w:rPr>
        <w:t>–</w:t>
      </w:r>
      <w:r>
        <w:rPr>
          <w:rFonts w:ascii="Helvetica Neue" w:hAnsi="Helvetica Neue"/>
        </w:rPr>
        <w:t xml:space="preserve"> </w:t>
      </w:r>
      <w:r w:rsidRPr="00251B61">
        <w:rPr>
          <w:rFonts w:ascii="Helvetica Neue" w:hAnsi="Helvetica Neue"/>
        </w:rPr>
        <w:t>Credible Interval.</w:t>
      </w:r>
      <w:r>
        <w:rPr>
          <w:rFonts w:ascii="Helvetica Neue" w:hAnsi="Helvetica Neue"/>
        </w:rPr>
        <w:t xml:space="preserve"> </w:t>
      </w:r>
    </w:p>
    <w:p w14:paraId="5D45AEE9" w14:textId="352941E7" w:rsidR="00FE79B3" w:rsidRDefault="00FE79B3"/>
    <w:p w14:paraId="2F805723" w14:textId="4DD957B5" w:rsidR="00056479" w:rsidRDefault="00B0018D" w:rsidP="00056479">
      <w:pPr>
        <w:keepNext/>
      </w:pPr>
      <w:r>
        <w:rPr>
          <w:noProof/>
        </w:rPr>
        <w:drawing>
          <wp:inline distT="0" distB="0" distL="0" distR="0" wp14:anchorId="50BC8FCC" wp14:editId="6BDE6519">
            <wp:extent cx="5715000" cy="4292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p>
    <w:p w14:paraId="70CAA553" w14:textId="34A3BD17" w:rsidR="00056479" w:rsidRPr="00892C6C" w:rsidRDefault="00056479" w:rsidP="00892C6C">
      <w:pPr>
        <w:rPr>
          <w:b/>
          <w:bCs/>
        </w:rPr>
      </w:pPr>
      <w:r w:rsidRPr="00892C6C">
        <w:rPr>
          <w:b/>
          <w:bCs/>
        </w:rPr>
        <w:t xml:space="preserve">Figure </w:t>
      </w:r>
      <w:r w:rsidRPr="00892C6C">
        <w:rPr>
          <w:b/>
          <w:bCs/>
        </w:rPr>
        <w:fldChar w:fldCharType="begin"/>
      </w:r>
      <w:r w:rsidRPr="00892C6C">
        <w:rPr>
          <w:b/>
          <w:bCs/>
        </w:rPr>
        <w:instrText xml:space="preserve"> SEQ Figure \* ARABIC </w:instrText>
      </w:r>
      <w:r w:rsidRPr="00892C6C">
        <w:rPr>
          <w:b/>
          <w:bCs/>
        </w:rPr>
        <w:fldChar w:fldCharType="separate"/>
      </w:r>
      <w:r w:rsidR="00FE79B3" w:rsidRPr="00892C6C">
        <w:rPr>
          <w:b/>
          <w:bCs/>
        </w:rPr>
        <w:t>11</w:t>
      </w:r>
      <w:r w:rsidRPr="00892C6C">
        <w:rPr>
          <w:b/>
          <w:bCs/>
        </w:rPr>
        <w:fldChar w:fldCharType="end"/>
      </w:r>
      <w:r w:rsidRPr="00892C6C">
        <w:rPr>
          <w:b/>
          <w:bCs/>
        </w:rPr>
        <w:t xml:space="preserve">. </w:t>
      </w:r>
      <w:r w:rsidR="00C8727F" w:rsidRPr="00892C6C">
        <w:rPr>
          <w:b/>
          <w:bCs/>
        </w:rPr>
        <w:t>Exercise self-care behaviour (self-reported)</w:t>
      </w:r>
      <w:r w:rsidR="00BD4E6D" w:rsidRPr="00892C6C">
        <w:rPr>
          <w:b/>
          <w:bCs/>
        </w:rPr>
        <w:t>:</w:t>
      </w:r>
      <w:r w:rsidRPr="00892C6C">
        <w:rPr>
          <w:b/>
          <w:bCs/>
        </w:rPr>
        <w:t xml:space="preserve"> </w:t>
      </w:r>
      <w:r w:rsidR="00BD4E6D" w:rsidRPr="00892C6C">
        <w:rPr>
          <w:b/>
          <w:bCs/>
        </w:rPr>
        <w:t>likelihood distribution for each construct.</w:t>
      </w:r>
    </w:p>
    <w:p w14:paraId="66B5CEEC" w14:textId="67D01C68" w:rsidR="00B0018D" w:rsidRDefault="00B0018D" w:rsidP="00FE79B3">
      <w:pPr>
        <w:rPr>
          <w:rFonts w:ascii="Helvetica Neue" w:hAnsi="Helvetica Neue"/>
          <w:b/>
          <w:bCs/>
          <w:i/>
          <w:iCs/>
          <w:color w:val="000000" w:themeColor="text1"/>
        </w:rPr>
      </w:pPr>
    </w:p>
    <w:p w14:paraId="35DEB878" w14:textId="63DD1C37" w:rsidR="00B0018D" w:rsidRDefault="00B0018D" w:rsidP="00FE79B3">
      <w:pPr>
        <w:rPr>
          <w:rFonts w:ascii="Helvetica Neue" w:hAnsi="Helvetica Neue"/>
          <w:b/>
          <w:bCs/>
          <w:i/>
          <w:iCs/>
          <w:color w:val="000000" w:themeColor="text1"/>
        </w:rPr>
      </w:pPr>
      <w:r>
        <w:rPr>
          <w:rFonts w:ascii="Helvetica Neue" w:hAnsi="Helvetica Neue"/>
          <w:b/>
          <w:bCs/>
          <w:i/>
          <w:iCs/>
          <w:noProof/>
          <w:color w:val="000000" w:themeColor="text1"/>
        </w:rPr>
        <w:lastRenderedPageBreak/>
        <w:drawing>
          <wp:inline distT="0" distB="0" distL="0" distR="0" wp14:anchorId="09075F9F" wp14:editId="215563A9">
            <wp:extent cx="5715000" cy="4292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p>
    <w:p w14:paraId="610D2201" w14:textId="179D1759" w:rsidR="00BD4E6D" w:rsidRPr="0081553E" w:rsidRDefault="00852D38" w:rsidP="0081553E">
      <w:pPr>
        <w:rPr>
          <w:b/>
          <w:bCs/>
        </w:rPr>
      </w:pPr>
      <w:r w:rsidRPr="0081553E">
        <w:rPr>
          <w:b/>
          <w:bCs/>
        </w:rPr>
        <w:t xml:space="preserve">Figure </w:t>
      </w:r>
      <w:r w:rsidR="008C0905" w:rsidRPr="0081553E">
        <w:rPr>
          <w:b/>
          <w:bCs/>
        </w:rPr>
        <w:fldChar w:fldCharType="begin"/>
      </w:r>
      <w:r w:rsidR="008C0905" w:rsidRPr="0081553E">
        <w:rPr>
          <w:b/>
          <w:bCs/>
        </w:rPr>
        <w:instrText xml:space="preserve"> SEQ Figure \* ARABIC </w:instrText>
      </w:r>
      <w:r w:rsidR="008C0905" w:rsidRPr="0081553E">
        <w:rPr>
          <w:b/>
          <w:bCs/>
        </w:rPr>
        <w:fldChar w:fldCharType="separate"/>
      </w:r>
      <w:r w:rsidR="00FE79B3" w:rsidRPr="0081553E">
        <w:rPr>
          <w:b/>
          <w:bCs/>
        </w:rPr>
        <w:t>12</w:t>
      </w:r>
      <w:r w:rsidR="008C0905" w:rsidRPr="0081553E">
        <w:rPr>
          <w:b/>
          <w:bCs/>
        </w:rPr>
        <w:fldChar w:fldCharType="end"/>
      </w:r>
      <w:r w:rsidRPr="0081553E">
        <w:rPr>
          <w:b/>
          <w:bCs/>
        </w:rPr>
        <w:t xml:space="preserve">. </w:t>
      </w:r>
      <w:r w:rsidR="00C8727F" w:rsidRPr="0081553E">
        <w:rPr>
          <w:b/>
          <w:bCs/>
        </w:rPr>
        <w:t>Exercise self-care behaviour (self-reported)</w:t>
      </w:r>
      <w:r w:rsidR="00BD4E6D" w:rsidRPr="0081553E">
        <w:rPr>
          <w:b/>
          <w:bCs/>
        </w:rPr>
        <w:t>: prior, likelihood and posterior distributions for each construct.</w:t>
      </w:r>
    </w:p>
    <w:p w14:paraId="1DA2CB79" w14:textId="4FDE691D" w:rsidR="00FE79B3" w:rsidRDefault="00FE79B3" w:rsidP="00FE79B3">
      <w:pPr>
        <w:rPr>
          <w:rFonts w:ascii="Helvetica Neue" w:hAnsi="Helvetica Neue"/>
          <w:b/>
          <w:bCs/>
          <w:i/>
          <w:iCs/>
          <w:color w:val="000000" w:themeColor="text1"/>
        </w:rPr>
      </w:pPr>
    </w:p>
    <w:p w14:paraId="6219DCD3" w14:textId="3E85C2A8" w:rsidR="00FE79B3" w:rsidRDefault="00FE79B3">
      <w:r>
        <w:br w:type="page"/>
      </w:r>
    </w:p>
    <w:p w14:paraId="2C897868" w14:textId="77777777" w:rsidR="005D3AAD" w:rsidRPr="00FE79B3" w:rsidRDefault="005D3AAD" w:rsidP="00FE79B3"/>
    <w:p w14:paraId="2AD44701" w14:textId="641CC613" w:rsidR="00C53068" w:rsidRPr="008C32C8" w:rsidRDefault="00C53068" w:rsidP="00C53068">
      <w:pPr>
        <w:pStyle w:val="Caption"/>
        <w:keepNext/>
        <w:rPr>
          <w:rFonts w:ascii="Helvetica Neue" w:hAnsi="Helvetica Neue"/>
          <w:b/>
          <w:bCs/>
          <w:i w:val="0"/>
          <w:iCs w:val="0"/>
          <w:color w:val="000000" w:themeColor="text1"/>
          <w:sz w:val="20"/>
          <w:szCs w:val="20"/>
        </w:rPr>
      </w:pPr>
      <w:r w:rsidRPr="008C32C8">
        <w:rPr>
          <w:rFonts w:ascii="Helvetica Neue" w:hAnsi="Helvetica Neue"/>
          <w:b/>
          <w:bCs/>
          <w:i w:val="0"/>
          <w:iCs w:val="0"/>
          <w:color w:val="000000" w:themeColor="text1"/>
          <w:sz w:val="20"/>
          <w:szCs w:val="20"/>
        </w:rPr>
        <w:t xml:space="preserve">Table </w:t>
      </w:r>
      <w:r w:rsidRPr="008C32C8">
        <w:rPr>
          <w:rFonts w:ascii="Helvetica Neue" w:hAnsi="Helvetica Neue"/>
          <w:b/>
          <w:bCs/>
          <w:i w:val="0"/>
          <w:iCs w:val="0"/>
          <w:color w:val="000000" w:themeColor="text1"/>
          <w:sz w:val="20"/>
          <w:szCs w:val="20"/>
        </w:rPr>
        <w:fldChar w:fldCharType="begin"/>
      </w:r>
      <w:r w:rsidRPr="008C32C8">
        <w:rPr>
          <w:rFonts w:ascii="Helvetica Neue" w:hAnsi="Helvetica Neue"/>
          <w:b/>
          <w:bCs/>
          <w:i w:val="0"/>
          <w:iCs w:val="0"/>
          <w:color w:val="000000" w:themeColor="text1"/>
          <w:sz w:val="20"/>
          <w:szCs w:val="20"/>
        </w:rPr>
        <w:instrText xml:space="preserve"> SEQ Table \* ARABIC </w:instrText>
      </w:r>
      <w:r w:rsidRPr="008C32C8">
        <w:rPr>
          <w:rFonts w:ascii="Helvetica Neue" w:hAnsi="Helvetica Neue"/>
          <w:b/>
          <w:bCs/>
          <w:i w:val="0"/>
          <w:iCs w:val="0"/>
          <w:color w:val="000000" w:themeColor="text1"/>
          <w:sz w:val="20"/>
          <w:szCs w:val="20"/>
        </w:rPr>
        <w:fldChar w:fldCharType="separate"/>
      </w:r>
      <w:r w:rsidR="00500445" w:rsidRPr="008C32C8">
        <w:rPr>
          <w:rFonts w:ascii="Helvetica Neue" w:hAnsi="Helvetica Neue"/>
          <w:b/>
          <w:bCs/>
          <w:i w:val="0"/>
          <w:iCs w:val="0"/>
          <w:color w:val="000000" w:themeColor="text1"/>
          <w:sz w:val="20"/>
          <w:szCs w:val="20"/>
        </w:rPr>
        <w:t>8</w:t>
      </w:r>
      <w:r w:rsidRPr="008C32C8">
        <w:rPr>
          <w:rFonts w:ascii="Helvetica Neue" w:hAnsi="Helvetica Neue"/>
          <w:b/>
          <w:bCs/>
          <w:i w:val="0"/>
          <w:iCs w:val="0"/>
          <w:color w:val="000000" w:themeColor="text1"/>
          <w:sz w:val="20"/>
          <w:szCs w:val="20"/>
        </w:rPr>
        <w:fldChar w:fldCharType="end"/>
      </w:r>
      <w:r w:rsidRPr="008C32C8">
        <w:rPr>
          <w:rFonts w:ascii="Helvetica Neue" w:hAnsi="Helvetica Neue"/>
          <w:b/>
          <w:bCs/>
          <w:i w:val="0"/>
          <w:iCs w:val="0"/>
          <w:color w:val="000000" w:themeColor="text1"/>
          <w:sz w:val="20"/>
          <w:szCs w:val="20"/>
        </w:rPr>
        <w:t xml:space="preserve">. Steps per day </w:t>
      </w:r>
      <w:r w:rsidR="008C32C8">
        <w:rPr>
          <w:rFonts w:ascii="Helvetica Neue" w:hAnsi="Helvetica Neue"/>
          <w:b/>
          <w:bCs/>
          <w:i w:val="0"/>
          <w:iCs w:val="0"/>
          <w:color w:val="000000" w:themeColor="text1"/>
          <w:sz w:val="20"/>
          <w:szCs w:val="20"/>
        </w:rPr>
        <w:t xml:space="preserve">outcome: </w:t>
      </w:r>
      <w:r w:rsidR="008C32C8" w:rsidRPr="008C32C8">
        <w:rPr>
          <w:rFonts w:ascii="Helvetica Neue" w:hAnsi="Helvetica Neue"/>
          <w:b/>
          <w:bCs/>
          <w:i w:val="0"/>
          <w:iCs w:val="0"/>
          <w:color w:val="000000" w:themeColor="text1"/>
          <w:sz w:val="20"/>
          <w:szCs w:val="20"/>
        </w:rPr>
        <w:t>the expected value for the log OR according to the expert elicitation task, quantitative evidence, and the posterior (qual + QUANT) describing the association between physical activity and identified barriers and enablers</w:t>
      </w:r>
      <w:r w:rsidR="008C32C8">
        <w:rPr>
          <w:rFonts w:ascii="Helvetica Neue" w:hAnsi="Helvetica Neue"/>
          <w:b/>
          <w:bCs/>
          <w:i w:val="0"/>
          <w:iCs w:val="0"/>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1447"/>
        <w:gridCol w:w="1346"/>
        <w:gridCol w:w="1003"/>
        <w:gridCol w:w="1117"/>
        <w:gridCol w:w="1142"/>
        <w:gridCol w:w="1058"/>
        <w:gridCol w:w="854"/>
        <w:gridCol w:w="1037"/>
      </w:tblGrid>
      <w:tr w:rsidR="00F15AA8" w:rsidRPr="00FE79B3" w14:paraId="09CA3758" w14:textId="77777777" w:rsidTr="00836280">
        <w:trPr>
          <w:trHeight w:val="165"/>
        </w:trPr>
        <w:tc>
          <w:tcPr>
            <w:tcW w:w="1447" w:type="dxa"/>
            <w:vMerge w:val="restart"/>
            <w:tcBorders>
              <w:top w:val="single" w:sz="6" w:space="0" w:color="000000"/>
              <w:left w:val="single" w:sz="6" w:space="0" w:color="000000"/>
              <w:right w:val="single" w:sz="6" w:space="0" w:color="000000"/>
            </w:tcBorders>
            <w:shd w:val="clear" w:color="auto" w:fill="B0B3B2"/>
            <w:tcMar>
              <w:top w:w="60" w:type="dxa"/>
              <w:left w:w="60" w:type="dxa"/>
              <w:bottom w:w="60" w:type="dxa"/>
              <w:right w:w="60" w:type="dxa"/>
            </w:tcMar>
          </w:tcPr>
          <w:p w14:paraId="3027A4B9" w14:textId="6A1FF6B1" w:rsidR="00F15AA8" w:rsidRPr="00FE79B3" w:rsidRDefault="00F15AA8" w:rsidP="00FE79B3">
            <w:pPr>
              <w:rPr>
                <w:rFonts w:ascii="Helvetica Neue" w:eastAsia="Times New Roman" w:hAnsi="Helvetica Neue" w:cs="Times New Roman"/>
                <w:b/>
                <w:bCs/>
                <w:color w:val="000000"/>
                <w:sz w:val="15"/>
                <w:szCs w:val="15"/>
                <w:lang w:eastAsia="en-GB"/>
              </w:rPr>
            </w:pPr>
            <w:r w:rsidRPr="00FE79B3">
              <w:rPr>
                <w:rFonts w:ascii="Helvetica Neue" w:eastAsia="Times New Roman" w:hAnsi="Helvetica Neue" w:cs="Times New Roman"/>
                <w:b/>
                <w:bCs/>
                <w:color w:val="000000"/>
                <w:sz w:val="15"/>
                <w:szCs w:val="15"/>
                <w:lang w:eastAsia="en-GB"/>
              </w:rPr>
              <w:t>Construct</w:t>
            </w:r>
          </w:p>
        </w:tc>
        <w:tc>
          <w:tcPr>
            <w:tcW w:w="2349"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6B22C7F0" w14:textId="2EDE4730" w:rsidR="00F15AA8" w:rsidRPr="00FE79B3" w:rsidRDefault="00F15AA8" w:rsidP="00FE79B3">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 Prior</w:t>
            </w:r>
          </w:p>
        </w:tc>
        <w:tc>
          <w:tcPr>
            <w:tcW w:w="2259"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02DA5E53" w14:textId="7E459621" w:rsidR="00F15AA8" w:rsidRPr="00FE79B3" w:rsidRDefault="00F15AA8" w:rsidP="00FE79B3">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 Likelihood</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434A2E92" w14:textId="53F95A8D" w:rsidR="00F15AA8" w:rsidRPr="00FE79B3" w:rsidRDefault="00F15AA8" w:rsidP="00FE79B3">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 xml:space="preserve"> Posterior</w:t>
            </w:r>
          </w:p>
        </w:tc>
        <w:tc>
          <w:tcPr>
            <w:tcW w:w="1037" w:type="dxa"/>
            <w:vMerge w:val="restart"/>
            <w:tcBorders>
              <w:top w:val="single" w:sz="6" w:space="0" w:color="000000"/>
              <w:left w:val="single" w:sz="6" w:space="0" w:color="000000"/>
              <w:right w:val="single" w:sz="6" w:space="0" w:color="000000"/>
            </w:tcBorders>
            <w:shd w:val="clear" w:color="auto" w:fill="B0B3B2"/>
            <w:tcMar>
              <w:top w:w="60" w:type="dxa"/>
              <w:left w:w="60" w:type="dxa"/>
              <w:bottom w:w="60" w:type="dxa"/>
              <w:right w:w="60" w:type="dxa"/>
            </w:tcMar>
          </w:tcPr>
          <w:p w14:paraId="66B72E47" w14:textId="77777777" w:rsidR="00F15AA8" w:rsidRDefault="00F15AA8" w:rsidP="00FE79B3">
            <w:pPr>
              <w:rPr>
                <w:rFonts w:ascii="Helvetica Neue" w:eastAsia="Times New Roman" w:hAnsi="Helvetica Neue" w:cs="Times New Roman"/>
                <w:b/>
                <w:bCs/>
                <w:color w:val="000000"/>
                <w:sz w:val="15"/>
                <w:szCs w:val="15"/>
                <w:lang w:eastAsia="en-GB"/>
              </w:rPr>
            </w:pPr>
            <w:r w:rsidRPr="00FE79B3">
              <w:rPr>
                <w:rFonts w:ascii="Helvetica Neue" w:eastAsia="Times New Roman" w:hAnsi="Helvetica Neue" w:cs="Times New Roman"/>
                <w:b/>
                <w:bCs/>
                <w:color w:val="000000"/>
                <w:sz w:val="15"/>
                <w:szCs w:val="15"/>
                <w:lang w:eastAsia="en-GB"/>
              </w:rPr>
              <w:t> SD</w:t>
            </w:r>
          </w:p>
          <w:p w14:paraId="248039F7" w14:textId="77777777" w:rsidR="00F15AA8" w:rsidRDefault="00F15AA8" w:rsidP="00FE79B3">
            <w:pPr>
              <w:rPr>
                <w:rFonts w:ascii="Helvetica Neue" w:eastAsia="Times New Roman" w:hAnsi="Helvetica Neue" w:cs="Times New Roman"/>
                <w:b/>
                <w:bCs/>
                <w:color w:val="000000"/>
                <w:sz w:val="15"/>
                <w:szCs w:val="15"/>
                <w:lang w:eastAsia="en-GB"/>
              </w:rPr>
            </w:pPr>
          </w:p>
          <w:p w14:paraId="0FE97215" w14:textId="7BF40598" w:rsidR="00F15AA8" w:rsidRPr="00FE79B3" w:rsidRDefault="00F15AA8" w:rsidP="00FE79B3">
            <w:pPr>
              <w:rPr>
                <w:rFonts w:ascii="Helvetica Neue" w:eastAsia="Times New Roman" w:hAnsi="Helvetica Neue" w:cs="Times New Roman"/>
                <w:b/>
                <w:bCs/>
                <w:color w:val="000000"/>
                <w:sz w:val="15"/>
                <w:szCs w:val="15"/>
                <w:lang w:eastAsia="en-GB"/>
              </w:rPr>
            </w:pPr>
            <w:r>
              <w:rPr>
                <w:rFonts w:ascii="Helvetica Neue" w:eastAsia="Times New Roman" w:hAnsi="Helvetica Neue" w:cs="Times New Roman"/>
                <w:b/>
                <w:bCs/>
                <w:color w:val="000000"/>
                <w:sz w:val="15"/>
                <w:szCs w:val="15"/>
                <w:lang w:eastAsia="en-GB"/>
              </w:rPr>
              <w:t>(</w:t>
            </w:r>
            <w:r w:rsidR="00997D8F">
              <w:rPr>
                <w:rFonts w:ascii="Helvetica Neue" w:eastAsia="Times New Roman" w:hAnsi="Helvetica Neue" w:cs="Times New Roman"/>
                <w:b/>
                <w:bCs/>
                <w:color w:val="000000"/>
                <w:sz w:val="15"/>
                <w:szCs w:val="15"/>
                <w:lang w:eastAsia="en-GB"/>
              </w:rPr>
              <w:t>Uncertainty</w:t>
            </w:r>
            <w:r>
              <w:rPr>
                <w:rFonts w:ascii="Helvetica Neue" w:eastAsia="Times New Roman" w:hAnsi="Helvetica Neue" w:cs="Times New Roman"/>
                <w:b/>
                <w:bCs/>
                <w:color w:val="000000"/>
                <w:sz w:val="15"/>
                <w:szCs w:val="15"/>
                <w:lang w:eastAsia="en-GB"/>
              </w:rPr>
              <w:t xml:space="preserve">) </w:t>
            </w:r>
          </w:p>
        </w:tc>
      </w:tr>
      <w:tr w:rsidR="00F15AA8" w:rsidRPr="00FE79B3" w14:paraId="0BD87D99" w14:textId="77777777" w:rsidTr="00836280">
        <w:trPr>
          <w:trHeight w:val="165"/>
        </w:trPr>
        <w:tc>
          <w:tcPr>
            <w:tcW w:w="1447" w:type="dxa"/>
            <w:vMerge/>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AD8EEA" w14:textId="5C66ADA2" w:rsidR="00F15AA8" w:rsidRPr="00FE79B3" w:rsidRDefault="00F15AA8" w:rsidP="00FE79B3">
            <w:pPr>
              <w:rPr>
                <w:rFonts w:ascii="Times New Roman" w:eastAsia="Times New Roman" w:hAnsi="Times New Roman" w:cs="Times New Roman"/>
                <w:lang w:eastAsia="en-GB"/>
              </w:rPr>
            </w:pPr>
          </w:p>
        </w:tc>
        <w:tc>
          <w:tcPr>
            <w:tcW w:w="134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508D22" w14:textId="4D4B9ACF" w:rsidR="00F15AA8" w:rsidRPr="00FE79B3" w:rsidRDefault="00F15AA8"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10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D43414B" w14:textId="66D81F44" w:rsidR="00F15AA8" w:rsidRPr="00FE79B3" w:rsidRDefault="00F15AA8"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CrI</w:t>
            </w:r>
          </w:p>
        </w:tc>
        <w:tc>
          <w:tcPr>
            <w:tcW w:w="111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82CC252" w14:textId="4EC05175" w:rsidR="00F15AA8" w:rsidRPr="00FE79B3" w:rsidRDefault="00F15AA8"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11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827A918" w14:textId="3AF18CCF" w:rsidR="00F15AA8" w:rsidRPr="00FE79B3" w:rsidRDefault="00F15AA8"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CrI</w:t>
            </w:r>
          </w:p>
        </w:tc>
        <w:tc>
          <w:tcPr>
            <w:tcW w:w="105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8EC760" w14:textId="0C8B86C6" w:rsidR="00F15AA8" w:rsidRPr="00FE79B3" w:rsidRDefault="00F15AA8"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 Expected value (log OR)</w:t>
            </w:r>
          </w:p>
        </w:tc>
        <w:tc>
          <w:tcPr>
            <w:tcW w:w="85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83768E" w14:textId="1D26F76A" w:rsidR="00F15AA8" w:rsidRPr="00FE79B3" w:rsidRDefault="00F15AA8" w:rsidP="00FE79B3">
            <w:pPr>
              <w:rPr>
                <w:rFonts w:ascii="Times New Roman" w:eastAsia="Times New Roman" w:hAnsi="Times New Roman" w:cs="Times New Roman"/>
                <w:lang w:eastAsia="en-GB"/>
              </w:rPr>
            </w:pPr>
            <w:r w:rsidRPr="00FE79B3">
              <w:rPr>
                <w:rFonts w:ascii="Helvetica Neue" w:eastAsia="Times New Roman" w:hAnsi="Helvetica Neue" w:cs="Times New Roman"/>
                <w:b/>
                <w:bCs/>
                <w:color w:val="000000"/>
                <w:sz w:val="15"/>
                <w:szCs w:val="15"/>
                <w:lang w:eastAsia="en-GB"/>
              </w:rPr>
              <w:t>95% Cr</w:t>
            </w:r>
          </w:p>
        </w:tc>
        <w:tc>
          <w:tcPr>
            <w:tcW w:w="1037" w:type="dxa"/>
            <w:vMerge/>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6806C5" w14:textId="1AFDD7B7" w:rsidR="00F15AA8" w:rsidRPr="00FE79B3" w:rsidRDefault="00F15AA8" w:rsidP="00FE79B3">
            <w:pPr>
              <w:rPr>
                <w:rFonts w:ascii="Times New Roman" w:eastAsia="Times New Roman" w:hAnsi="Times New Roman" w:cs="Times New Roman"/>
                <w:lang w:eastAsia="en-GB"/>
              </w:rPr>
            </w:pPr>
          </w:p>
        </w:tc>
      </w:tr>
      <w:tr w:rsidR="00FE79B3" w:rsidRPr="00FE79B3" w14:paraId="461F9825" w14:textId="77777777" w:rsidTr="00836280">
        <w:trPr>
          <w:trHeight w:val="180"/>
        </w:trPr>
        <w:tc>
          <w:tcPr>
            <w:tcW w:w="144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571BBF" w14:textId="77777777"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b/>
                <w:bCs/>
                <w:color w:val="000000" w:themeColor="text1"/>
                <w:sz w:val="15"/>
                <w:szCs w:val="15"/>
                <w:lang w:eastAsia="en-GB"/>
              </w:rPr>
              <w:t>6MWT</w:t>
            </w:r>
          </w:p>
        </w:tc>
        <w:tc>
          <w:tcPr>
            <w:tcW w:w="13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0149A" w14:textId="77777777"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0.02</w:t>
            </w:r>
          </w:p>
        </w:tc>
        <w:tc>
          <w:tcPr>
            <w:tcW w:w="10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323D8" w14:textId="6833A30A"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[-0.2;0.24]</w:t>
            </w:r>
          </w:p>
        </w:tc>
        <w:tc>
          <w:tcPr>
            <w:tcW w:w="11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315C0" w14:textId="77777777"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3.27</w:t>
            </w:r>
          </w:p>
        </w:tc>
        <w:tc>
          <w:tcPr>
            <w:tcW w:w="11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61907" w14:textId="212A7891"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[-1.11;7.65]</w:t>
            </w:r>
          </w:p>
        </w:tc>
        <w:tc>
          <w:tcPr>
            <w:tcW w:w="10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AF6D0" w14:textId="77777777"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0.18</w:t>
            </w:r>
          </w:p>
        </w:tc>
        <w:tc>
          <w:tcPr>
            <w:tcW w:w="8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B582A" w14:textId="0AA4DA31"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[-0.03;0.39]</w:t>
            </w: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20B7D" w14:textId="77777777"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0.36</w:t>
            </w:r>
          </w:p>
        </w:tc>
      </w:tr>
      <w:tr w:rsidR="00FE79B3" w:rsidRPr="00FE79B3" w14:paraId="42F540B9" w14:textId="77777777" w:rsidTr="00836280">
        <w:trPr>
          <w:trHeight w:val="165"/>
        </w:trPr>
        <w:tc>
          <w:tcPr>
            <w:tcW w:w="144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1CA632" w14:textId="77777777"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b/>
                <w:bCs/>
                <w:color w:val="000000" w:themeColor="text1"/>
                <w:sz w:val="15"/>
                <w:szCs w:val="15"/>
                <w:lang w:eastAsia="en-GB"/>
              </w:rPr>
              <w:t>LVEF</w:t>
            </w:r>
          </w:p>
        </w:tc>
        <w:tc>
          <w:tcPr>
            <w:tcW w:w="13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0B56F" w14:textId="77777777"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0.02</w:t>
            </w:r>
          </w:p>
        </w:tc>
        <w:tc>
          <w:tcPr>
            <w:tcW w:w="10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D6B65" w14:textId="3B69DB3D"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[-0.2;0.24]</w:t>
            </w:r>
          </w:p>
        </w:tc>
        <w:tc>
          <w:tcPr>
            <w:tcW w:w="11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6DD623" w14:textId="77777777"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1.78</w:t>
            </w:r>
          </w:p>
        </w:tc>
        <w:tc>
          <w:tcPr>
            <w:tcW w:w="11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CCB64" w14:textId="0117E97D"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[-1.2;4.76]</w:t>
            </w:r>
          </w:p>
        </w:tc>
        <w:tc>
          <w:tcPr>
            <w:tcW w:w="10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38A87" w14:textId="77777777"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0.14</w:t>
            </w:r>
          </w:p>
        </w:tc>
        <w:tc>
          <w:tcPr>
            <w:tcW w:w="8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636A7" w14:textId="2314AAF0"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[-0.06;0.35]</w:t>
            </w: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BAE29" w14:textId="77777777"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0.35</w:t>
            </w:r>
          </w:p>
        </w:tc>
      </w:tr>
      <w:tr w:rsidR="00FE79B3" w:rsidRPr="00FE79B3" w14:paraId="0D9C808B" w14:textId="77777777" w:rsidTr="00836280">
        <w:trPr>
          <w:trHeight w:val="165"/>
        </w:trPr>
        <w:tc>
          <w:tcPr>
            <w:tcW w:w="144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C0CD47" w14:textId="49197708"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b/>
                <w:bCs/>
                <w:color w:val="000000" w:themeColor="text1"/>
                <w:sz w:val="15"/>
                <w:szCs w:val="15"/>
                <w:lang w:eastAsia="en-GB"/>
              </w:rPr>
              <w:t>Physical</w:t>
            </w:r>
            <w:r w:rsidR="003B42F3" w:rsidRPr="0091406B">
              <w:rPr>
                <w:rFonts w:ascii="Helvetica Neue" w:eastAsia="Times New Roman" w:hAnsi="Helvetica Neue" w:cs="Times New Roman"/>
                <w:b/>
                <w:bCs/>
                <w:color w:val="000000" w:themeColor="text1"/>
                <w:sz w:val="15"/>
                <w:szCs w:val="15"/>
                <w:lang w:eastAsia="en-GB"/>
              </w:rPr>
              <w:t xml:space="preserve"> </w:t>
            </w:r>
            <w:r w:rsidRPr="00FE79B3">
              <w:rPr>
                <w:rFonts w:ascii="Helvetica Neue" w:eastAsia="Times New Roman" w:hAnsi="Helvetica Neue" w:cs="Times New Roman"/>
                <w:b/>
                <w:bCs/>
                <w:color w:val="000000" w:themeColor="text1"/>
                <w:sz w:val="15"/>
                <w:szCs w:val="15"/>
                <w:lang w:eastAsia="en-GB"/>
              </w:rPr>
              <w:t>Functioning</w:t>
            </w:r>
          </w:p>
        </w:tc>
        <w:tc>
          <w:tcPr>
            <w:tcW w:w="13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FEEFD" w14:textId="77777777"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0.02</w:t>
            </w:r>
          </w:p>
        </w:tc>
        <w:tc>
          <w:tcPr>
            <w:tcW w:w="10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043B8" w14:textId="7D7857FD"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[-0.2;0.24]</w:t>
            </w:r>
          </w:p>
        </w:tc>
        <w:tc>
          <w:tcPr>
            <w:tcW w:w="11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29B39" w14:textId="77777777"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2.45</w:t>
            </w:r>
          </w:p>
        </w:tc>
        <w:tc>
          <w:tcPr>
            <w:tcW w:w="11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9A815" w14:textId="7A1A78BD"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[-1.07;5.97]</w:t>
            </w:r>
          </w:p>
        </w:tc>
        <w:tc>
          <w:tcPr>
            <w:tcW w:w="10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20752" w14:textId="77777777"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0.16</w:t>
            </w:r>
          </w:p>
        </w:tc>
        <w:tc>
          <w:tcPr>
            <w:tcW w:w="8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F9886" w14:textId="5C381479"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[-0.04;0.37]</w:t>
            </w: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B2E50" w14:textId="77777777" w:rsidR="00FE79B3" w:rsidRPr="00FE79B3" w:rsidRDefault="00FE79B3" w:rsidP="00FE79B3">
            <w:pPr>
              <w:rPr>
                <w:rFonts w:ascii="Times New Roman" w:eastAsia="Times New Roman" w:hAnsi="Times New Roman" w:cs="Times New Roman"/>
                <w:color w:val="000000" w:themeColor="text1"/>
                <w:lang w:eastAsia="en-GB"/>
              </w:rPr>
            </w:pPr>
            <w:r w:rsidRPr="00FE79B3">
              <w:rPr>
                <w:rFonts w:ascii="Helvetica Neue" w:eastAsia="Times New Roman" w:hAnsi="Helvetica Neue" w:cs="Times New Roman"/>
                <w:color w:val="000000" w:themeColor="text1"/>
                <w:sz w:val="15"/>
                <w:szCs w:val="15"/>
                <w:lang w:eastAsia="en-GB"/>
              </w:rPr>
              <w:t>0.36</w:t>
            </w:r>
          </w:p>
        </w:tc>
      </w:tr>
      <w:tr w:rsidR="003B42F3" w:rsidRPr="00FE79B3" w14:paraId="3A1224A9" w14:textId="77777777" w:rsidTr="00836280">
        <w:trPr>
          <w:trHeight w:val="165"/>
        </w:trPr>
        <w:tc>
          <w:tcPr>
            <w:tcW w:w="144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7BC4E8D8" w14:textId="02FCC0D7" w:rsidR="003B42F3" w:rsidRPr="0091406B" w:rsidRDefault="003B42F3" w:rsidP="003B42F3">
            <w:pPr>
              <w:rPr>
                <w:rFonts w:ascii="Helvetica Neue" w:eastAsia="Times New Roman" w:hAnsi="Helvetica Neue" w:cs="Times New Roman"/>
                <w:b/>
                <w:bCs/>
                <w:color w:val="000000" w:themeColor="text1"/>
                <w:sz w:val="15"/>
                <w:szCs w:val="15"/>
                <w:lang w:eastAsia="en-GB"/>
              </w:rPr>
            </w:pPr>
            <w:r w:rsidRPr="00905E0A">
              <w:rPr>
                <w:rFonts w:ascii="Helvetica Neue" w:eastAsia="Times New Roman" w:hAnsi="Helvetica Neue" w:cs="Times New Roman"/>
                <w:b/>
                <w:bCs/>
                <w:color w:val="000000" w:themeColor="text1"/>
                <w:sz w:val="15"/>
                <w:szCs w:val="15"/>
                <w:lang w:eastAsia="en-GB"/>
              </w:rPr>
              <w:t>PeakVO2</w:t>
            </w:r>
          </w:p>
          <w:p w14:paraId="1037488D" w14:textId="77777777" w:rsidR="003B42F3" w:rsidRPr="0091406B" w:rsidRDefault="003B42F3" w:rsidP="003B42F3">
            <w:pPr>
              <w:rPr>
                <w:rFonts w:ascii="Helvetica Neue" w:eastAsia="Times New Roman" w:hAnsi="Helvetica Neue" w:cs="Times New Roman"/>
                <w:b/>
                <w:bCs/>
                <w:color w:val="000000" w:themeColor="text1"/>
                <w:sz w:val="15"/>
                <w:szCs w:val="15"/>
                <w:lang w:eastAsia="en-GB"/>
              </w:rPr>
            </w:pPr>
          </w:p>
          <w:p w14:paraId="28CC22BC" w14:textId="1ABAED88" w:rsidR="003B42F3" w:rsidRPr="0091406B" w:rsidRDefault="003B42F3" w:rsidP="003B42F3">
            <w:pPr>
              <w:rPr>
                <w:rFonts w:ascii="Helvetica Neue" w:eastAsia="Times New Roman" w:hAnsi="Helvetica Neue" w:cs="Times New Roman"/>
                <w:b/>
                <w:bCs/>
                <w:color w:val="000000" w:themeColor="text1"/>
                <w:sz w:val="15"/>
                <w:szCs w:val="15"/>
                <w:lang w:eastAsia="en-GB"/>
              </w:rPr>
            </w:pPr>
          </w:p>
        </w:tc>
        <w:tc>
          <w:tcPr>
            <w:tcW w:w="13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5D5CD7" w14:textId="77777777" w:rsidR="003B42F3" w:rsidRPr="0091406B" w:rsidRDefault="003B42F3" w:rsidP="003B42F3">
            <w:pPr>
              <w:rPr>
                <w:rFonts w:ascii="Helvetica Neue" w:eastAsia="Times New Roman" w:hAnsi="Helvetica Neue" w:cs="Times New Roman"/>
                <w:color w:val="000000" w:themeColor="text1"/>
                <w:sz w:val="15"/>
                <w:szCs w:val="15"/>
                <w:lang w:eastAsia="en-GB"/>
              </w:rPr>
            </w:pPr>
          </w:p>
        </w:tc>
        <w:tc>
          <w:tcPr>
            <w:tcW w:w="10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BF7614" w14:textId="77777777" w:rsidR="003B42F3" w:rsidRPr="0091406B" w:rsidRDefault="003B42F3" w:rsidP="003B42F3">
            <w:pPr>
              <w:rPr>
                <w:rFonts w:ascii="Helvetica Neue" w:eastAsia="Times New Roman" w:hAnsi="Helvetica Neue" w:cs="Times New Roman"/>
                <w:color w:val="000000" w:themeColor="text1"/>
                <w:sz w:val="15"/>
                <w:szCs w:val="15"/>
                <w:lang w:eastAsia="en-GB"/>
              </w:rPr>
            </w:pPr>
          </w:p>
        </w:tc>
        <w:tc>
          <w:tcPr>
            <w:tcW w:w="11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21AC2B" w14:textId="7CB7876F" w:rsidR="003B42F3" w:rsidRPr="0091406B" w:rsidRDefault="003B42F3" w:rsidP="003B42F3">
            <w:pPr>
              <w:rPr>
                <w:rFonts w:ascii="Helvetica Neue" w:eastAsia="Times New Roman" w:hAnsi="Helvetica Neue" w:cs="Times New Roman"/>
                <w:color w:val="000000" w:themeColor="text1"/>
                <w:sz w:val="15"/>
                <w:szCs w:val="15"/>
                <w:lang w:eastAsia="en-GB"/>
              </w:rPr>
            </w:pPr>
            <w:r w:rsidRPr="00905E0A">
              <w:rPr>
                <w:rFonts w:ascii="Helvetica Neue" w:eastAsia="Times New Roman" w:hAnsi="Helvetica Neue" w:cs="Times New Roman"/>
                <w:color w:val="000000" w:themeColor="text1"/>
                <w:sz w:val="15"/>
                <w:szCs w:val="15"/>
                <w:lang w:eastAsia="en-GB"/>
              </w:rPr>
              <w:t>2.52</w:t>
            </w:r>
          </w:p>
        </w:tc>
        <w:tc>
          <w:tcPr>
            <w:tcW w:w="11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D6AB5D" w14:textId="3C695923" w:rsidR="003B42F3" w:rsidRPr="0091406B" w:rsidRDefault="003B42F3" w:rsidP="003B42F3">
            <w:pPr>
              <w:rPr>
                <w:rFonts w:ascii="Helvetica Neue" w:eastAsia="Times New Roman" w:hAnsi="Helvetica Neue" w:cs="Times New Roman"/>
                <w:color w:val="000000" w:themeColor="text1"/>
                <w:sz w:val="15"/>
                <w:szCs w:val="15"/>
                <w:lang w:eastAsia="en-GB"/>
              </w:rPr>
            </w:pPr>
            <w:r w:rsidRPr="00905E0A">
              <w:rPr>
                <w:rFonts w:ascii="Helvetica Neue" w:eastAsia="Times New Roman" w:hAnsi="Helvetica Neue" w:cs="Times New Roman"/>
                <w:color w:val="000000" w:themeColor="text1"/>
                <w:sz w:val="15"/>
                <w:szCs w:val="15"/>
                <w:lang w:eastAsia="en-GB"/>
              </w:rPr>
              <w:t>[-1.05;6.09]</w:t>
            </w:r>
          </w:p>
        </w:tc>
        <w:tc>
          <w:tcPr>
            <w:tcW w:w="10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78DC0A" w14:textId="77777777" w:rsidR="003B42F3" w:rsidRPr="0091406B" w:rsidRDefault="003B42F3" w:rsidP="003B42F3">
            <w:pPr>
              <w:rPr>
                <w:rFonts w:ascii="Helvetica Neue" w:eastAsia="Times New Roman" w:hAnsi="Helvetica Neue" w:cs="Times New Roman"/>
                <w:color w:val="000000" w:themeColor="text1"/>
                <w:sz w:val="15"/>
                <w:szCs w:val="15"/>
                <w:lang w:eastAsia="en-GB"/>
              </w:rPr>
            </w:pPr>
          </w:p>
        </w:tc>
        <w:tc>
          <w:tcPr>
            <w:tcW w:w="8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9E2986" w14:textId="77777777" w:rsidR="003B42F3" w:rsidRPr="0091406B" w:rsidRDefault="003B42F3" w:rsidP="003B42F3">
            <w:pPr>
              <w:rPr>
                <w:rFonts w:ascii="Helvetica Neue" w:eastAsia="Times New Roman" w:hAnsi="Helvetica Neue" w:cs="Times New Roman"/>
                <w:color w:val="000000" w:themeColor="text1"/>
                <w:sz w:val="15"/>
                <w:szCs w:val="15"/>
                <w:lang w:eastAsia="en-GB"/>
              </w:rPr>
            </w:pP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ABD4DD" w14:textId="62E00495" w:rsidR="003B42F3" w:rsidRPr="0091406B" w:rsidRDefault="003B42F3" w:rsidP="003B42F3">
            <w:pPr>
              <w:rPr>
                <w:rFonts w:ascii="Helvetica Neue" w:eastAsia="Times New Roman" w:hAnsi="Helvetica Neue" w:cs="Times New Roman"/>
                <w:color w:val="000000" w:themeColor="text1"/>
                <w:sz w:val="15"/>
                <w:szCs w:val="15"/>
                <w:lang w:eastAsia="en-GB"/>
              </w:rPr>
            </w:pPr>
            <w:r w:rsidRPr="00905E0A">
              <w:rPr>
                <w:rFonts w:ascii="Helvetica Neue" w:eastAsia="Times New Roman" w:hAnsi="Helvetica Neue" w:cs="Times New Roman"/>
                <w:color w:val="000000" w:themeColor="text1"/>
                <w:sz w:val="15"/>
                <w:szCs w:val="15"/>
                <w:lang w:eastAsia="en-GB"/>
              </w:rPr>
              <w:t>1.47</w:t>
            </w:r>
          </w:p>
        </w:tc>
      </w:tr>
      <w:tr w:rsidR="003B42F3" w:rsidRPr="00FE79B3" w14:paraId="6BE237DB" w14:textId="77777777" w:rsidTr="00836280">
        <w:trPr>
          <w:trHeight w:val="165"/>
        </w:trPr>
        <w:tc>
          <w:tcPr>
            <w:tcW w:w="144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3242626A" w14:textId="57779A7B" w:rsidR="003B42F3" w:rsidRPr="0091406B" w:rsidRDefault="003B42F3" w:rsidP="003B42F3">
            <w:pPr>
              <w:rPr>
                <w:rFonts w:ascii="Helvetica Neue" w:eastAsia="Times New Roman" w:hAnsi="Helvetica Neue" w:cs="Times New Roman"/>
                <w:b/>
                <w:bCs/>
                <w:color w:val="000000" w:themeColor="text1"/>
                <w:sz w:val="15"/>
                <w:szCs w:val="15"/>
                <w:lang w:eastAsia="en-GB"/>
              </w:rPr>
            </w:pPr>
            <w:r w:rsidRPr="00905E0A">
              <w:rPr>
                <w:rFonts w:ascii="Helvetica Neue" w:eastAsia="Times New Roman" w:hAnsi="Helvetica Neue" w:cs="Times New Roman"/>
                <w:b/>
                <w:bCs/>
                <w:color w:val="000000" w:themeColor="text1"/>
                <w:sz w:val="15"/>
                <w:szCs w:val="15"/>
                <w:lang w:eastAsia="en-GB"/>
              </w:rPr>
              <w:t>proBNP</w:t>
            </w:r>
          </w:p>
        </w:tc>
        <w:tc>
          <w:tcPr>
            <w:tcW w:w="13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C64989" w14:textId="77777777" w:rsidR="003B42F3" w:rsidRPr="0091406B" w:rsidRDefault="003B42F3" w:rsidP="003B42F3">
            <w:pPr>
              <w:rPr>
                <w:rFonts w:ascii="Helvetica Neue" w:eastAsia="Times New Roman" w:hAnsi="Helvetica Neue" w:cs="Times New Roman"/>
                <w:color w:val="000000" w:themeColor="text1"/>
                <w:sz w:val="15"/>
                <w:szCs w:val="15"/>
                <w:lang w:eastAsia="en-GB"/>
              </w:rPr>
            </w:pPr>
          </w:p>
        </w:tc>
        <w:tc>
          <w:tcPr>
            <w:tcW w:w="10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FFDC1E" w14:textId="77777777" w:rsidR="003B42F3" w:rsidRPr="0091406B" w:rsidRDefault="003B42F3" w:rsidP="003B42F3">
            <w:pPr>
              <w:rPr>
                <w:rFonts w:ascii="Helvetica Neue" w:eastAsia="Times New Roman" w:hAnsi="Helvetica Neue" w:cs="Times New Roman"/>
                <w:color w:val="000000" w:themeColor="text1"/>
                <w:sz w:val="15"/>
                <w:szCs w:val="15"/>
                <w:lang w:eastAsia="en-GB"/>
              </w:rPr>
            </w:pPr>
          </w:p>
        </w:tc>
        <w:tc>
          <w:tcPr>
            <w:tcW w:w="11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AC5274" w14:textId="0228B79B" w:rsidR="003B42F3" w:rsidRPr="0091406B" w:rsidRDefault="003B42F3" w:rsidP="003B42F3">
            <w:pPr>
              <w:rPr>
                <w:rFonts w:ascii="Helvetica Neue" w:eastAsia="Times New Roman" w:hAnsi="Helvetica Neue" w:cs="Times New Roman"/>
                <w:color w:val="000000" w:themeColor="text1"/>
                <w:sz w:val="15"/>
                <w:szCs w:val="15"/>
                <w:lang w:eastAsia="en-GB"/>
              </w:rPr>
            </w:pPr>
            <w:r w:rsidRPr="00905E0A">
              <w:rPr>
                <w:rFonts w:ascii="Helvetica Neue" w:eastAsia="Times New Roman" w:hAnsi="Helvetica Neue" w:cs="Times New Roman"/>
                <w:color w:val="000000" w:themeColor="text1"/>
                <w:sz w:val="15"/>
                <w:szCs w:val="15"/>
                <w:lang w:eastAsia="en-GB"/>
              </w:rPr>
              <w:t>1.44</w:t>
            </w:r>
          </w:p>
        </w:tc>
        <w:tc>
          <w:tcPr>
            <w:tcW w:w="11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E3E0AB" w14:textId="6C937871" w:rsidR="003B42F3" w:rsidRPr="0091406B" w:rsidRDefault="003B42F3" w:rsidP="003B42F3">
            <w:pPr>
              <w:rPr>
                <w:rFonts w:ascii="Helvetica Neue" w:eastAsia="Times New Roman" w:hAnsi="Helvetica Neue" w:cs="Times New Roman"/>
                <w:color w:val="000000" w:themeColor="text1"/>
                <w:sz w:val="15"/>
                <w:szCs w:val="15"/>
                <w:lang w:eastAsia="en-GB"/>
              </w:rPr>
            </w:pPr>
            <w:r w:rsidRPr="00905E0A">
              <w:rPr>
                <w:rFonts w:ascii="Helvetica Neue" w:eastAsia="Times New Roman" w:hAnsi="Helvetica Neue" w:cs="Times New Roman"/>
                <w:color w:val="000000" w:themeColor="text1"/>
                <w:sz w:val="15"/>
                <w:szCs w:val="15"/>
                <w:lang w:eastAsia="en-GB"/>
              </w:rPr>
              <w:t>[-1.32;4.2]</w:t>
            </w:r>
          </w:p>
        </w:tc>
        <w:tc>
          <w:tcPr>
            <w:tcW w:w="10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2EC042" w14:textId="77777777" w:rsidR="003B42F3" w:rsidRPr="0091406B" w:rsidRDefault="003B42F3" w:rsidP="003B42F3">
            <w:pPr>
              <w:rPr>
                <w:rFonts w:ascii="Helvetica Neue" w:eastAsia="Times New Roman" w:hAnsi="Helvetica Neue" w:cs="Times New Roman"/>
                <w:color w:val="000000" w:themeColor="text1"/>
                <w:sz w:val="15"/>
                <w:szCs w:val="15"/>
                <w:lang w:eastAsia="en-GB"/>
              </w:rPr>
            </w:pPr>
          </w:p>
        </w:tc>
        <w:tc>
          <w:tcPr>
            <w:tcW w:w="8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929067" w14:textId="77777777" w:rsidR="003B42F3" w:rsidRPr="0091406B" w:rsidRDefault="003B42F3" w:rsidP="003B42F3">
            <w:pPr>
              <w:rPr>
                <w:rFonts w:ascii="Helvetica Neue" w:eastAsia="Times New Roman" w:hAnsi="Helvetica Neue" w:cs="Times New Roman"/>
                <w:color w:val="000000" w:themeColor="text1"/>
                <w:sz w:val="15"/>
                <w:szCs w:val="15"/>
                <w:lang w:eastAsia="en-GB"/>
              </w:rPr>
            </w:pPr>
          </w:p>
        </w:tc>
        <w:tc>
          <w:tcPr>
            <w:tcW w:w="10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BA6C86" w14:textId="4E4F0902" w:rsidR="003B42F3" w:rsidRPr="0091406B" w:rsidRDefault="003B42F3" w:rsidP="003B42F3">
            <w:pPr>
              <w:rPr>
                <w:rFonts w:ascii="Helvetica Neue" w:eastAsia="Times New Roman" w:hAnsi="Helvetica Neue" w:cs="Times New Roman"/>
                <w:color w:val="000000" w:themeColor="text1"/>
                <w:sz w:val="15"/>
                <w:szCs w:val="15"/>
                <w:lang w:eastAsia="en-GB"/>
              </w:rPr>
            </w:pPr>
            <w:r w:rsidRPr="00905E0A">
              <w:rPr>
                <w:rFonts w:ascii="Helvetica Neue" w:eastAsia="Times New Roman" w:hAnsi="Helvetica Neue" w:cs="Times New Roman"/>
                <w:color w:val="000000" w:themeColor="text1"/>
                <w:sz w:val="15"/>
                <w:szCs w:val="15"/>
                <w:lang w:eastAsia="en-GB"/>
              </w:rPr>
              <w:t>1.3</w:t>
            </w:r>
          </w:p>
        </w:tc>
      </w:tr>
    </w:tbl>
    <w:p w14:paraId="6E4472FA" w14:textId="77777777" w:rsidR="00836280" w:rsidRPr="006845BC" w:rsidRDefault="00836280" w:rsidP="00836280">
      <w:pPr>
        <w:pStyle w:val="Caption"/>
        <w:rPr>
          <w:rFonts w:ascii="Helvetica Neue" w:hAnsi="Helvetica Neue"/>
          <w:i w:val="0"/>
          <w:iCs w:val="0"/>
          <w:color w:val="auto"/>
          <w:sz w:val="24"/>
          <w:szCs w:val="24"/>
        </w:rPr>
      </w:pPr>
      <w:r w:rsidRPr="006845BC">
        <w:rPr>
          <w:rFonts w:ascii="Helvetica Neue" w:hAnsi="Helvetica Neue"/>
          <w:i w:val="0"/>
          <w:iCs w:val="0"/>
          <w:color w:val="auto"/>
          <w:sz w:val="24"/>
          <w:szCs w:val="24"/>
        </w:rPr>
        <w:t xml:space="preserve">Note. OR – Odds ratio; CrI – Credible Interval. </w:t>
      </w:r>
    </w:p>
    <w:p w14:paraId="3DCE10AD" w14:textId="52712042" w:rsidR="00FE79B3" w:rsidRDefault="00FE79B3" w:rsidP="00FE79B3">
      <w:pPr>
        <w:keepNext/>
      </w:pPr>
    </w:p>
    <w:p w14:paraId="1F8C09AF" w14:textId="4EFA128A" w:rsidR="00B0018D" w:rsidRDefault="00B0018D" w:rsidP="00FE79B3">
      <w:pPr>
        <w:pStyle w:val="Caption"/>
        <w:keepNext/>
        <w:rPr>
          <w:rFonts w:ascii="Helvetica Neue" w:hAnsi="Helvetica Neue"/>
          <w:b/>
          <w:bCs/>
          <w:i w:val="0"/>
          <w:iCs w:val="0"/>
          <w:color w:val="000000" w:themeColor="text1"/>
          <w:sz w:val="24"/>
          <w:szCs w:val="24"/>
        </w:rPr>
      </w:pPr>
      <w:r>
        <w:rPr>
          <w:rFonts w:ascii="Helvetica Neue" w:hAnsi="Helvetica Neue"/>
          <w:b/>
          <w:bCs/>
          <w:i w:val="0"/>
          <w:iCs w:val="0"/>
          <w:noProof/>
          <w:color w:val="000000" w:themeColor="text1"/>
          <w:sz w:val="24"/>
          <w:szCs w:val="24"/>
        </w:rPr>
        <w:drawing>
          <wp:inline distT="0" distB="0" distL="0" distR="0" wp14:anchorId="21B90334" wp14:editId="40E5E7CA">
            <wp:extent cx="5715000" cy="4292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p>
    <w:p w14:paraId="1DEB1667" w14:textId="6E2C5B0D" w:rsidR="00FE79B3" w:rsidRPr="00892C6C" w:rsidRDefault="00FE79B3" w:rsidP="00892C6C">
      <w:pPr>
        <w:rPr>
          <w:b/>
          <w:bCs/>
        </w:rPr>
      </w:pPr>
      <w:r w:rsidRPr="00892C6C">
        <w:rPr>
          <w:b/>
          <w:bCs/>
        </w:rPr>
        <w:t xml:space="preserve">Figure </w:t>
      </w:r>
      <w:r w:rsidRPr="00892C6C">
        <w:rPr>
          <w:b/>
          <w:bCs/>
        </w:rPr>
        <w:fldChar w:fldCharType="begin"/>
      </w:r>
      <w:r w:rsidRPr="00892C6C">
        <w:rPr>
          <w:b/>
          <w:bCs/>
        </w:rPr>
        <w:instrText xml:space="preserve"> SEQ Figure \* ARABIC </w:instrText>
      </w:r>
      <w:r w:rsidRPr="00892C6C">
        <w:rPr>
          <w:b/>
          <w:bCs/>
        </w:rPr>
        <w:fldChar w:fldCharType="separate"/>
      </w:r>
      <w:r w:rsidRPr="00892C6C">
        <w:rPr>
          <w:b/>
          <w:bCs/>
        </w:rPr>
        <w:t>13</w:t>
      </w:r>
      <w:r w:rsidRPr="00892C6C">
        <w:rPr>
          <w:b/>
          <w:bCs/>
        </w:rPr>
        <w:fldChar w:fldCharType="end"/>
      </w:r>
      <w:r w:rsidRPr="00892C6C">
        <w:rPr>
          <w:b/>
          <w:bCs/>
        </w:rPr>
        <w:t>. Steps per day</w:t>
      </w:r>
      <w:r w:rsidR="00BD4E6D" w:rsidRPr="00892C6C">
        <w:rPr>
          <w:b/>
          <w:bCs/>
        </w:rPr>
        <w:t xml:space="preserve">: likelihood distribution for each construct. </w:t>
      </w:r>
    </w:p>
    <w:p w14:paraId="2CBC2592" w14:textId="5EC72936" w:rsidR="000924DC" w:rsidRDefault="000924DC" w:rsidP="00FE79B3">
      <w:pPr>
        <w:pStyle w:val="Caption"/>
      </w:pPr>
    </w:p>
    <w:p w14:paraId="32BCD416" w14:textId="552E162F" w:rsidR="000924DC" w:rsidRDefault="00B0018D" w:rsidP="000924DC">
      <w:pPr>
        <w:keepNext/>
      </w:pPr>
      <w:r>
        <w:rPr>
          <w:noProof/>
        </w:rPr>
        <w:lastRenderedPageBreak/>
        <w:drawing>
          <wp:inline distT="0" distB="0" distL="0" distR="0" wp14:anchorId="7FC1927D" wp14:editId="1DA4C534">
            <wp:extent cx="5715000" cy="4292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p>
    <w:p w14:paraId="752BF6F7" w14:textId="77777777" w:rsidR="00BD4E6D" w:rsidRPr="00892C6C" w:rsidRDefault="000924DC" w:rsidP="00892C6C">
      <w:pPr>
        <w:rPr>
          <w:b/>
          <w:bCs/>
        </w:rPr>
      </w:pPr>
      <w:r w:rsidRPr="00892C6C">
        <w:rPr>
          <w:b/>
          <w:bCs/>
        </w:rPr>
        <w:t xml:space="preserve">Figure </w:t>
      </w:r>
      <w:r w:rsidRPr="00892C6C">
        <w:rPr>
          <w:b/>
          <w:bCs/>
        </w:rPr>
        <w:fldChar w:fldCharType="begin"/>
      </w:r>
      <w:r w:rsidRPr="00892C6C">
        <w:rPr>
          <w:b/>
          <w:bCs/>
        </w:rPr>
        <w:instrText xml:space="preserve"> SEQ Figure \* ARABIC </w:instrText>
      </w:r>
      <w:r w:rsidRPr="00892C6C">
        <w:rPr>
          <w:b/>
          <w:bCs/>
        </w:rPr>
        <w:fldChar w:fldCharType="separate"/>
      </w:r>
      <w:r w:rsidR="00FE79B3" w:rsidRPr="00892C6C">
        <w:rPr>
          <w:b/>
          <w:bCs/>
        </w:rPr>
        <w:t>14</w:t>
      </w:r>
      <w:r w:rsidRPr="00892C6C">
        <w:rPr>
          <w:b/>
          <w:bCs/>
        </w:rPr>
        <w:fldChar w:fldCharType="end"/>
      </w:r>
      <w:r w:rsidRPr="00892C6C">
        <w:rPr>
          <w:b/>
          <w:bCs/>
        </w:rPr>
        <w:t>. Steps per day</w:t>
      </w:r>
      <w:r w:rsidR="00BD4E6D" w:rsidRPr="00892C6C">
        <w:rPr>
          <w:b/>
          <w:bCs/>
        </w:rPr>
        <w:t>: prior, likelihood and posterior distributions for each construct.</w:t>
      </w:r>
    </w:p>
    <w:p w14:paraId="3DEB7C83" w14:textId="32AE4995" w:rsidR="002C5A0B" w:rsidRDefault="000924DC" w:rsidP="00062BD7">
      <w:pPr>
        <w:pStyle w:val="Caption"/>
        <w:keepNext/>
        <w:rPr>
          <w:rFonts w:ascii="Helvetica Neue" w:hAnsi="Helvetica Neue"/>
          <w:b/>
          <w:bCs/>
          <w:i w:val="0"/>
          <w:iCs w:val="0"/>
          <w:color w:val="000000" w:themeColor="text1"/>
          <w:sz w:val="24"/>
          <w:szCs w:val="24"/>
        </w:rPr>
      </w:pPr>
      <w:r w:rsidRPr="00062BD7">
        <w:rPr>
          <w:rFonts w:ascii="Helvetica Neue" w:hAnsi="Helvetica Neue"/>
          <w:b/>
          <w:bCs/>
          <w:i w:val="0"/>
          <w:iCs w:val="0"/>
          <w:color w:val="000000" w:themeColor="text1"/>
          <w:sz w:val="24"/>
          <w:szCs w:val="24"/>
        </w:rPr>
        <w:t xml:space="preserve"> </w:t>
      </w:r>
    </w:p>
    <w:p w14:paraId="10C1B5C2" w14:textId="77777777" w:rsidR="002C5A0B" w:rsidRDefault="002C5A0B">
      <w:pPr>
        <w:rPr>
          <w:rFonts w:ascii="Helvetica Neue" w:hAnsi="Helvetica Neue"/>
          <w:b/>
          <w:bCs/>
          <w:color w:val="000000" w:themeColor="text1"/>
        </w:rPr>
      </w:pPr>
      <w:r>
        <w:rPr>
          <w:rFonts w:ascii="Helvetica Neue" w:hAnsi="Helvetica Neue"/>
          <w:b/>
          <w:bCs/>
          <w:i/>
          <w:iCs/>
          <w:color w:val="000000" w:themeColor="text1"/>
        </w:rPr>
        <w:br w:type="page"/>
      </w:r>
    </w:p>
    <w:p w14:paraId="5C83EECD" w14:textId="65C0C8DE" w:rsidR="000924DC" w:rsidRDefault="002C5A0B" w:rsidP="00062BD7">
      <w:pPr>
        <w:pStyle w:val="Caption"/>
        <w:keepNext/>
        <w:rPr>
          <w:rFonts w:ascii="Helvetica Neue" w:hAnsi="Helvetica Neue"/>
          <w:b/>
          <w:bCs/>
          <w:i w:val="0"/>
          <w:iCs w:val="0"/>
          <w:color w:val="000000" w:themeColor="text1"/>
          <w:sz w:val="24"/>
          <w:szCs w:val="24"/>
        </w:rPr>
      </w:pPr>
      <w:r>
        <w:rPr>
          <w:rFonts w:ascii="Helvetica Neue" w:hAnsi="Helvetica Neue"/>
          <w:b/>
          <w:bCs/>
          <w:i w:val="0"/>
          <w:iCs w:val="0"/>
          <w:color w:val="000000" w:themeColor="text1"/>
          <w:sz w:val="24"/>
          <w:szCs w:val="24"/>
        </w:rPr>
        <w:lastRenderedPageBreak/>
        <w:t>Bibliography</w:t>
      </w:r>
    </w:p>
    <w:p w14:paraId="688EE20A" w14:textId="77777777" w:rsidR="00342EDD" w:rsidRPr="00342EDD" w:rsidRDefault="002C5A0B">
      <w:pPr>
        <w:widowControl w:val="0"/>
        <w:autoSpaceDE w:val="0"/>
        <w:autoSpaceDN w:val="0"/>
        <w:adjustRightInd w:val="0"/>
        <w:rPr>
          <w:rFonts w:ascii="Calibri" w:hAnsi="Calibri" w:cs="Calibri"/>
          <w:noProof/>
        </w:rPr>
      </w:pPr>
      <w:r>
        <w:fldChar w:fldCharType="begin"/>
      </w:r>
      <w:r w:rsidR="00342EDD">
        <w:instrText>ADDIN F1000_CSL_BIBLIOGRAPHY</w:instrText>
      </w:r>
      <w:r>
        <w:fldChar w:fldCharType="separate"/>
      </w:r>
    </w:p>
    <w:p w14:paraId="4C8289A6" w14:textId="77777777" w:rsidR="00342EDD" w:rsidRPr="00342EDD" w:rsidRDefault="00342EDD">
      <w:pPr>
        <w:widowControl w:val="0"/>
        <w:autoSpaceDE w:val="0"/>
        <w:autoSpaceDN w:val="0"/>
        <w:adjustRightInd w:val="0"/>
        <w:ind w:left="720" w:hanging="720"/>
        <w:rPr>
          <w:rFonts w:ascii="Calibri" w:hAnsi="Calibri" w:cs="Calibri"/>
          <w:noProof/>
        </w:rPr>
      </w:pPr>
      <w:r w:rsidRPr="00342EDD">
        <w:rPr>
          <w:rFonts w:ascii="Calibri" w:hAnsi="Calibri" w:cs="Calibri"/>
          <w:noProof/>
        </w:rPr>
        <w:t xml:space="preserve">Chien, H.-C., Chen, H.-M., Garet, M., &amp; Wang, R.-H. (2014). Predictors of physical activity in patients with heart failure: a questionnaire study. </w:t>
      </w:r>
      <w:r w:rsidRPr="00342EDD">
        <w:rPr>
          <w:rFonts w:ascii="Calibri" w:hAnsi="Calibri" w:cs="Calibri"/>
          <w:i/>
          <w:iCs/>
          <w:noProof/>
        </w:rPr>
        <w:t>The Journal of Cardiovascular Nursing</w:t>
      </w:r>
      <w:r w:rsidRPr="00342EDD">
        <w:rPr>
          <w:rFonts w:ascii="Calibri" w:hAnsi="Calibri" w:cs="Calibri"/>
          <w:noProof/>
        </w:rPr>
        <w:t xml:space="preserve">, </w:t>
      </w:r>
      <w:r w:rsidRPr="00342EDD">
        <w:rPr>
          <w:rFonts w:ascii="Calibri" w:hAnsi="Calibri" w:cs="Calibri"/>
          <w:i/>
          <w:iCs/>
          <w:noProof/>
        </w:rPr>
        <w:t>29</w:t>
      </w:r>
      <w:r w:rsidRPr="00342EDD">
        <w:rPr>
          <w:rFonts w:ascii="Calibri" w:hAnsi="Calibri" w:cs="Calibri"/>
          <w:noProof/>
        </w:rPr>
        <w:t>(4), 324–331. https://doi.org/10.1097/JCN.0b013e31828568d6</w:t>
      </w:r>
    </w:p>
    <w:p w14:paraId="46E79459" w14:textId="77777777" w:rsidR="00342EDD" w:rsidRPr="00342EDD" w:rsidRDefault="00342EDD">
      <w:pPr>
        <w:widowControl w:val="0"/>
        <w:autoSpaceDE w:val="0"/>
        <w:autoSpaceDN w:val="0"/>
        <w:adjustRightInd w:val="0"/>
        <w:ind w:left="720" w:hanging="720"/>
        <w:rPr>
          <w:rFonts w:ascii="Calibri" w:hAnsi="Calibri" w:cs="Calibri"/>
          <w:noProof/>
        </w:rPr>
      </w:pPr>
      <w:r w:rsidRPr="00342EDD">
        <w:rPr>
          <w:rFonts w:ascii="Calibri" w:hAnsi="Calibri" w:cs="Calibri"/>
          <w:noProof/>
        </w:rPr>
        <w:t xml:space="preserve">Lee, H., Boo, S., Yu, J., Suh, S.-R., Chun, K. J., &amp; Kim, J. H. (2016). Physical Functioning, Physical Activity, Exercise Self-Efficacy, and Quality of Life Among Individuals With Chronic Heart Failure in Korea: A Cross-Sectional Descriptive Study. </w:t>
      </w:r>
      <w:r w:rsidRPr="00342EDD">
        <w:rPr>
          <w:rFonts w:ascii="Calibri" w:hAnsi="Calibri" w:cs="Calibri"/>
          <w:i/>
          <w:iCs/>
          <w:noProof/>
        </w:rPr>
        <w:t>The Journal of Nursing Research : JNR</w:t>
      </w:r>
      <w:r w:rsidRPr="00342EDD">
        <w:rPr>
          <w:rFonts w:ascii="Calibri" w:hAnsi="Calibri" w:cs="Calibri"/>
          <w:noProof/>
        </w:rPr>
        <w:t>. https://doi.org/10.1097/jnr.0000000000000150</w:t>
      </w:r>
    </w:p>
    <w:p w14:paraId="3D32FB84" w14:textId="77777777" w:rsidR="00342EDD" w:rsidRPr="00342EDD" w:rsidRDefault="00342EDD">
      <w:pPr>
        <w:widowControl w:val="0"/>
        <w:autoSpaceDE w:val="0"/>
        <w:autoSpaceDN w:val="0"/>
        <w:adjustRightInd w:val="0"/>
        <w:ind w:left="720" w:hanging="720"/>
        <w:rPr>
          <w:rFonts w:ascii="Calibri" w:hAnsi="Calibri" w:cs="Calibri"/>
          <w:noProof/>
        </w:rPr>
      </w:pPr>
      <w:r w:rsidRPr="00342EDD">
        <w:rPr>
          <w:rFonts w:ascii="Calibri" w:hAnsi="Calibri" w:cs="Calibri"/>
          <w:noProof/>
        </w:rPr>
        <w:t xml:space="preserve">Moreno-Suarez, I., Liew, S., Dembo, L. G., Larbalestier, R., &amp; Maiorana, A. (2019). Physical Activity Is Higher in Patients with LVADs Compared to Chronic Heart Failure. </w:t>
      </w:r>
      <w:r w:rsidRPr="00342EDD">
        <w:rPr>
          <w:rFonts w:ascii="Calibri" w:hAnsi="Calibri" w:cs="Calibri"/>
          <w:i/>
          <w:iCs/>
          <w:noProof/>
        </w:rPr>
        <w:t>Medicine and Science in Sports and Exercise</w:t>
      </w:r>
      <w:r w:rsidRPr="00342EDD">
        <w:rPr>
          <w:rFonts w:ascii="Calibri" w:hAnsi="Calibri" w:cs="Calibri"/>
          <w:noProof/>
        </w:rPr>
        <w:t>. https://doi.org/10.1249/MSS.0000000000002104</w:t>
      </w:r>
    </w:p>
    <w:p w14:paraId="67E7C0FB" w14:textId="77777777" w:rsidR="00342EDD" w:rsidRPr="00342EDD" w:rsidRDefault="00342EDD">
      <w:pPr>
        <w:widowControl w:val="0"/>
        <w:autoSpaceDE w:val="0"/>
        <w:autoSpaceDN w:val="0"/>
        <w:adjustRightInd w:val="0"/>
        <w:ind w:left="720" w:hanging="720"/>
        <w:rPr>
          <w:rFonts w:ascii="Calibri" w:hAnsi="Calibri" w:cs="Calibri"/>
          <w:noProof/>
        </w:rPr>
      </w:pPr>
      <w:r w:rsidRPr="00342EDD">
        <w:rPr>
          <w:rFonts w:ascii="Calibri" w:hAnsi="Calibri" w:cs="Calibri"/>
          <w:noProof/>
        </w:rPr>
        <w:t xml:space="preserve">Pozehl, B. J., Mcguire, R., Duncan, K., Hertzog, M., Deka, P., Norman, J., … Keteyian, S. J. (2018). Accelerometer-Measured Daily Activity Levels and Related Factors in Patients With Heart Failure. </w:t>
      </w:r>
      <w:r w:rsidRPr="00342EDD">
        <w:rPr>
          <w:rFonts w:ascii="Calibri" w:hAnsi="Calibri" w:cs="Calibri"/>
          <w:i/>
          <w:iCs/>
          <w:noProof/>
        </w:rPr>
        <w:t>The Journal of Cardiovascular Nursing</w:t>
      </w:r>
      <w:r w:rsidRPr="00342EDD">
        <w:rPr>
          <w:rFonts w:ascii="Calibri" w:hAnsi="Calibri" w:cs="Calibri"/>
          <w:noProof/>
        </w:rPr>
        <w:t xml:space="preserve">, </w:t>
      </w:r>
      <w:r w:rsidRPr="00342EDD">
        <w:rPr>
          <w:rFonts w:ascii="Calibri" w:hAnsi="Calibri" w:cs="Calibri"/>
          <w:i/>
          <w:iCs/>
          <w:noProof/>
        </w:rPr>
        <w:t>33</w:t>
      </w:r>
      <w:r w:rsidRPr="00342EDD">
        <w:rPr>
          <w:rFonts w:ascii="Calibri" w:hAnsi="Calibri" w:cs="Calibri"/>
          <w:noProof/>
        </w:rPr>
        <w:t>(4), 329–335. https://doi.org/10.1097/JCN.0000000000000464</w:t>
      </w:r>
    </w:p>
    <w:p w14:paraId="40E348B5" w14:textId="77777777" w:rsidR="00342EDD" w:rsidRPr="00342EDD" w:rsidRDefault="00342EDD">
      <w:pPr>
        <w:widowControl w:val="0"/>
        <w:autoSpaceDE w:val="0"/>
        <w:autoSpaceDN w:val="0"/>
        <w:adjustRightInd w:val="0"/>
        <w:ind w:left="720" w:hanging="720"/>
        <w:rPr>
          <w:rFonts w:ascii="Calibri" w:hAnsi="Calibri" w:cs="Calibri"/>
          <w:noProof/>
        </w:rPr>
      </w:pPr>
      <w:r w:rsidRPr="00342EDD">
        <w:rPr>
          <w:rFonts w:ascii="Calibri" w:hAnsi="Calibri" w:cs="Calibri"/>
          <w:noProof/>
        </w:rPr>
        <w:t xml:space="preserve">Snipelisky, D., Kelly, J., Levine, J. A., Koepp, G. A., Anstrom, K. J., McNulty, S. E., … Redfield, M. M. (2017). Accelerometer-Measured Daily Activity in Heart Failure With Preserved Ejection Fraction: Clinical Correlates and Association With Standard Heart Failure Severity Indices. </w:t>
      </w:r>
      <w:r w:rsidRPr="00342EDD">
        <w:rPr>
          <w:rFonts w:ascii="Calibri" w:hAnsi="Calibri" w:cs="Calibri"/>
          <w:i/>
          <w:iCs/>
          <w:noProof/>
        </w:rPr>
        <w:t>Circulation. Heart Failure</w:t>
      </w:r>
      <w:r w:rsidRPr="00342EDD">
        <w:rPr>
          <w:rFonts w:ascii="Calibri" w:hAnsi="Calibri" w:cs="Calibri"/>
          <w:noProof/>
        </w:rPr>
        <w:t xml:space="preserve">, </w:t>
      </w:r>
      <w:r w:rsidRPr="00342EDD">
        <w:rPr>
          <w:rFonts w:ascii="Calibri" w:hAnsi="Calibri" w:cs="Calibri"/>
          <w:i/>
          <w:iCs/>
          <w:noProof/>
        </w:rPr>
        <w:t>10</w:t>
      </w:r>
      <w:r w:rsidRPr="00342EDD">
        <w:rPr>
          <w:rFonts w:ascii="Calibri" w:hAnsi="Calibri" w:cs="Calibri"/>
          <w:noProof/>
        </w:rPr>
        <w:t>(6), e003878. https://doi.org/10.1161/CIRCHEARTFAILURE.117.003878</w:t>
      </w:r>
    </w:p>
    <w:p w14:paraId="6A691454" w14:textId="77777777" w:rsidR="00342EDD" w:rsidRPr="00342EDD" w:rsidRDefault="00342EDD">
      <w:pPr>
        <w:widowControl w:val="0"/>
        <w:autoSpaceDE w:val="0"/>
        <w:autoSpaceDN w:val="0"/>
        <w:adjustRightInd w:val="0"/>
        <w:ind w:left="720" w:hanging="720"/>
        <w:rPr>
          <w:rFonts w:ascii="Calibri" w:hAnsi="Calibri" w:cs="Calibri"/>
          <w:noProof/>
        </w:rPr>
      </w:pPr>
      <w:r w:rsidRPr="00342EDD">
        <w:rPr>
          <w:rFonts w:ascii="Calibri" w:hAnsi="Calibri" w:cs="Calibri"/>
          <w:noProof/>
        </w:rPr>
        <w:t xml:space="preserve">Witham, M. D., Argo, I. S., Johnston, D. W., Struthers, A. D., &amp; McMurdo, M. E. T. (2006). Predictors of exercise capacity and everyday activity in older heart failure patients. </w:t>
      </w:r>
      <w:r w:rsidRPr="00342EDD">
        <w:rPr>
          <w:rFonts w:ascii="Calibri" w:hAnsi="Calibri" w:cs="Calibri"/>
          <w:i/>
          <w:iCs/>
          <w:noProof/>
        </w:rPr>
        <w:t>European Journal of Heart Failure</w:t>
      </w:r>
      <w:r w:rsidRPr="00342EDD">
        <w:rPr>
          <w:rFonts w:ascii="Calibri" w:hAnsi="Calibri" w:cs="Calibri"/>
          <w:noProof/>
        </w:rPr>
        <w:t xml:space="preserve">, </w:t>
      </w:r>
      <w:r w:rsidRPr="00342EDD">
        <w:rPr>
          <w:rFonts w:ascii="Calibri" w:hAnsi="Calibri" w:cs="Calibri"/>
          <w:i/>
          <w:iCs/>
          <w:noProof/>
        </w:rPr>
        <w:t>8</w:t>
      </w:r>
      <w:r w:rsidRPr="00342EDD">
        <w:rPr>
          <w:rFonts w:ascii="Calibri" w:hAnsi="Calibri" w:cs="Calibri"/>
          <w:noProof/>
        </w:rPr>
        <w:t>(2), 203–207. https://doi.org/10.1016/j.ejheart.2005.03.008</w:t>
      </w:r>
    </w:p>
    <w:p w14:paraId="2FE6CF2E" w14:textId="5C3DCCC8" w:rsidR="002C5A0B" w:rsidRPr="002C5A0B" w:rsidRDefault="002C5A0B" w:rsidP="00342EDD">
      <w:pPr>
        <w:widowControl w:val="0"/>
        <w:autoSpaceDE w:val="0"/>
        <w:autoSpaceDN w:val="0"/>
        <w:adjustRightInd w:val="0"/>
      </w:pPr>
      <w:r>
        <w:fldChar w:fldCharType="end"/>
      </w:r>
    </w:p>
    <w:sectPr w:rsidR="002C5A0B" w:rsidRPr="002C5A0B" w:rsidSect="0012427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79629" w14:textId="77777777" w:rsidR="00BE443D" w:rsidRDefault="00BE443D" w:rsidP="00EE1E3A">
      <w:r>
        <w:separator/>
      </w:r>
    </w:p>
  </w:endnote>
  <w:endnote w:type="continuationSeparator" w:id="0">
    <w:p w14:paraId="4AB9ACAF" w14:textId="77777777" w:rsidR="00BE443D" w:rsidRDefault="00BE443D" w:rsidP="00EE1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9369006"/>
      <w:docPartObj>
        <w:docPartGallery w:val="Page Numbers (Bottom of Page)"/>
        <w:docPartUnique/>
      </w:docPartObj>
    </w:sdtPr>
    <w:sdtEndPr>
      <w:rPr>
        <w:rStyle w:val="PageNumber"/>
      </w:rPr>
    </w:sdtEndPr>
    <w:sdtContent>
      <w:p w14:paraId="7FB3180B" w14:textId="7E6F52B8" w:rsidR="00EE1E3A" w:rsidRDefault="00EE1E3A" w:rsidP="004056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E60DFA" w14:textId="77777777" w:rsidR="00EE1E3A" w:rsidRDefault="00EE1E3A" w:rsidP="00EE1E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5984941"/>
      <w:docPartObj>
        <w:docPartGallery w:val="Page Numbers (Bottom of Page)"/>
        <w:docPartUnique/>
      </w:docPartObj>
    </w:sdtPr>
    <w:sdtEndPr>
      <w:rPr>
        <w:rStyle w:val="PageNumber"/>
      </w:rPr>
    </w:sdtEndPr>
    <w:sdtContent>
      <w:p w14:paraId="72FB3195" w14:textId="41D8DBFD" w:rsidR="00EE1E3A" w:rsidRDefault="00EE1E3A" w:rsidP="004056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5780F5" w14:textId="77777777" w:rsidR="00EE1E3A" w:rsidRDefault="00EE1E3A" w:rsidP="00EE1E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21398" w14:textId="77777777" w:rsidR="00BE443D" w:rsidRDefault="00BE443D" w:rsidP="00EE1E3A">
      <w:r>
        <w:separator/>
      </w:r>
    </w:p>
  </w:footnote>
  <w:footnote w:type="continuationSeparator" w:id="0">
    <w:p w14:paraId="29B4BB65" w14:textId="77777777" w:rsidR="00BE443D" w:rsidRDefault="00BE443D" w:rsidP="00EE1E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613"/>
    <w:multiLevelType w:val="hybridMultilevel"/>
    <w:tmpl w:val="CA42CF9A"/>
    <w:lvl w:ilvl="0" w:tplc="B704A7FA">
      <w:numFmt w:val="bullet"/>
      <w:lvlText w:val="﷐"/>
      <w:lvlJc w:val="left"/>
      <w:pPr>
        <w:ind w:left="720" w:hanging="360"/>
      </w:pPr>
      <w:rPr>
        <w:rFonts w:ascii="Helvetica Neue" w:eastAsiaTheme="minorHAnsi" w:hAnsi="Helvetica Neu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A54A2"/>
    <w:multiLevelType w:val="hybridMultilevel"/>
    <w:tmpl w:val="140A40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8195609">
    <w:abstractNumId w:val="0"/>
  </w:num>
  <w:num w:numId="2" w16cid:durableId="921987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57"/>
    <w:rsid w:val="00007D54"/>
    <w:rsid w:val="000161EC"/>
    <w:rsid w:val="000166B1"/>
    <w:rsid w:val="00020ECA"/>
    <w:rsid w:val="00027A26"/>
    <w:rsid w:val="000410A2"/>
    <w:rsid w:val="000465E3"/>
    <w:rsid w:val="0004799B"/>
    <w:rsid w:val="00056479"/>
    <w:rsid w:val="00056EF2"/>
    <w:rsid w:val="00056FF8"/>
    <w:rsid w:val="00062BD7"/>
    <w:rsid w:val="00071768"/>
    <w:rsid w:val="00074097"/>
    <w:rsid w:val="00090662"/>
    <w:rsid w:val="000924DC"/>
    <w:rsid w:val="000A5502"/>
    <w:rsid w:val="000A672E"/>
    <w:rsid w:val="000D0139"/>
    <w:rsid w:val="000D5A50"/>
    <w:rsid w:val="000E211D"/>
    <w:rsid w:val="000E5516"/>
    <w:rsid w:val="000E6AF5"/>
    <w:rsid w:val="000F4D48"/>
    <w:rsid w:val="000F56D8"/>
    <w:rsid w:val="000F5C1C"/>
    <w:rsid w:val="000F6C32"/>
    <w:rsid w:val="00101241"/>
    <w:rsid w:val="00104529"/>
    <w:rsid w:val="00114CB4"/>
    <w:rsid w:val="001160AB"/>
    <w:rsid w:val="00116314"/>
    <w:rsid w:val="00122A35"/>
    <w:rsid w:val="00123929"/>
    <w:rsid w:val="0012427D"/>
    <w:rsid w:val="00124619"/>
    <w:rsid w:val="00133460"/>
    <w:rsid w:val="001353C9"/>
    <w:rsid w:val="0013716E"/>
    <w:rsid w:val="00142B48"/>
    <w:rsid w:val="00144773"/>
    <w:rsid w:val="00144B0B"/>
    <w:rsid w:val="001540D5"/>
    <w:rsid w:val="001653D6"/>
    <w:rsid w:val="00170E4A"/>
    <w:rsid w:val="00173C58"/>
    <w:rsid w:val="00181C10"/>
    <w:rsid w:val="00195A78"/>
    <w:rsid w:val="00195F10"/>
    <w:rsid w:val="001A5D37"/>
    <w:rsid w:val="001C452B"/>
    <w:rsid w:val="001E25BF"/>
    <w:rsid w:val="001E5195"/>
    <w:rsid w:val="001E6BDC"/>
    <w:rsid w:val="00201FA4"/>
    <w:rsid w:val="0021196F"/>
    <w:rsid w:val="00213D99"/>
    <w:rsid w:val="00222174"/>
    <w:rsid w:val="00233EA5"/>
    <w:rsid w:val="00236487"/>
    <w:rsid w:val="00242612"/>
    <w:rsid w:val="00250FB5"/>
    <w:rsid w:val="002546FA"/>
    <w:rsid w:val="00255593"/>
    <w:rsid w:val="00255E6C"/>
    <w:rsid w:val="00263A39"/>
    <w:rsid w:val="00273989"/>
    <w:rsid w:val="00275A21"/>
    <w:rsid w:val="0027791F"/>
    <w:rsid w:val="00280A33"/>
    <w:rsid w:val="00281401"/>
    <w:rsid w:val="002850B8"/>
    <w:rsid w:val="0029428F"/>
    <w:rsid w:val="00295B0D"/>
    <w:rsid w:val="00297A46"/>
    <w:rsid w:val="002A410E"/>
    <w:rsid w:val="002B026D"/>
    <w:rsid w:val="002C21BD"/>
    <w:rsid w:val="002C5A0B"/>
    <w:rsid w:val="002D7079"/>
    <w:rsid w:val="002E2291"/>
    <w:rsid w:val="002F3CA9"/>
    <w:rsid w:val="00306538"/>
    <w:rsid w:val="00306A0F"/>
    <w:rsid w:val="00307961"/>
    <w:rsid w:val="003109D6"/>
    <w:rsid w:val="003138C1"/>
    <w:rsid w:val="003272FA"/>
    <w:rsid w:val="00342EDD"/>
    <w:rsid w:val="00353864"/>
    <w:rsid w:val="003727FD"/>
    <w:rsid w:val="003764C2"/>
    <w:rsid w:val="00395FB2"/>
    <w:rsid w:val="003A359D"/>
    <w:rsid w:val="003A5DEF"/>
    <w:rsid w:val="003B42F3"/>
    <w:rsid w:val="003B5633"/>
    <w:rsid w:val="003C3F31"/>
    <w:rsid w:val="003D09BB"/>
    <w:rsid w:val="003D3EC7"/>
    <w:rsid w:val="003E2161"/>
    <w:rsid w:val="003E45DB"/>
    <w:rsid w:val="003E697B"/>
    <w:rsid w:val="003F074F"/>
    <w:rsid w:val="003F5288"/>
    <w:rsid w:val="004061B4"/>
    <w:rsid w:val="00411870"/>
    <w:rsid w:val="00414A15"/>
    <w:rsid w:val="00414AFF"/>
    <w:rsid w:val="00414E71"/>
    <w:rsid w:val="004217E7"/>
    <w:rsid w:val="00432CE4"/>
    <w:rsid w:val="00434DF8"/>
    <w:rsid w:val="00437BA4"/>
    <w:rsid w:val="00455333"/>
    <w:rsid w:val="004568EF"/>
    <w:rsid w:val="004607AE"/>
    <w:rsid w:val="00462800"/>
    <w:rsid w:val="00471BDD"/>
    <w:rsid w:val="00474D8B"/>
    <w:rsid w:val="0047521D"/>
    <w:rsid w:val="00483F5F"/>
    <w:rsid w:val="004859FA"/>
    <w:rsid w:val="004A5687"/>
    <w:rsid w:val="004B77F8"/>
    <w:rsid w:val="004C55BF"/>
    <w:rsid w:val="004C76A8"/>
    <w:rsid w:val="004D78E2"/>
    <w:rsid w:val="004F28D9"/>
    <w:rsid w:val="004F5D5D"/>
    <w:rsid w:val="00500445"/>
    <w:rsid w:val="00504D14"/>
    <w:rsid w:val="00510030"/>
    <w:rsid w:val="005115C5"/>
    <w:rsid w:val="005137B1"/>
    <w:rsid w:val="00516A25"/>
    <w:rsid w:val="00533EA3"/>
    <w:rsid w:val="0053714F"/>
    <w:rsid w:val="00541104"/>
    <w:rsid w:val="0054537D"/>
    <w:rsid w:val="00577744"/>
    <w:rsid w:val="00580AAE"/>
    <w:rsid w:val="00580C23"/>
    <w:rsid w:val="0059095C"/>
    <w:rsid w:val="005945DE"/>
    <w:rsid w:val="005A3006"/>
    <w:rsid w:val="005A7A19"/>
    <w:rsid w:val="005B7CF3"/>
    <w:rsid w:val="005D19DF"/>
    <w:rsid w:val="005D3AAD"/>
    <w:rsid w:val="005F1471"/>
    <w:rsid w:val="00607AC2"/>
    <w:rsid w:val="00613D54"/>
    <w:rsid w:val="00630E7E"/>
    <w:rsid w:val="00632704"/>
    <w:rsid w:val="00632FF0"/>
    <w:rsid w:val="00641833"/>
    <w:rsid w:val="006532DB"/>
    <w:rsid w:val="00653357"/>
    <w:rsid w:val="006566EF"/>
    <w:rsid w:val="00657620"/>
    <w:rsid w:val="0068272F"/>
    <w:rsid w:val="0068437C"/>
    <w:rsid w:val="006845BC"/>
    <w:rsid w:val="00693478"/>
    <w:rsid w:val="00693577"/>
    <w:rsid w:val="006A28BC"/>
    <w:rsid w:val="006A4C34"/>
    <w:rsid w:val="006A6F17"/>
    <w:rsid w:val="006A7FFC"/>
    <w:rsid w:val="006B5F28"/>
    <w:rsid w:val="006C27B7"/>
    <w:rsid w:val="006C2F9F"/>
    <w:rsid w:val="006C63E9"/>
    <w:rsid w:val="006C653E"/>
    <w:rsid w:val="006D3CC2"/>
    <w:rsid w:val="006E0BF8"/>
    <w:rsid w:val="006E259F"/>
    <w:rsid w:val="006E52EA"/>
    <w:rsid w:val="006E6256"/>
    <w:rsid w:val="006F1427"/>
    <w:rsid w:val="006F2B05"/>
    <w:rsid w:val="006F2DFE"/>
    <w:rsid w:val="006F50FC"/>
    <w:rsid w:val="007200C0"/>
    <w:rsid w:val="00722484"/>
    <w:rsid w:val="00731232"/>
    <w:rsid w:val="00740E85"/>
    <w:rsid w:val="00746E9C"/>
    <w:rsid w:val="00755237"/>
    <w:rsid w:val="007653BD"/>
    <w:rsid w:val="007664D4"/>
    <w:rsid w:val="007677E8"/>
    <w:rsid w:val="007809AA"/>
    <w:rsid w:val="00783A69"/>
    <w:rsid w:val="007842C7"/>
    <w:rsid w:val="007863EF"/>
    <w:rsid w:val="007878D3"/>
    <w:rsid w:val="00796DFF"/>
    <w:rsid w:val="007A3249"/>
    <w:rsid w:val="007A3671"/>
    <w:rsid w:val="007A3D2C"/>
    <w:rsid w:val="007A3E9B"/>
    <w:rsid w:val="007A4BFD"/>
    <w:rsid w:val="007A5DC1"/>
    <w:rsid w:val="007A61EC"/>
    <w:rsid w:val="007B2AD5"/>
    <w:rsid w:val="007C32EA"/>
    <w:rsid w:val="007C6E7F"/>
    <w:rsid w:val="007D4D27"/>
    <w:rsid w:val="007E1E5C"/>
    <w:rsid w:val="007E358F"/>
    <w:rsid w:val="007E457A"/>
    <w:rsid w:val="007E61BE"/>
    <w:rsid w:val="007F0ADE"/>
    <w:rsid w:val="007F16A7"/>
    <w:rsid w:val="008013DD"/>
    <w:rsid w:val="00802375"/>
    <w:rsid w:val="0080238F"/>
    <w:rsid w:val="00802891"/>
    <w:rsid w:val="00803C76"/>
    <w:rsid w:val="00806946"/>
    <w:rsid w:val="00814380"/>
    <w:rsid w:val="00815468"/>
    <w:rsid w:val="0081553E"/>
    <w:rsid w:val="008324B0"/>
    <w:rsid w:val="00832BF1"/>
    <w:rsid w:val="00836280"/>
    <w:rsid w:val="00837112"/>
    <w:rsid w:val="0085050C"/>
    <w:rsid w:val="00852D38"/>
    <w:rsid w:val="00855EA6"/>
    <w:rsid w:val="00860E05"/>
    <w:rsid w:val="0086140F"/>
    <w:rsid w:val="00870564"/>
    <w:rsid w:val="00872B8D"/>
    <w:rsid w:val="00875181"/>
    <w:rsid w:val="008771D2"/>
    <w:rsid w:val="00887E33"/>
    <w:rsid w:val="008907AC"/>
    <w:rsid w:val="00892C6C"/>
    <w:rsid w:val="00896C2C"/>
    <w:rsid w:val="008978FC"/>
    <w:rsid w:val="008A377A"/>
    <w:rsid w:val="008A5A78"/>
    <w:rsid w:val="008A5D7A"/>
    <w:rsid w:val="008B55EA"/>
    <w:rsid w:val="008B778A"/>
    <w:rsid w:val="008C0905"/>
    <w:rsid w:val="008C255A"/>
    <w:rsid w:val="008C32C8"/>
    <w:rsid w:val="008C3F08"/>
    <w:rsid w:val="008E31D0"/>
    <w:rsid w:val="008F2F52"/>
    <w:rsid w:val="008F4838"/>
    <w:rsid w:val="00905E0A"/>
    <w:rsid w:val="009139D4"/>
    <w:rsid w:val="00913EE3"/>
    <w:rsid w:val="0091406B"/>
    <w:rsid w:val="00916DE0"/>
    <w:rsid w:val="0092500D"/>
    <w:rsid w:val="00925A48"/>
    <w:rsid w:val="00936A6C"/>
    <w:rsid w:val="00947AD6"/>
    <w:rsid w:val="00953266"/>
    <w:rsid w:val="009533A5"/>
    <w:rsid w:val="00953E25"/>
    <w:rsid w:val="0095741D"/>
    <w:rsid w:val="009706A8"/>
    <w:rsid w:val="00972FDA"/>
    <w:rsid w:val="00980BDE"/>
    <w:rsid w:val="00980C34"/>
    <w:rsid w:val="009813FC"/>
    <w:rsid w:val="009960E3"/>
    <w:rsid w:val="00996C09"/>
    <w:rsid w:val="009970CE"/>
    <w:rsid w:val="00997D8F"/>
    <w:rsid w:val="009A0F92"/>
    <w:rsid w:val="009C2694"/>
    <w:rsid w:val="009C735A"/>
    <w:rsid w:val="009D225B"/>
    <w:rsid w:val="009D5015"/>
    <w:rsid w:val="009E1F67"/>
    <w:rsid w:val="009E346F"/>
    <w:rsid w:val="009E4311"/>
    <w:rsid w:val="009F2076"/>
    <w:rsid w:val="009F389A"/>
    <w:rsid w:val="00A0172E"/>
    <w:rsid w:val="00A02449"/>
    <w:rsid w:val="00A06629"/>
    <w:rsid w:val="00A2512F"/>
    <w:rsid w:val="00A3138F"/>
    <w:rsid w:val="00A31CB8"/>
    <w:rsid w:val="00A37C4C"/>
    <w:rsid w:val="00A473B5"/>
    <w:rsid w:val="00A716CA"/>
    <w:rsid w:val="00A7481A"/>
    <w:rsid w:val="00A8779E"/>
    <w:rsid w:val="00A900E8"/>
    <w:rsid w:val="00A95C97"/>
    <w:rsid w:val="00A970D0"/>
    <w:rsid w:val="00AA0802"/>
    <w:rsid w:val="00AA145A"/>
    <w:rsid w:val="00AA7146"/>
    <w:rsid w:val="00AD45EC"/>
    <w:rsid w:val="00AD47CB"/>
    <w:rsid w:val="00AD6A53"/>
    <w:rsid w:val="00AE0FC9"/>
    <w:rsid w:val="00AF25BA"/>
    <w:rsid w:val="00AF7C38"/>
    <w:rsid w:val="00B0018D"/>
    <w:rsid w:val="00B075EC"/>
    <w:rsid w:val="00B07659"/>
    <w:rsid w:val="00B24189"/>
    <w:rsid w:val="00B27423"/>
    <w:rsid w:val="00B315D9"/>
    <w:rsid w:val="00B3727C"/>
    <w:rsid w:val="00B467C9"/>
    <w:rsid w:val="00B54053"/>
    <w:rsid w:val="00B55394"/>
    <w:rsid w:val="00B609D6"/>
    <w:rsid w:val="00B75301"/>
    <w:rsid w:val="00B82412"/>
    <w:rsid w:val="00B97B5B"/>
    <w:rsid w:val="00BC0552"/>
    <w:rsid w:val="00BC1C2F"/>
    <w:rsid w:val="00BC457B"/>
    <w:rsid w:val="00BC71D9"/>
    <w:rsid w:val="00BD4E6D"/>
    <w:rsid w:val="00BE42A5"/>
    <w:rsid w:val="00BE443D"/>
    <w:rsid w:val="00BF227E"/>
    <w:rsid w:val="00BF2772"/>
    <w:rsid w:val="00C01996"/>
    <w:rsid w:val="00C0226C"/>
    <w:rsid w:val="00C12109"/>
    <w:rsid w:val="00C15302"/>
    <w:rsid w:val="00C15B60"/>
    <w:rsid w:val="00C15CCE"/>
    <w:rsid w:val="00C1685B"/>
    <w:rsid w:val="00C17074"/>
    <w:rsid w:val="00C32875"/>
    <w:rsid w:val="00C53068"/>
    <w:rsid w:val="00C54950"/>
    <w:rsid w:val="00C70738"/>
    <w:rsid w:val="00C761EC"/>
    <w:rsid w:val="00C8727F"/>
    <w:rsid w:val="00C970C7"/>
    <w:rsid w:val="00CA50EE"/>
    <w:rsid w:val="00CA775D"/>
    <w:rsid w:val="00CB3D1C"/>
    <w:rsid w:val="00CB43D0"/>
    <w:rsid w:val="00CB69E2"/>
    <w:rsid w:val="00CB71F9"/>
    <w:rsid w:val="00CD1176"/>
    <w:rsid w:val="00CD5737"/>
    <w:rsid w:val="00CD7B62"/>
    <w:rsid w:val="00CD7B78"/>
    <w:rsid w:val="00CE4B60"/>
    <w:rsid w:val="00CE78AE"/>
    <w:rsid w:val="00D11C8D"/>
    <w:rsid w:val="00D22D65"/>
    <w:rsid w:val="00D27104"/>
    <w:rsid w:val="00D3737E"/>
    <w:rsid w:val="00D37701"/>
    <w:rsid w:val="00D47342"/>
    <w:rsid w:val="00D47DC7"/>
    <w:rsid w:val="00D52D71"/>
    <w:rsid w:val="00D727C2"/>
    <w:rsid w:val="00D75F56"/>
    <w:rsid w:val="00D81A66"/>
    <w:rsid w:val="00D92152"/>
    <w:rsid w:val="00D95050"/>
    <w:rsid w:val="00DA35B2"/>
    <w:rsid w:val="00DA5FF7"/>
    <w:rsid w:val="00DB129C"/>
    <w:rsid w:val="00DD556E"/>
    <w:rsid w:val="00DD5C91"/>
    <w:rsid w:val="00DD620A"/>
    <w:rsid w:val="00DE2CD2"/>
    <w:rsid w:val="00E001AB"/>
    <w:rsid w:val="00E01C00"/>
    <w:rsid w:val="00E0347D"/>
    <w:rsid w:val="00E05866"/>
    <w:rsid w:val="00E32920"/>
    <w:rsid w:val="00E45F35"/>
    <w:rsid w:val="00E5671F"/>
    <w:rsid w:val="00E7517A"/>
    <w:rsid w:val="00E87848"/>
    <w:rsid w:val="00E92C40"/>
    <w:rsid w:val="00EA03A2"/>
    <w:rsid w:val="00EA1697"/>
    <w:rsid w:val="00EA1E6B"/>
    <w:rsid w:val="00EB0207"/>
    <w:rsid w:val="00EB5B4D"/>
    <w:rsid w:val="00ED47F5"/>
    <w:rsid w:val="00ED521A"/>
    <w:rsid w:val="00EE1E3A"/>
    <w:rsid w:val="00EE2122"/>
    <w:rsid w:val="00EE41E2"/>
    <w:rsid w:val="00EE55C1"/>
    <w:rsid w:val="00EF18C4"/>
    <w:rsid w:val="00EF5211"/>
    <w:rsid w:val="00F0084D"/>
    <w:rsid w:val="00F15AA8"/>
    <w:rsid w:val="00F1741A"/>
    <w:rsid w:val="00F1776D"/>
    <w:rsid w:val="00F17E9D"/>
    <w:rsid w:val="00F27BDE"/>
    <w:rsid w:val="00F5012E"/>
    <w:rsid w:val="00F5259B"/>
    <w:rsid w:val="00F540F6"/>
    <w:rsid w:val="00F8094A"/>
    <w:rsid w:val="00F82365"/>
    <w:rsid w:val="00F91DAD"/>
    <w:rsid w:val="00F965CB"/>
    <w:rsid w:val="00F975E1"/>
    <w:rsid w:val="00FA1D26"/>
    <w:rsid w:val="00FA5166"/>
    <w:rsid w:val="00FB7A41"/>
    <w:rsid w:val="00FC1FD8"/>
    <w:rsid w:val="00FD3D4C"/>
    <w:rsid w:val="00FD523C"/>
    <w:rsid w:val="00FE79B3"/>
    <w:rsid w:val="00FF0B0B"/>
    <w:rsid w:val="00FF0C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1D9F"/>
  <w15:chartTrackingRefBased/>
  <w15:docId w15:val="{0D40C076-CCC6-A54F-B28D-427166EB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AF5"/>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0E6AF5"/>
  </w:style>
  <w:style w:type="paragraph" w:styleId="Caption">
    <w:name w:val="caption"/>
    <w:basedOn w:val="Normal"/>
    <w:next w:val="Normal"/>
    <w:uiPriority w:val="35"/>
    <w:unhideWhenUsed/>
    <w:qFormat/>
    <w:rsid w:val="000E6AF5"/>
    <w:pPr>
      <w:spacing w:after="200"/>
    </w:pPr>
    <w:rPr>
      <w:i/>
      <w:iCs/>
      <w:color w:val="44546A" w:themeColor="text2"/>
      <w:sz w:val="18"/>
      <w:szCs w:val="18"/>
    </w:rPr>
  </w:style>
  <w:style w:type="paragraph" w:styleId="Footer">
    <w:name w:val="footer"/>
    <w:basedOn w:val="Normal"/>
    <w:link w:val="FooterChar"/>
    <w:uiPriority w:val="99"/>
    <w:unhideWhenUsed/>
    <w:rsid w:val="00EE1E3A"/>
    <w:pPr>
      <w:tabs>
        <w:tab w:val="center" w:pos="4513"/>
        <w:tab w:val="right" w:pos="9026"/>
      </w:tabs>
    </w:pPr>
  </w:style>
  <w:style w:type="character" w:customStyle="1" w:styleId="FooterChar">
    <w:name w:val="Footer Char"/>
    <w:basedOn w:val="DefaultParagraphFont"/>
    <w:link w:val="Footer"/>
    <w:uiPriority w:val="99"/>
    <w:rsid w:val="00EE1E3A"/>
  </w:style>
  <w:style w:type="character" w:styleId="PageNumber">
    <w:name w:val="page number"/>
    <w:basedOn w:val="DefaultParagraphFont"/>
    <w:uiPriority w:val="99"/>
    <w:semiHidden/>
    <w:unhideWhenUsed/>
    <w:rsid w:val="00EE1E3A"/>
  </w:style>
  <w:style w:type="character" w:styleId="CommentReference">
    <w:name w:val="annotation reference"/>
    <w:basedOn w:val="DefaultParagraphFont"/>
    <w:uiPriority w:val="99"/>
    <w:unhideWhenUsed/>
    <w:qFormat/>
    <w:rsid w:val="005945DE"/>
    <w:rPr>
      <w:sz w:val="16"/>
      <w:szCs w:val="16"/>
    </w:rPr>
  </w:style>
  <w:style w:type="paragraph" w:styleId="CommentText">
    <w:name w:val="annotation text"/>
    <w:basedOn w:val="Normal"/>
    <w:link w:val="CommentTextChar"/>
    <w:uiPriority w:val="99"/>
    <w:unhideWhenUsed/>
    <w:qFormat/>
    <w:rsid w:val="005945DE"/>
    <w:rPr>
      <w:sz w:val="20"/>
      <w:szCs w:val="20"/>
    </w:rPr>
  </w:style>
  <w:style w:type="character" w:customStyle="1" w:styleId="CommentTextChar">
    <w:name w:val="Comment Text Char"/>
    <w:basedOn w:val="DefaultParagraphFont"/>
    <w:link w:val="CommentText"/>
    <w:uiPriority w:val="99"/>
    <w:rsid w:val="005945DE"/>
    <w:rPr>
      <w:sz w:val="20"/>
      <w:szCs w:val="20"/>
    </w:rPr>
  </w:style>
  <w:style w:type="paragraph" w:styleId="CommentSubject">
    <w:name w:val="annotation subject"/>
    <w:basedOn w:val="CommentText"/>
    <w:next w:val="CommentText"/>
    <w:link w:val="CommentSubjectChar"/>
    <w:uiPriority w:val="99"/>
    <w:semiHidden/>
    <w:unhideWhenUsed/>
    <w:rsid w:val="005945DE"/>
    <w:rPr>
      <w:b/>
      <w:bCs/>
    </w:rPr>
  </w:style>
  <w:style w:type="character" w:customStyle="1" w:styleId="CommentSubjectChar">
    <w:name w:val="Comment Subject Char"/>
    <w:basedOn w:val="CommentTextChar"/>
    <w:link w:val="CommentSubject"/>
    <w:uiPriority w:val="99"/>
    <w:semiHidden/>
    <w:rsid w:val="005945DE"/>
    <w:rPr>
      <w:b/>
      <w:bCs/>
      <w:sz w:val="20"/>
      <w:szCs w:val="20"/>
    </w:rPr>
  </w:style>
  <w:style w:type="paragraph" w:customStyle="1" w:styleId="Pararagh">
    <w:name w:val="Pararagh"/>
    <w:basedOn w:val="Normal"/>
    <w:qFormat/>
    <w:rsid w:val="00F0084D"/>
    <w:pPr>
      <w:spacing w:after="160" w:line="360" w:lineRule="auto"/>
      <w:ind w:left="142" w:right="95" w:firstLine="567"/>
      <w:jc w:val="both"/>
    </w:pPr>
    <w:rPr>
      <w:rFonts w:ascii="Times New Roman" w:eastAsia="Arial" w:hAnsi="Times New Roman" w:cs="Times New Roman"/>
      <w:color w:val="000000"/>
      <w:sz w:val="20"/>
      <w:szCs w:val="20"/>
      <w:lang w:eastAsia="en-GB"/>
    </w:rPr>
  </w:style>
  <w:style w:type="paragraph" w:styleId="ListParagraph">
    <w:name w:val="List Paragraph"/>
    <w:basedOn w:val="Normal"/>
    <w:uiPriority w:val="34"/>
    <w:qFormat/>
    <w:rsid w:val="00E92C40"/>
    <w:pPr>
      <w:ind w:left="720"/>
      <w:contextualSpacing/>
    </w:pPr>
  </w:style>
  <w:style w:type="paragraph" w:styleId="Revision">
    <w:name w:val="Revision"/>
    <w:hidden/>
    <w:uiPriority w:val="99"/>
    <w:semiHidden/>
    <w:rsid w:val="00E92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0270">
      <w:bodyDiv w:val="1"/>
      <w:marLeft w:val="0"/>
      <w:marRight w:val="0"/>
      <w:marTop w:val="0"/>
      <w:marBottom w:val="0"/>
      <w:divBdr>
        <w:top w:val="none" w:sz="0" w:space="0" w:color="auto"/>
        <w:left w:val="none" w:sz="0" w:space="0" w:color="auto"/>
        <w:bottom w:val="none" w:sz="0" w:space="0" w:color="auto"/>
        <w:right w:val="none" w:sz="0" w:space="0" w:color="auto"/>
      </w:divBdr>
    </w:div>
    <w:div w:id="60250808">
      <w:bodyDiv w:val="1"/>
      <w:marLeft w:val="0"/>
      <w:marRight w:val="0"/>
      <w:marTop w:val="0"/>
      <w:marBottom w:val="0"/>
      <w:divBdr>
        <w:top w:val="none" w:sz="0" w:space="0" w:color="auto"/>
        <w:left w:val="none" w:sz="0" w:space="0" w:color="auto"/>
        <w:bottom w:val="none" w:sz="0" w:space="0" w:color="auto"/>
        <w:right w:val="none" w:sz="0" w:space="0" w:color="auto"/>
      </w:divBdr>
    </w:div>
    <w:div w:id="187303213">
      <w:bodyDiv w:val="1"/>
      <w:marLeft w:val="0"/>
      <w:marRight w:val="0"/>
      <w:marTop w:val="0"/>
      <w:marBottom w:val="0"/>
      <w:divBdr>
        <w:top w:val="none" w:sz="0" w:space="0" w:color="auto"/>
        <w:left w:val="none" w:sz="0" w:space="0" w:color="auto"/>
        <w:bottom w:val="none" w:sz="0" w:space="0" w:color="auto"/>
        <w:right w:val="none" w:sz="0" w:space="0" w:color="auto"/>
      </w:divBdr>
    </w:div>
    <w:div w:id="255358800">
      <w:bodyDiv w:val="1"/>
      <w:marLeft w:val="0"/>
      <w:marRight w:val="0"/>
      <w:marTop w:val="0"/>
      <w:marBottom w:val="0"/>
      <w:divBdr>
        <w:top w:val="none" w:sz="0" w:space="0" w:color="auto"/>
        <w:left w:val="none" w:sz="0" w:space="0" w:color="auto"/>
        <w:bottom w:val="none" w:sz="0" w:space="0" w:color="auto"/>
        <w:right w:val="none" w:sz="0" w:space="0" w:color="auto"/>
      </w:divBdr>
    </w:div>
    <w:div w:id="282659984">
      <w:bodyDiv w:val="1"/>
      <w:marLeft w:val="0"/>
      <w:marRight w:val="0"/>
      <w:marTop w:val="0"/>
      <w:marBottom w:val="0"/>
      <w:divBdr>
        <w:top w:val="none" w:sz="0" w:space="0" w:color="auto"/>
        <w:left w:val="none" w:sz="0" w:space="0" w:color="auto"/>
        <w:bottom w:val="none" w:sz="0" w:space="0" w:color="auto"/>
        <w:right w:val="none" w:sz="0" w:space="0" w:color="auto"/>
      </w:divBdr>
    </w:div>
    <w:div w:id="283466459">
      <w:bodyDiv w:val="1"/>
      <w:marLeft w:val="0"/>
      <w:marRight w:val="0"/>
      <w:marTop w:val="0"/>
      <w:marBottom w:val="0"/>
      <w:divBdr>
        <w:top w:val="none" w:sz="0" w:space="0" w:color="auto"/>
        <w:left w:val="none" w:sz="0" w:space="0" w:color="auto"/>
        <w:bottom w:val="none" w:sz="0" w:space="0" w:color="auto"/>
        <w:right w:val="none" w:sz="0" w:space="0" w:color="auto"/>
      </w:divBdr>
    </w:div>
    <w:div w:id="328949125">
      <w:bodyDiv w:val="1"/>
      <w:marLeft w:val="0"/>
      <w:marRight w:val="0"/>
      <w:marTop w:val="0"/>
      <w:marBottom w:val="0"/>
      <w:divBdr>
        <w:top w:val="none" w:sz="0" w:space="0" w:color="auto"/>
        <w:left w:val="none" w:sz="0" w:space="0" w:color="auto"/>
        <w:bottom w:val="none" w:sz="0" w:space="0" w:color="auto"/>
        <w:right w:val="none" w:sz="0" w:space="0" w:color="auto"/>
      </w:divBdr>
    </w:div>
    <w:div w:id="443427412">
      <w:bodyDiv w:val="1"/>
      <w:marLeft w:val="0"/>
      <w:marRight w:val="0"/>
      <w:marTop w:val="0"/>
      <w:marBottom w:val="0"/>
      <w:divBdr>
        <w:top w:val="none" w:sz="0" w:space="0" w:color="auto"/>
        <w:left w:val="none" w:sz="0" w:space="0" w:color="auto"/>
        <w:bottom w:val="none" w:sz="0" w:space="0" w:color="auto"/>
        <w:right w:val="none" w:sz="0" w:space="0" w:color="auto"/>
      </w:divBdr>
    </w:div>
    <w:div w:id="507838577">
      <w:bodyDiv w:val="1"/>
      <w:marLeft w:val="0"/>
      <w:marRight w:val="0"/>
      <w:marTop w:val="0"/>
      <w:marBottom w:val="0"/>
      <w:divBdr>
        <w:top w:val="none" w:sz="0" w:space="0" w:color="auto"/>
        <w:left w:val="none" w:sz="0" w:space="0" w:color="auto"/>
        <w:bottom w:val="none" w:sz="0" w:space="0" w:color="auto"/>
        <w:right w:val="none" w:sz="0" w:space="0" w:color="auto"/>
      </w:divBdr>
    </w:div>
    <w:div w:id="508450235">
      <w:bodyDiv w:val="1"/>
      <w:marLeft w:val="0"/>
      <w:marRight w:val="0"/>
      <w:marTop w:val="0"/>
      <w:marBottom w:val="0"/>
      <w:divBdr>
        <w:top w:val="none" w:sz="0" w:space="0" w:color="auto"/>
        <w:left w:val="none" w:sz="0" w:space="0" w:color="auto"/>
        <w:bottom w:val="none" w:sz="0" w:space="0" w:color="auto"/>
        <w:right w:val="none" w:sz="0" w:space="0" w:color="auto"/>
      </w:divBdr>
    </w:div>
    <w:div w:id="788276697">
      <w:bodyDiv w:val="1"/>
      <w:marLeft w:val="0"/>
      <w:marRight w:val="0"/>
      <w:marTop w:val="0"/>
      <w:marBottom w:val="0"/>
      <w:divBdr>
        <w:top w:val="none" w:sz="0" w:space="0" w:color="auto"/>
        <w:left w:val="none" w:sz="0" w:space="0" w:color="auto"/>
        <w:bottom w:val="none" w:sz="0" w:space="0" w:color="auto"/>
        <w:right w:val="none" w:sz="0" w:space="0" w:color="auto"/>
      </w:divBdr>
    </w:div>
    <w:div w:id="824707078">
      <w:bodyDiv w:val="1"/>
      <w:marLeft w:val="0"/>
      <w:marRight w:val="0"/>
      <w:marTop w:val="0"/>
      <w:marBottom w:val="0"/>
      <w:divBdr>
        <w:top w:val="none" w:sz="0" w:space="0" w:color="auto"/>
        <w:left w:val="none" w:sz="0" w:space="0" w:color="auto"/>
        <w:bottom w:val="none" w:sz="0" w:space="0" w:color="auto"/>
        <w:right w:val="none" w:sz="0" w:space="0" w:color="auto"/>
      </w:divBdr>
    </w:div>
    <w:div w:id="847910882">
      <w:bodyDiv w:val="1"/>
      <w:marLeft w:val="0"/>
      <w:marRight w:val="0"/>
      <w:marTop w:val="0"/>
      <w:marBottom w:val="0"/>
      <w:divBdr>
        <w:top w:val="none" w:sz="0" w:space="0" w:color="auto"/>
        <w:left w:val="none" w:sz="0" w:space="0" w:color="auto"/>
        <w:bottom w:val="none" w:sz="0" w:space="0" w:color="auto"/>
        <w:right w:val="none" w:sz="0" w:space="0" w:color="auto"/>
      </w:divBdr>
    </w:div>
    <w:div w:id="986517931">
      <w:bodyDiv w:val="1"/>
      <w:marLeft w:val="0"/>
      <w:marRight w:val="0"/>
      <w:marTop w:val="0"/>
      <w:marBottom w:val="0"/>
      <w:divBdr>
        <w:top w:val="none" w:sz="0" w:space="0" w:color="auto"/>
        <w:left w:val="none" w:sz="0" w:space="0" w:color="auto"/>
        <w:bottom w:val="none" w:sz="0" w:space="0" w:color="auto"/>
        <w:right w:val="none" w:sz="0" w:space="0" w:color="auto"/>
      </w:divBdr>
    </w:div>
    <w:div w:id="1134564868">
      <w:bodyDiv w:val="1"/>
      <w:marLeft w:val="0"/>
      <w:marRight w:val="0"/>
      <w:marTop w:val="0"/>
      <w:marBottom w:val="0"/>
      <w:divBdr>
        <w:top w:val="none" w:sz="0" w:space="0" w:color="auto"/>
        <w:left w:val="none" w:sz="0" w:space="0" w:color="auto"/>
        <w:bottom w:val="none" w:sz="0" w:space="0" w:color="auto"/>
        <w:right w:val="none" w:sz="0" w:space="0" w:color="auto"/>
      </w:divBdr>
    </w:div>
    <w:div w:id="1228877852">
      <w:bodyDiv w:val="1"/>
      <w:marLeft w:val="0"/>
      <w:marRight w:val="0"/>
      <w:marTop w:val="0"/>
      <w:marBottom w:val="0"/>
      <w:divBdr>
        <w:top w:val="none" w:sz="0" w:space="0" w:color="auto"/>
        <w:left w:val="none" w:sz="0" w:space="0" w:color="auto"/>
        <w:bottom w:val="none" w:sz="0" w:space="0" w:color="auto"/>
        <w:right w:val="none" w:sz="0" w:space="0" w:color="auto"/>
      </w:divBdr>
    </w:div>
    <w:div w:id="1264335693">
      <w:bodyDiv w:val="1"/>
      <w:marLeft w:val="0"/>
      <w:marRight w:val="0"/>
      <w:marTop w:val="0"/>
      <w:marBottom w:val="0"/>
      <w:divBdr>
        <w:top w:val="none" w:sz="0" w:space="0" w:color="auto"/>
        <w:left w:val="none" w:sz="0" w:space="0" w:color="auto"/>
        <w:bottom w:val="none" w:sz="0" w:space="0" w:color="auto"/>
        <w:right w:val="none" w:sz="0" w:space="0" w:color="auto"/>
      </w:divBdr>
    </w:div>
    <w:div w:id="1266379831">
      <w:bodyDiv w:val="1"/>
      <w:marLeft w:val="0"/>
      <w:marRight w:val="0"/>
      <w:marTop w:val="0"/>
      <w:marBottom w:val="0"/>
      <w:divBdr>
        <w:top w:val="none" w:sz="0" w:space="0" w:color="auto"/>
        <w:left w:val="none" w:sz="0" w:space="0" w:color="auto"/>
        <w:bottom w:val="none" w:sz="0" w:space="0" w:color="auto"/>
        <w:right w:val="none" w:sz="0" w:space="0" w:color="auto"/>
      </w:divBdr>
    </w:div>
    <w:div w:id="1311789398">
      <w:bodyDiv w:val="1"/>
      <w:marLeft w:val="0"/>
      <w:marRight w:val="0"/>
      <w:marTop w:val="0"/>
      <w:marBottom w:val="0"/>
      <w:divBdr>
        <w:top w:val="none" w:sz="0" w:space="0" w:color="auto"/>
        <w:left w:val="none" w:sz="0" w:space="0" w:color="auto"/>
        <w:bottom w:val="none" w:sz="0" w:space="0" w:color="auto"/>
        <w:right w:val="none" w:sz="0" w:space="0" w:color="auto"/>
      </w:divBdr>
    </w:div>
    <w:div w:id="1365133863">
      <w:bodyDiv w:val="1"/>
      <w:marLeft w:val="0"/>
      <w:marRight w:val="0"/>
      <w:marTop w:val="0"/>
      <w:marBottom w:val="0"/>
      <w:divBdr>
        <w:top w:val="none" w:sz="0" w:space="0" w:color="auto"/>
        <w:left w:val="none" w:sz="0" w:space="0" w:color="auto"/>
        <w:bottom w:val="none" w:sz="0" w:space="0" w:color="auto"/>
        <w:right w:val="none" w:sz="0" w:space="0" w:color="auto"/>
      </w:divBdr>
    </w:div>
    <w:div w:id="1459572730">
      <w:bodyDiv w:val="1"/>
      <w:marLeft w:val="0"/>
      <w:marRight w:val="0"/>
      <w:marTop w:val="0"/>
      <w:marBottom w:val="0"/>
      <w:divBdr>
        <w:top w:val="none" w:sz="0" w:space="0" w:color="auto"/>
        <w:left w:val="none" w:sz="0" w:space="0" w:color="auto"/>
        <w:bottom w:val="none" w:sz="0" w:space="0" w:color="auto"/>
        <w:right w:val="none" w:sz="0" w:space="0" w:color="auto"/>
      </w:divBdr>
    </w:div>
    <w:div w:id="1571303128">
      <w:bodyDiv w:val="1"/>
      <w:marLeft w:val="0"/>
      <w:marRight w:val="0"/>
      <w:marTop w:val="0"/>
      <w:marBottom w:val="0"/>
      <w:divBdr>
        <w:top w:val="none" w:sz="0" w:space="0" w:color="auto"/>
        <w:left w:val="none" w:sz="0" w:space="0" w:color="auto"/>
        <w:bottom w:val="none" w:sz="0" w:space="0" w:color="auto"/>
        <w:right w:val="none" w:sz="0" w:space="0" w:color="auto"/>
      </w:divBdr>
    </w:div>
    <w:div w:id="1609891990">
      <w:bodyDiv w:val="1"/>
      <w:marLeft w:val="0"/>
      <w:marRight w:val="0"/>
      <w:marTop w:val="0"/>
      <w:marBottom w:val="0"/>
      <w:divBdr>
        <w:top w:val="none" w:sz="0" w:space="0" w:color="auto"/>
        <w:left w:val="none" w:sz="0" w:space="0" w:color="auto"/>
        <w:bottom w:val="none" w:sz="0" w:space="0" w:color="auto"/>
        <w:right w:val="none" w:sz="0" w:space="0" w:color="auto"/>
      </w:divBdr>
    </w:div>
    <w:div w:id="1666979496">
      <w:bodyDiv w:val="1"/>
      <w:marLeft w:val="0"/>
      <w:marRight w:val="0"/>
      <w:marTop w:val="0"/>
      <w:marBottom w:val="0"/>
      <w:divBdr>
        <w:top w:val="none" w:sz="0" w:space="0" w:color="auto"/>
        <w:left w:val="none" w:sz="0" w:space="0" w:color="auto"/>
        <w:bottom w:val="none" w:sz="0" w:space="0" w:color="auto"/>
        <w:right w:val="none" w:sz="0" w:space="0" w:color="auto"/>
      </w:divBdr>
    </w:div>
    <w:div w:id="1680352046">
      <w:bodyDiv w:val="1"/>
      <w:marLeft w:val="0"/>
      <w:marRight w:val="0"/>
      <w:marTop w:val="0"/>
      <w:marBottom w:val="0"/>
      <w:divBdr>
        <w:top w:val="none" w:sz="0" w:space="0" w:color="auto"/>
        <w:left w:val="none" w:sz="0" w:space="0" w:color="auto"/>
        <w:bottom w:val="none" w:sz="0" w:space="0" w:color="auto"/>
        <w:right w:val="none" w:sz="0" w:space="0" w:color="auto"/>
      </w:divBdr>
    </w:div>
    <w:div w:id="1737048694">
      <w:bodyDiv w:val="1"/>
      <w:marLeft w:val="0"/>
      <w:marRight w:val="0"/>
      <w:marTop w:val="0"/>
      <w:marBottom w:val="0"/>
      <w:divBdr>
        <w:top w:val="none" w:sz="0" w:space="0" w:color="auto"/>
        <w:left w:val="none" w:sz="0" w:space="0" w:color="auto"/>
        <w:bottom w:val="none" w:sz="0" w:space="0" w:color="auto"/>
        <w:right w:val="none" w:sz="0" w:space="0" w:color="auto"/>
      </w:divBdr>
    </w:div>
    <w:div w:id="1762482260">
      <w:bodyDiv w:val="1"/>
      <w:marLeft w:val="0"/>
      <w:marRight w:val="0"/>
      <w:marTop w:val="0"/>
      <w:marBottom w:val="0"/>
      <w:divBdr>
        <w:top w:val="none" w:sz="0" w:space="0" w:color="auto"/>
        <w:left w:val="none" w:sz="0" w:space="0" w:color="auto"/>
        <w:bottom w:val="none" w:sz="0" w:space="0" w:color="auto"/>
        <w:right w:val="none" w:sz="0" w:space="0" w:color="auto"/>
      </w:divBdr>
    </w:div>
    <w:div w:id="1855068812">
      <w:bodyDiv w:val="1"/>
      <w:marLeft w:val="0"/>
      <w:marRight w:val="0"/>
      <w:marTop w:val="0"/>
      <w:marBottom w:val="0"/>
      <w:divBdr>
        <w:top w:val="none" w:sz="0" w:space="0" w:color="auto"/>
        <w:left w:val="none" w:sz="0" w:space="0" w:color="auto"/>
        <w:bottom w:val="none" w:sz="0" w:space="0" w:color="auto"/>
        <w:right w:val="none" w:sz="0" w:space="0" w:color="auto"/>
      </w:divBdr>
    </w:div>
    <w:div w:id="1950120234">
      <w:bodyDiv w:val="1"/>
      <w:marLeft w:val="0"/>
      <w:marRight w:val="0"/>
      <w:marTop w:val="0"/>
      <w:marBottom w:val="0"/>
      <w:divBdr>
        <w:top w:val="none" w:sz="0" w:space="0" w:color="auto"/>
        <w:left w:val="none" w:sz="0" w:space="0" w:color="auto"/>
        <w:bottom w:val="none" w:sz="0" w:space="0" w:color="auto"/>
        <w:right w:val="none" w:sz="0" w:space="0" w:color="auto"/>
      </w:divBdr>
    </w:div>
    <w:div w:id="1970281045">
      <w:bodyDiv w:val="1"/>
      <w:marLeft w:val="0"/>
      <w:marRight w:val="0"/>
      <w:marTop w:val="0"/>
      <w:marBottom w:val="0"/>
      <w:divBdr>
        <w:top w:val="none" w:sz="0" w:space="0" w:color="auto"/>
        <w:left w:val="none" w:sz="0" w:space="0" w:color="auto"/>
        <w:bottom w:val="none" w:sz="0" w:space="0" w:color="auto"/>
        <w:right w:val="none" w:sz="0" w:space="0" w:color="auto"/>
      </w:divBdr>
    </w:div>
    <w:div w:id="2065567241">
      <w:bodyDiv w:val="1"/>
      <w:marLeft w:val="0"/>
      <w:marRight w:val="0"/>
      <w:marTop w:val="0"/>
      <w:marBottom w:val="0"/>
      <w:divBdr>
        <w:top w:val="none" w:sz="0" w:space="0" w:color="auto"/>
        <w:left w:val="none" w:sz="0" w:space="0" w:color="auto"/>
        <w:bottom w:val="none" w:sz="0" w:space="0" w:color="auto"/>
        <w:right w:val="none" w:sz="0" w:space="0" w:color="auto"/>
      </w:divBdr>
    </w:div>
    <w:div w:id="2090760792">
      <w:bodyDiv w:val="1"/>
      <w:marLeft w:val="0"/>
      <w:marRight w:val="0"/>
      <w:marTop w:val="0"/>
      <w:marBottom w:val="0"/>
      <w:divBdr>
        <w:top w:val="none" w:sz="0" w:space="0" w:color="auto"/>
        <w:left w:val="none" w:sz="0" w:space="0" w:color="auto"/>
        <w:bottom w:val="none" w:sz="0" w:space="0" w:color="auto"/>
        <w:right w:val="none" w:sz="0" w:space="0" w:color="auto"/>
      </w:divBdr>
    </w:div>
    <w:div w:id="213667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2F1C4-07E1-504B-8BDC-EEE392520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6269</Words>
  <Characters>35864</Characters>
  <Application>Microsoft Office Word</Application>
  <DocSecurity>0</DocSecurity>
  <Lines>2390</Lines>
  <Paragraphs>1755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 Amirova</dc:creator>
  <cp:keywords/>
  <dc:description/>
  <cp:lastModifiedBy>Aliya Amirova</cp:lastModifiedBy>
  <cp:revision>11</cp:revision>
  <dcterms:created xsi:type="dcterms:W3CDTF">2022-06-01T02:04:00Z</dcterms:created>
  <dcterms:modified xsi:type="dcterms:W3CDTF">2022-06-01T17:19:00Z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http://www.zotero.org/styles/apa</vt:lpwstr>
  </property>
  <property fmtid="{D5CDD505-2E9C-101B-9397-08002B2CF9AE}" pid="3" name="InsertAsFootnote">
    <vt:lpwstr>0</vt:lpwstr>
  </property>
</Properties>
</file>