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 investigation across 45 languages and 12 language families reveals a universal language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https://www.ncbi.nlm.nih.gov/pmc/articles/PMC4387509/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43875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