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Create ASP.NET MVC Project</w:t>
      </w:r>
    </w:p>
    <w:p w:rsidR="00000000" w:rsidDel="00000000" w:rsidP="00000000" w:rsidRDefault="00000000" w:rsidRPr="00000000" w14:paraId="00000002">
      <w:pPr>
        <w:rPr/>
      </w:pPr>
      <w:r w:rsidDel="00000000" w:rsidR="00000000" w:rsidRPr="00000000">
        <w:rPr>
          <w:rtl w:val="0"/>
        </w:rPr>
        <w:t xml:space="preserve">Visual Studioda MVC project yaratmaq üçün ASP.NET Core Web App və ya ASP.NET Core Empty project yaratmaq lazımdır. Web App project daxilində MVC folder structure hazır şəkildə gəlir. Lakin Empty project yaratsaq özümüz bu MVC structure’ni qurmalıyıq.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MVC Structure</w:t>
      </w:r>
    </w:p>
    <w:p w:rsidR="00000000" w:rsidDel="00000000" w:rsidP="00000000" w:rsidRDefault="00000000" w:rsidRPr="00000000" w14:paraId="00000005">
      <w:pPr>
        <w:rPr/>
      </w:pPr>
      <w:r w:rsidDel="00000000" w:rsidR="00000000" w:rsidRPr="00000000">
        <w:rPr>
          <w:rtl w:val="0"/>
        </w:rPr>
        <w:t xml:space="preserve">Model’lərimiz Models folder’i daxilində, View’larımız Views folder’i daxilində və sonda Controller’lərimiz isə Controllers folder’i daxilində olmalıdır. Structure’in düzgün işləməsi üçün (Assembly’in düzgün oxuya bilməsi üçün) View’larımızın sonu View, Controller’lərimiz isə Controller ilə bitməlidir və Controller class’ı extend etməlidir.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Services - AddControllerWithViews()</w:t>
      </w:r>
    </w:p>
    <w:p w:rsidR="00000000" w:rsidDel="00000000" w:rsidP="00000000" w:rsidRDefault="00000000" w:rsidRPr="00000000" w14:paraId="00000008">
      <w:pPr>
        <w:rPr/>
      </w:pPr>
      <w:r w:rsidDel="00000000" w:rsidR="00000000" w:rsidRPr="00000000">
        <w:rPr>
          <w:rtl w:val="0"/>
        </w:rPr>
        <w:t xml:space="preserve">Biz yaratdığımız project’də MVC structure’dan istifadə edəcəyimizi bildirmək üçün Program.cs daxilində builder.Services.AddControllerWithViews(); yazmaq lazımdır. Bu şəkildə MVC project olduğu Assembly tərəfindən başa düşülür.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Middleware - MapControllerRoute()</w:t>
      </w:r>
    </w:p>
    <w:p w:rsidR="00000000" w:rsidDel="00000000" w:rsidP="00000000" w:rsidRDefault="00000000" w:rsidRPr="00000000" w14:paraId="0000000B">
      <w:pPr>
        <w:rPr/>
      </w:pPr>
      <w:r w:rsidDel="00000000" w:rsidR="00000000" w:rsidRPr="00000000">
        <w:rPr>
          <w:rtl w:val="0"/>
        </w:rPr>
        <w:t xml:space="preserve">Middleware hissəmiz isə request’ləri düzgün qəbul edilib, idarə edilə bilməsi üçün istifadə edilir. Başlanğıc olaraq biz middleware hissədə app.MapControllerRoute method’dan istifadə etməliyik. Arqument olaraq isə name arqumentinə qarşılıq olaraq “default” dəyəri, pattern aqrumentinə qarşılıq olaraq isə “{controller=Home}/{action=Index}/{id?}” göndərilməlidir. Burada biz göstəririk ki, path’də domain name’dən sonra /controllerName/actionName gələcək, gəlməsə default olaraq controller Home, onun action’u olaraq isə Index işə düşəcək. Nullable olaraq isə Id də gələ bilər.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Razor View - View Start </w:t>
      </w:r>
    </w:p>
    <w:p w:rsidR="00000000" w:rsidDel="00000000" w:rsidP="00000000" w:rsidRDefault="00000000" w:rsidRPr="00000000" w14:paraId="0000000E">
      <w:pPr>
        <w:rPr/>
      </w:pPr>
      <w:r w:rsidDel="00000000" w:rsidR="00000000" w:rsidRPr="00000000">
        <w:rPr>
          <w:rtl w:val="0"/>
        </w:rPr>
        <w:t xml:space="preserve">View’lar, Razor View Empty və Razor View file’lar olaraq 2 cür olur. Razor View Empty-nin fərqi odur ki, Razor View yaradan zaman biz hər hansısa layout’un istifadə olunub-olunmayacağını qeyd edə bilərik. Əgər istifadə olunacaqsa Layout’un ünvanını göstərməliyik. Bu şəkildə Razor View yaranan zaman ən üst hissədə Layout = _Layout avtomatik olaraq qeyd ediləcək.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Layout’dan istifadə edəcəyimizi qeyd edib, hər hansısa ünvan göstərməyib boş buraxsaq o zaman Razor View Start file’ın olduğu anlaşılır. Çünki View folder daxilində yaradılan Razor View Start file’ı daxilində, Layout’dan istifadə olunacağı qeyd edilən Razor View’un hansı Layout’u istifadə edəcəyini göstərmək üçün istifadə edilir və yuxarıdaki kimi View yaranan zaman avtomatik olaraq Layout = _Layout yazılmayacaq.</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Shared folder - Layout</w:t>
      </w:r>
    </w:p>
    <w:p w:rsidR="00000000" w:rsidDel="00000000" w:rsidP="00000000" w:rsidRDefault="00000000" w:rsidRPr="00000000" w14:paraId="00000013">
      <w:pPr>
        <w:rPr/>
      </w:pPr>
      <w:r w:rsidDel="00000000" w:rsidR="00000000" w:rsidRPr="00000000">
        <w:rPr>
          <w:rtl w:val="0"/>
        </w:rPr>
        <w:t xml:space="preserve">Bizim yaratdığımız View’lar daxilində bir sıra hissələr (məs. header,footer) təkrarlanan kodlar olacaq. Bu təkrarın qarşısını almaq üçün Views folder daxilində Shared folder yaradılmalıdır. Shared folder daxilində Razor Layout file’ı saxlayır.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View Model</w:t>
      </w:r>
    </w:p>
    <w:p w:rsidR="00000000" w:rsidDel="00000000" w:rsidP="00000000" w:rsidRDefault="00000000" w:rsidRPr="00000000" w14:paraId="0000001B">
      <w:pPr>
        <w:rPr/>
      </w:pPr>
      <w:r w:rsidDel="00000000" w:rsidR="00000000" w:rsidRPr="00000000">
        <w:rPr>
          <w:rtl w:val="0"/>
        </w:rPr>
        <w:t xml:space="preserve">Controller daxilindəki Action’larda r</w:t>
      </w:r>
      <w:r w:rsidDel="00000000" w:rsidR="00000000" w:rsidRPr="00000000">
        <w:rPr>
          <w:rtl w:val="0"/>
        </w:rPr>
        <w:t xml:space="preserve">eturn View() edən zaman biz lazım olan model’i view’a(front’a) göndərə bilərik. Lakin bəzən bizim eyni anda bir neçə model’i göndərməli ola bilərik. Bununla yanaşı biz model’imizin bütün property’lərini view’a(front’a) göndərməməliyik. Bu problemləri aradan qaldırmaq üçün View Model anlayışı yaranır. Yaratdığımız View Model class’ların sonu VM və ya ViewModel ilə bitməsi daha anlaşıqlı olması üçün idealdır.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MVC Data Passing - ViewBag,ViewData and TempData</w:t>
      </w:r>
    </w:p>
    <w:p w:rsidR="00000000" w:rsidDel="00000000" w:rsidP="00000000" w:rsidRDefault="00000000" w:rsidRPr="00000000" w14:paraId="0000001E">
      <w:pPr>
        <w:rPr/>
      </w:pPr>
      <w:r w:rsidDel="00000000" w:rsidR="00000000" w:rsidRPr="00000000">
        <w:rPr>
          <w:rtl w:val="0"/>
        </w:rPr>
        <w:t xml:space="preserve">Data Passing, ASP.NET MVC və ASP.NET Core MVC daxilində controller’dən view’a və ya eyni controller daxilindəki fərqli action’lar arasında(TempData) data transferi üçün nəzərdə tutulmuşdur. ViewBag ilə ViewData bir-birlərinin alternatividir.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ViewBag C#’daki dynamic type’ı istifadə edir, yəni compile time yox run time dəyər mənimsədilir. Bu səbəbdən bu səbəbdən düzgün şəkildə idarə olunmasa runtime errorlara gəlib çıxa bilər. ViewBag.PropertyName yazaraq biz adını PropertyName olaraq qeyd etdiyimiz datanı çağırırıq, ViewBag.PropertyName = value; yazaraq PropertyName’ə value mənimsədirik. Burada value compiletime yox runtime mənimsədilir.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ViewData[“PropertyName” ] yazaraq biz adını PropertyName olaraq qeyd etdiyimiz datanı çağırırıq, ViewData[“PropertyName” ] = value; yazaraq PropertyName’ə value mənimsədirik.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Əgər biz return View() əvəzinə return RedirectToAction(“ViewName”) yazsaq ViewBag ilə ViewData qeyd edilən dataları saxlamayacaq. RedirectToAction edən zaman dataların saxlanılmasını istəyiriksə yeni bir anlayışla tanış olmalıyıq. Bu TempData’dır.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TempData[“PropertyName” ] yazaraq biz adını PropertyName olaraq qeyd etdiyimiz datanı çağırırıq, TempData[“PropertyName” ] = value; yazaraq PropertyName’ə value mənimsədirik. ViewData ilə eyni syntax’la data mənimsədilir və ya çağırılır. Fərqi isə yuxarıda izzah etdiyimiz kimidir.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Return View(), RedirectToAction(), ViewName() or View(“ViewName”)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Hər hansısa Controller’in Action’ı(method’u) işə salınan zaman return olaraq IActionResult interface’dən miras alan bir Method return olunmalıdır. Bunun isə 3 yolu mövcuddur.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Return View() edən zaman assembly tərəfindən başa düşülür ki, View&gt;ControllerName&gt;ActionName.cshtml mövcuddur və geriyə ActionName.cshtml qaytarılır.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Return ViewName(); və ya return View(“ViewName”); , View’nu renderləmək, render olunan view’un HTML’ni hal-hazırdaki request’ə response olaraq göndərmək üçün istifadə edilir. Method işə düşən zaman return’a qədər olan hissə nəzərə alınmır. ViewBag, ViewData və ya TempData buna daxildir. Daha sonra redirect olunan Action’ın içərisi oxunur və response olaraq həmin Action’a uyğun olaraq View’su göndərilir.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Əsasən User’i başqa bir səhifəyə(URL) yönləndirmək üçün istifadə edilən </w:t>
      </w:r>
    </w:p>
    <w:p w:rsidR="00000000" w:rsidDel="00000000" w:rsidP="00000000" w:rsidRDefault="00000000" w:rsidRPr="00000000" w14:paraId="00000033">
      <w:pPr>
        <w:rPr/>
      </w:pPr>
      <w:r w:rsidDel="00000000" w:rsidR="00000000" w:rsidRPr="00000000">
        <w:rPr>
          <w:rtl w:val="0"/>
        </w:rPr>
        <w:t xml:space="preserve">return RedirectToAction(“Action Name”); , Contoller daxilindəki bir Action’a və ya başqa bir Controller’in Action’na yönləndirmə, yəni HTTP redirect etmək üçün istifadə edilir. Bu method browser’ə HTTP 302 response göndərəcək, bu halda response browser’ə redirect olunan action üçün yeni bir GET request’i baş verməsini tələb edəcək. Bununla da əvvəlki URL redirect olunan URL’lə əvəz olunacaq.</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