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Repository Design Pattern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Repository Pattern </w:t>
      </w:r>
      <w:r w:rsidDel="00000000" w:rsidR="00000000" w:rsidRPr="00000000">
        <w:rPr>
          <w:b w:val="1"/>
          <w:rtl w:val="0"/>
        </w:rPr>
        <w:t xml:space="preserve">SOLİD </w:t>
      </w:r>
      <w:r w:rsidDel="00000000" w:rsidR="00000000" w:rsidRPr="00000000">
        <w:rPr>
          <w:rtl w:val="0"/>
        </w:rPr>
        <w:t xml:space="preserve">prinspini pozur.Çünki həm data çəkmək həm də data göndərib onun üzərində hər hansısa bir iş görmək üçün olan method’lar eyni class daxilində yerləşir. Lakin biz həm Repository Pattern istifadə edib həm də </w:t>
      </w:r>
      <w:r w:rsidDel="00000000" w:rsidR="00000000" w:rsidRPr="00000000">
        <w:rPr>
          <w:b w:val="1"/>
          <w:rtl w:val="0"/>
        </w:rPr>
        <w:t xml:space="preserve">SOLİD </w:t>
      </w:r>
      <w:r w:rsidDel="00000000" w:rsidR="00000000" w:rsidRPr="00000000">
        <w:rPr>
          <w:rtl w:val="0"/>
        </w:rPr>
        <w:t xml:space="preserve">prinsipini pozmaq istəmiriksə Read &amp; Write olaraq Repository’ni 2 yerə bölürük.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Repository Pattern’in tətbiqi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Repository Pattern’i tətbiq etmək üçün əgər Onion (Clean) Architecture istifadə ediriksə Application folder daxilində Interface Repository’lərin saxlanılması üçün Repositories folder yaradılır. IRepository, IReadRepository və IWriteRepository burada yerləşir. </w:t>
      </w:r>
    </w:p>
    <w:p w:rsidR="00000000" w:rsidDel="00000000" w:rsidP="00000000" w:rsidRDefault="00000000" w:rsidRPr="00000000" w14:paraId="00000008">
      <w:pPr>
        <w:rPr/>
      </w:pPr>
      <w:r w:rsidDel="00000000" w:rsidR="00000000" w:rsidRPr="00000000">
        <w:rPr>
          <w:rtl w:val="0"/>
        </w:rPr>
        <w:t xml:space="preserve">IRepository’də DbSet çağırılır, IReadRepository’də get method’larımız yer alır və IWriteRepository’də isə Create, Update və Delete üçün lazım olan method’larımız yer alır.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Bu interface’lərin Concrete Repository class’ları isə Persistence folder daxilindəki Repositories folder daxilində olacaq. ReadRepository class IReadRepository interface’i , WriteRepository class isə IWriteRepository interface’i implement etməlidir.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