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7BF7F" w14:textId="77777777" w:rsidR="002C1365" w:rsidRPr="002C1365" w:rsidRDefault="002C1365" w:rsidP="002C1365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2C1365">
        <w:rPr>
          <w:rFonts w:ascii="Arial" w:eastAsia="Times New Roman" w:hAnsi="Arial" w:cs="Arial"/>
          <w:color w:val="DEDEDE"/>
          <w:sz w:val="24"/>
          <w:szCs w:val="24"/>
        </w:rPr>
        <w:t>Итак, топология графа стала более оптимальной. Однако сниженная фрагментация, осмысленные мосты и прочие структурные улучшения не ценны сами по себе с практической точки зрения: это </w:t>
      </w:r>
      <w:r w:rsidRPr="002C1365">
        <w:rPr>
          <w:rFonts w:ascii="Arial" w:eastAsia="Times New Roman" w:hAnsi="Arial" w:cs="Arial"/>
          <w:i/>
          <w:iCs/>
          <w:color w:val="DEDEDE"/>
          <w:sz w:val="24"/>
          <w:szCs w:val="24"/>
        </w:rPr>
        <w:t>необходимое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t> условие для реализации качественного поиска, но не </w:t>
      </w:r>
      <w:r w:rsidRPr="002C1365">
        <w:rPr>
          <w:rFonts w:ascii="Arial" w:eastAsia="Times New Roman" w:hAnsi="Arial" w:cs="Arial"/>
          <w:i/>
          <w:iCs/>
          <w:color w:val="DEDEDE"/>
          <w:sz w:val="24"/>
          <w:szCs w:val="24"/>
        </w:rPr>
        <w:t>достаточное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t>. Поэтому дальше мы переходим к практике.</w:t>
      </w:r>
    </w:p>
    <w:p w14:paraId="6CEA1EFC" w14:textId="77777777" w:rsidR="002C1365" w:rsidRPr="002C1365" w:rsidRDefault="002C1365" w:rsidP="002C136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2C1365">
        <w:rPr>
          <w:rFonts w:ascii="Arial" w:eastAsia="Times New Roman" w:hAnsi="Arial" w:cs="Arial"/>
          <w:color w:val="DEDEDE"/>
          <w:sz w:val="24"/>
          <w:szCs w:val="24"/>
        </w:rPr>
        <w:t>Гипотеза, которую мы хотим проверить, прямо вытекает из топологии: граф знаний в текущей оперативной реализации должен давать преимущество </w:t>
      </w: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</w:rPr>
        <w:t>не на любых вопросах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t>, а на вопросах </w:t>
      </w: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</w:rPr>
        <w:t>определённого типа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t> — тех, что требуют связывания разнесенных по различным чанкам фрагментов в цепочку, соответствующую логике вопроса.</w:t>
      </w:r>
    </w:p>
    <w:p w14:paraId="6CB39E0F" w14:textId="77777777" w:rsidR="002C1365" w:rsidRPr="002C1365" w:rsidRDefault="002C1365" w:rsidP="002C136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2C1365">
        <w:rPr>
          <w:rFonts w:ascii="Arial" w:eastAsia="Times New Roman" w:hAnsi="Arial" w:cs="Arial"/>
          <w:color w:val="DEDEDE"/>
          <w:sz w:val="24"/>
          <w:szCs w:val="24"/>
        </w:rPr>
        <w:t>Когда ответ, условно говоря, лежит в одном абзаце, его одинаково хорошо найдёт и обычный векторный поиск. Но когда ответ на вопрос требует сначала составить осмысленный маршрут, например — от нормы права к правовому концепту (понятию, категории), от концепта к спорному объекту, от объекта — ко всем связанным судебным делам, разбросанным по десяткам страниц текста, векторное сходство перестает работать. Векторный RAG принципиально не сможет собрать эти фрагменты, так как они семантически не похожи друг на друга, и retrieval по близости их вместе не соберет. А граф соберёт (</w:t>
      </w: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</w:rPr>
        <w:t>должен собрать!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t>), потому что между ними есть путь по ребрам: в этом и есть суть </w:t>
      </w: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</w:rPr>
        <w:t>multi</w:t>
      </w: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</w:rPr>
        <w:noBreakHyphen/>
        <w:t>hop reasoning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t>, которое позволяет реализовать граф знаний!</w:t>
      </w:r>
    </w:p>
    <w:p w14:paraId="41C39C36" w14:textId="77777777" w:rsidR="002C1365" w:rsidRPr="002C1365" w:rsidRDefault="002C1365" w:rsidP="002C136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2C1365">
        <w:rPr>
          <w:rFonts w:ascii="Arial" w:eastAsia="Times New Roman" w:hAnsi="Arial" w:cs="Arial"/>
          <w:color w:val="DEDEDE"/>
          <w:sz w:val="24"/>
          <w:szCs w:val="24"/>
        </w:rPr>
        <w:t>Проверим это, сравнив два подхода (векторный RAG и LightRAG) на одних и тех же запросах, от простых (простое утверждение о факте) до сложных, требующих собрать хронологию дела и выявить противоречия в практике.</w:t>
      </w:r>
    </w:p>
    <w:p w14:paraId="084C99B7" w14:textId="77777777" w:rsidR="002C1365" w:rsidRPr="002C1365" w:rsidRDefault="002C1365" w:rsidP="002C1365">
      <w:pPr>
        <w:shd w:val="clear" w:color="auto" w:fill="171717"/>
        <w:spacing w:before="480" w:after="0" w:line="240" w:lineRule="auto"/>
        <w:outlineLvl w:val="2"/>
        <w:rPr>
          <w:rFonts w:ascii="Arial" w:eastAsia="Times New Roman" w:hAnsi="Arial" w:cs="Arial"/>
          <w:color w:val="DEDEDE"/>
          <w:sz w:val="27"/>
          <w:szCs w:val="27"/>
        </w:rPr>
      </w:pPr>
      <w:r w:rsidRPr="002C1365">
        <w:rPr>
          <w:rFonts w:ascii="Arial" w:eastAsia="Times New Roman" w:hAnsi="Arial" w:cs="Arial"/>
          <w:color w:val="DEDEDE"/>
          <w:sz w:val="27"/>
          <w:szCs w:val="27"/>
        </w:rPr>
        <w:t>Поиск по графу: режимы, промпты и проверка в деле</w:t>
      </w:r>
    </w:p>
    <w:p w14:paraId="7DB1A9A3" w14:textId="77777777" w:rsidR="002C1365" w:rsidRPr="002C1365" w:rsidRDefault="002C1365" w:rsidP="002C1365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</w:rPr>
        <w:t>Продвинутый векторный поиск против поиска по графу знаний, совмещенного с наивным векторным поиском.</w:t>
      </w:r>
    </w:p>
    <w:p w14:paraId="23C5E035" w14:textId="77777777" w:rsidR="002C1365" w:rsidRPr="002C1365" w:rsidRDefault="002C1365" w:rsidP="002C136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2C1365">
        <w:rPr>
          <w:rFonts w:ascii="Arial" w:eastAsia="Times New Roman" w:hAnsi="Arial" w:cs="Arial"/>
          <w:color w:val="DEDEDE"/>
          <w:sz w:val="24"/>
          <w:szCs w:val="24"/>
        </w:rPr>
        <w:t>Сравнение идёт между двумя системами, построенными на одних и тех же 110 решениях и тексте ГК РФ — </w:t>
      </w: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</w:rPr>
        <w:t>Vector RAG vs LightRAG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t>.</w:t>
      </w:r>
    </w:p>
    <w:p w14:paraId="79370CD2" w14:textId="77777777" w:rsidR="002C1365" w:rsidRPr="002C1365" w:rsidRDefault="002C1365" w:rsidP="002C136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</w:rPr>
        <w:t>Vector RAG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t> — это не наивный baseline, а ориентированный на домен, гибко настроенный pipeline, построенный на </w:t>
      </w:r>
      <w:r w:rsidRPr="002C1365">
        <w:rPr>
          <w:rFonts w:ascii="Consolas" w:eastAsia="Times New Roman" w:hAnsi="Consolas" w:cs="Courier New"/>
          <w:color w:val="DEDEDE"/>
          <w:sz w:val="24"/>
          <w:szCs w:val="24"/>
          <w:shd w:val="clear" w:color="auto" w:fill="262626"/>
        </w:rPr>
        <w:t xml:space="preserve">LangChain 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t>(</w:t>
      </w:r>
      <w:r w:rsidRPr="002C1365">
        <w:rPr>
          <w:rFonts w:ascii="Arial" w:eastAsia="Times New Roman" w:hAnsi="Arial" w:cs="Arial"/>
          <w:i/>
          <w:iCs/>
          <w:color w:val="DEDEDE"/>
          <w:sz w:val="24"/>
          <w:szCs w:val="24"/>
        </w:rPr>
        <w:t>подробнее об архитектуре см. статью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t> </w:t>
      </w:r>
      <w:hyperlink r:id="rId5" w:history="1">
        <w:r w:rsidRPr="002C1365">
          <w:rPr>
            <w:rFonts w:ascii="Arial" w:eastAsia="Times New Roman" w:hAnsi="Arial" w:cs="Arial"/>
            <w:color w:val="4CB6EB"/>
            <w:sz w:val="24"/>
            <w:szCs w:val="24"/>
          </w:rPr>
          <w:t>Law &amp; Practice Ensemble RAG. Как создать ассистента, помогающего решать многоаспектные юридические задачи</w:t>
        </w:r>
      </w:hyperlink>
      <w:r w:rsidRPr="002C1365">
        <w:rPr>
          <w:rFonts w:ascii="Arial" w:eastAsia="Times New Roman" w:hAnsi="Arial" w:cs="Arial"/>
          <w:color w:val="DEDEDE"/>
          <w:sz w:val="24"/>
          <w:szCs w:val="24"/>
        </w:rPr>
        <w:t>). В общем, это продвинутый, тонко настроенный под юридические задачи векторный поиск. Поэтому сравнение с ним будет показательно.</w:t>
      </w:r>
    </w:p>
    <w:p w14:paraId="4FF3BDA3" w14:textId="77777777" w:rsidR="002C1365" w:rsidRPr="002C1365" w:rsidRDefault="002C1365" w:rsidP="002C1365">
      <w:pPr>
        <w:shd w:val="clear" w:color="auto" w:fill="171717"/>
        <w:spacing w:before="480" w:after="0" w:line="240" w:lineRule="auto"/>
        <w:outlineLvl w:val="3"/>
        <w:rPr>
          <w:rFonts w:ascii="Arial" w:eastAsia="Times New Roman" w:hAnsi="Arial" w:cs="Arial"/>
          <w:color w:val="DEDEDE"/>
          <w:sz w:val="24"/>
          <w:szCs w:val="24"/>
        </w:rPr>
      </w:pPr>
      <w:r w:rsidRPr="002C1365">
        <w:rPr>
          <w:rFonts w:ascii="Arial" w:eastAsia="Times New Roman" w:hAnsi="Arial" w:cs="Arial"/>
          <w:color w:val="DEDEDE"/>
          <w:sz w:val="24"/>
          <w:szCs w:val="24"/>
        </w:rPr>
        <w:t>Конфигурация поиска LightRAG: режим mix и параметры</w:t>
      </w:r>
    </w:p>
    <w:p w14:paraId="54BEFF0A" w14:textId="77777777" w:rsidR="002C1365" w:rsidRPr="002C1365" w:rsidRDefault="002C1365" w:rsidP="002C1365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2C1365">
        <w:rPr>
          <w:rFonts w:ascii="Arial" w:eastAsia="Times New Roman" w:hAnsi="Arial" w:cs="Arial"/>
          <w:color w:val="DEDEDE"/>
          <w:sz w:val="24"/>
          <w:szCs w:val="24"/>
        </w:rPr>
        <w:t>В </w:t>
      </w:r>
      <w:hyperlink r:id="rId6" w:history="1">
        <w:r w:rsidRPr="002C1365">
          <w:rPr>
            <w:rFonts w:ascii="Arial" w:eastAsia="Times New Roman" w:hAnsi="Arial" w:cs="Arial"/>
            <w:color w:val="4CB6EB"/>
            <w:sz w:val="24"/>
            <w:szCs w:val="24"/>
          </w:rPr>
          <w:t>предыдущей части</w:t>
        </w:r>
      </w:hyperlink>
      <w:r w:rsidRPr="002C1365">
        <w:rPr>
          <w:rFonts w:ascii="Arial" w:eastAsia="Times New Roman" w:hAnsi="Arial" w:cs="Arial"/>
          <w:color w:val="DEDEDE"/>
          <w:sz w:val="24"/>
          <w:szCs w:val="24"/>
        </w:rPr>
        <w:t> мы разобрали </w:t>
      </w: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</w:rPr>
        <w:t>пять режимов поиска LightRAG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t> (</w:t>
      </w:r>
      <w:r w:rsidRPr="002C1365">
        <w:rPr>
          <w:rFonts w:ascii="Consolas" w:eastAsia="Times New Roman" w:hAnsi="Consolas" w:cs="Courier New"/>
          <w:color w:val="DEDEDE"/>
          <w:sz w:val="24"/>
          <w:szCs w:val="24"/>
          <w:shd w:val="clear" w:color="auto" w:fill="262626"/>
        </w:rPr>
        <w:t>naive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t>, </w:t>
      </w:r>
      <w:r w:rsidRPr="002C1365">
        <w:rPr>
          <w:rFonts w:ascii="Consolas" w:eastAsia="Times New Roman" w:hAnsi="Consolas" w:cs="Courier New"/>
          <w:color w:val="DEDEDE"/>
          <w:sz w:val="24"/>
          <w:szCs w:val="24"/>
          <w:shd w:val="clear" w:color="auto" w:fill="262626"/>
        </w:rPr>
        <w:t>local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t>, </w:t>
      </w:r>
      <w:r w:rsidRPr="002C1365">
        <w:rPr>
          <w:rFonts w:ascii="Consolas" w:eastAsia="Times New Roman" w:hAnsi="Consolas" w:cs="Courier New"/>
          <w:color w:val="DEDEDE"/>
          <w:sz w:val="24"/>
          <w:szCs w:val="24"/>
          <w:shd w:val="clear" w:color="auto" w:fill="262626"/>
        </w:rPr>
        <w:t>global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t>, </w:t>
      </w:r>
      <w:r w:rsidRPr="002C1365">
        <w:rPr>
          <w:rFonts w:ascii="Consolas" w:eastAsia="Times New Roman" w:hAnsi="Consolas" w:cs="Courier New"/>
          <w:color w:val="DEDEDE"/>
          <w:sz w:val="24"/>
          <w:szCs w:val="24"/>
          <w:shd w:val="clear" w:color="auto" w:fill="262626"/>
        </w:rPr>
        <w:t>hybrid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t>, </w:t>
      </w:r>
      <w:r w:rsidRPr="002C1365">
        <w:rPr>
          <w:rFonts w:ascii="Consolas" w:eastAsia="Times New Roman" w:hAnsi="Consolas" w:cs="Courier New"/>
          <w:color w:val="DEDEDE"/>
          <w:sz w:val="24"/>
          <w:szCs w:val="24"/>
          <w:shd w:val="clear" w:color="auto" w:fill="262626"/>
        </w:rPr>
        <w:t>mix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t>) и их назначение. Решили, что для юридических задач целесообразно использовать самый полный из них — </w:t>
      </w:r>
      <w:r w:rsidRPr="002C1365">
        <w:rPr>
          <w:rFonts w:ascii="Consolas" w:eastAsia="Times New Roman" w:hAnsi="Consolas" w:cs="Courier New"/>
          <w:b/>
          <w:bCs/>
          <w:color w:val="DEDEDE"/>
          <w:sz w:val="24"/>
          <w:szCs w:val="24"/>
          <w:shd w:val="clear" w:color="auto" w:fill="262626"/>
        </w:rPr>
        <w:t>mix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t>: он совмещает графовый поиск (</w:t>
      </w:r>
      <w:r w:rsidRPr="002C1365">
        <w:rPr>
          <w:rFonts w:ascii="Consolas" w:eastAsia="Times New Roman" w:hAnsi="Consolas" w:cs="Courier New"/>
          <w:color w:val="DEDEDE"/>
          <w:sz w:val="24"/>
          <w:szCs w:val="24"/>
          <w:shd w:val="clear" w:color="auto" w:fill="262626"/>
        </w:rPr>
        <w:t xml:space="preserve">hybrid 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t>= </w:t>
      </w:r>
      <w:r w:rsidRPr="002C1365">
        <w:rPr>
          <w:rFonts w:ascii="Consolas" w:eastAsia="Times New Roman" w:hAnsi="Consolas" w:cs="Courier New"/>
          <w:color w:val="DEDEDE"/>
          <w:sz w:val="24"/>
          <w:szCs w:val="24"/>
          <w:shd w:val="clear" w:color="auto" w:fill="262626"/>
        </w:rPr>
        <w:t xml:space="preserve">local 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t>+ </w:t>
      </w:r>
      <w:r w:rsidRPr="002C1365">
        <w:rPr>
          <w:rFonts w:ascii="Consolas" w:eastAsia="Times New Roman" w:hAnsi="Consolas" w:cs="Courier New"/>
          <w:color w:val="DEDEDE"/>
          <w:sz w:val="24"/>
          <w:szCs w:val="24"/>
          <w:shd w:val="clear" w:color="auto" w:fill="262626"/>
        </w:rPr>
        <w:t>global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t xml:space="preserve">) 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lastRenderedPageBreak/>
        <w:t>с векторным поиском по чанкам и взвешенно сливает результаты в единый контекст, передаваемый LLM для генерации ответа.</w:t>
      </w:r>
    </w:p>
    <w:p w14:paraId="3E4B00E5" w14:textId="77777777" w:rsidR="002C1365" w:rsidRPr="002C1365" w:rsidRDefault="002C1365" w:rsidP="002C136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2C1365">
        <w:rPr>
          <w:rFonts w:ascii="Arial" w:eastAsia="Times New Roman" w:hAnsi="Arial" w:cs="Arial"/>
          <w:color w:val="DEDEDE"/>
          <w:sz w:val="24"/>
          <w:szCs w:val="24"/>
        </w:rPr>
        <w:t>Запросы юриста редко сводятся к одному типу. Например: "Какие нормы регулируют квалификацию объекта недвижимости?" — это вопрос одновременно и </w:t>
      </w:r>
      <w:r w:rsidRPr="002C1365">
        <w:rPr>
          <w:rFonts w:ascii="Consolas" w:eastAsia="Times New Roman" w:hAnsi="Consolas" w:cs="Courier New"/>
          <w:color w:val="DEDEDE"/>
          <w:sz w:val="24"/>
          <w:szCs w:val="24"/>
          <w:shd w:val="clear" w:color="auto" w:fill="262626"/>
        </w:rPr>
        <w:t>global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noBreakHyphen/>
        <w:t>уровня, требующий активации связей, имеющих отношения к понятию недвижимого имущества, и конкретно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noBreakHyphen/>
        <w:t>фактологический (</w:t>
      </w:r>
      <w:r w:rsidRPr="002C1365">
        <w:rPr>
          <w:rFonts w:ascii="Consolas" w:eastAsia="Times New Roman" w:hAnsi="Consolas" w:cs="Courier New"/>
          <w:color w:val="DEDEDE"/>
          <w:sz w:val="24"/>
          <w:szCs w:val="24"/>
          <w:shd w:val="clear" w:color="auto" w:fill="262626"/>
        </w:rPr>
        <w:t>local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t>) вопрос. Также желательно, чтобы система могла поднять векторные представления самих чанков (</w:t>
      </w:r>
      <w:r w:rsidRPr="002C1365">
        <w:rPr>
          <w:rFonts w:ascii="Consolas" w:eastAsia="Times New Roman" w:hAnsi="Consolas" w:cs="Courier New"/>
          <w:color w:val="DEDEDE"/>
          <w:sz w:val="24"/>
          <w:szCs w:val="24"/>
          <w:shd w:val="clear" w:color="auto" w:fill="262626"/>
        </w:rPr>
        <w:t>naive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t>).</w:t>
      </w:r>
    </w:p>
    <w:p w14:paraId="5E6E17FF" w14:textId="77777777" w:rsidR="002C1365" w:rsidRPr="002C1365" w:rsidRDefault="002C1365" w:rsidP="002C136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</w:rPr>
        <w:t>Конфигурация запроса из рабочего ноутбука:</w:t>
      </w:r>
    </w:p>
    <w:p w14:paraId="51D2BF41" w14:textId="77777777" w:rsidR="002C1365" w:rsidRPr="002C1365" w:rsidRDefault="002C1365" w:rsidP="002C1365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</w:rPr>
        <w:t>Пояснения по некоторым параметрам:</w:t>
      </w:r>
    </w:p>
    <w:p w14:paraId="1CFFF882" w14:textId="77777777" w:rsidR="002C1365" w:rsidRPr="002C1365" w:rsidRDefault="002C1365" w:rsidP="002C1365">
      <w:pPr>
        <w:numPr>
          <w:ilvl w:val="0"/>
          <w:numId w:val="1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2C1365">
        <w:rPr>
          <w:rFonts w:ascii="Consolas" w:eastAsia="Times New Roman" w:hAnsi="Consolas" w:cs="Courier New"/>
          <w:color w:val="DEDEDE"/>
          <w:sz w:val="24"/>
          <w:szCs w:val="24"/>
          <w:shd w:val="clear" w:color="auto" w:fill="262626"/>
        </w:rPr>
        <w:t>enable_rerank=False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t>: в исследовательском эксперименте важно было увидеть, что дает сам граф, без дополнительных слоёв постобработки, на продакшне реранкер логично включить;</w:t>
      </w:r>
    </w:p>
    <w:p w14:paraId="22ED492D" w14:textId="77777777" w:rsidR="002C1365" w:rsidRPr="002C1365" w:rsidRDefault="002C1365" w:rsidP="002C1365">
      <w:pPr>
        <w:numPr>
          <w:ilvl w:val="0"/>
          <w:numId w:val="1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2C1365">
        <w:rPr>
          <w:rFonts w:ascii="Consolas" w:eastAsia="Times New Roman" w:hAnsi="Consolas" w:cs="Courier New"/>
          <w:color w:val="DEDEDE"/>
          <w:sz w:val="24"/>
          <w:szCs w:val="24"/>
          <w:shd w:val="clear" w:color="auto" w:fill="262626"/>
        </w:rPr>
        <w:t>user_prompt=sys_instruction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t>: очевидна важность адекватных инструкций на узкодоменных задачах с использованием такой "скромной" по нынешним меркам модели как GPT-4o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noBreakHyphen/>
        <w:t>mini (рассмотрим возможную реализацию этого параметра ниже).</w:t>
      </w:r>
    </w:p>
    <w:p w14:paraId="041D14CC" w14:textId="77777777" w:rsidR="002C1365" w:rsidRPr="002C1365" w:rsidRDefault="002C1365" w:rsidP="002C1365">
      <w:p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</w:rPr>
        <w:t>Те же параметры можно выбрать в поисковом веб</w:t>
      </w: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</w:rPr>
        <w:noBreakHyphen/>
        <w:t>интерфейсе LightRAG.</w:t>
      </w:r>
    </w:p>
    <w:p w14:paraId="6AB39A97" w14:textId="77777777" w:rsidR="002C1365" w:rsidRPr="002C1365" w:rsidRDefault="002C1365" w:rsidP="002C1365">
      <w:pPr>
        <w:shd w:val="clear" w:color="auto" w:fill="171717"/>
        <w:spacing w:before="480" w:after="0" w:line="240" w:lineRule="auto"/>
        <w:outlineLvl w:val="3"/>
        <w:rPr>
          <w:rFonts w:ascii="Arial" w:eastAsia="Times New Roman" w:hAnsi="Arial" w:cs="Arial"/>
          <w:color w:val="DEDEDE"/>
          <w:sz w:val="24"/>
          <w:szCs w:val="24"/>
        </w:rPr>
      </w:pPr>
      <w:r w:rsidRPr="002C1365">
        <w:rPr>
          <w:rFonts w:ascii="Arial" w:eastAsia="Times New Roman" w:hAnsi="Arial" w:cs="Arial"/>
          <w:color w:val="DEDEDE"/>
          <w:sz w:val="24"/>
          <w:szCs w:val="24"/>
        </w:rPr>
        <w:t>Три уровня системного промпта</w:t>
      </w:r>
    </w:p>
    <w:p w14:paraId="073E93D0" w14:textId="77777777" w:rsidR="002C1365" w:rsidRPr="002C1365" w:rsidRDefault="002C1365" w:rsidP="002C1365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2C1365">
        <w:rPr>
          <w:rFonts w:ascii="Arial" w:eastAsia="Times New Roman" w:hAnsi="Arial" w:cs="Arial"/>
          <w:color w:val="DEDEDE"/>
          <w:sz w:val="24"/>
          <w:szCs w:val="24"/>
        </w:rPr>
        <w:t>Параметр </w:t>
      </w:r>
      <w:r w:rsidRPr="002C1365">
        <w:rPr>
          <w:rFonts w:ascii="Consolas" w:eastAsia="Times New Roman" w:hAnsi="Consolas" w:cs="Courier New"/>
          <w:color w:val="DEDEDE"/>
          <w:sz w:val="24"/>
          <w:szCs w:val="24"/>
          <w:shd w:val="clear" w:color="auto" w:fill="262626"/>
        </w:rPr>
        <w:t xml:space="preserve">user_prompt 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t>по своему функционалу — системная инструкция, передаваемая модели при генерации финального ответа. Через него можно управлять стилем, глубиной и форматом ответа и соответственно расходом токенов. С помощью тонкой настройки данного параметра мы можем обслуживать разные сценарии работы системы — от справочника по правовым вопросам до юридического анализа.</w:t>
      </w:r>
    </w:p>
    <w:p w14:paraId="06B936D5" w14:textId="77777777" w:rsidR="002C1365" w:rsidRPr="002C1365" w:rsidRDefault="002C1365" w:rsidP="002C136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2C1365">
        <w:rPr>
          <w:rFonts w:ascii="Arial" w:eastAsia="Times New Roman" w:hAnsi="Arial" w:cs="Arial"/>
          <w:color w:val="DEDEDE"/>
          <w:sz w:val="24"/>
          <w:szCs w:val="24"/>
        </w:rPr>
        <w:t>Полагаю, для юридического домена в любой RAG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noBreakHyphen/>
        <w:t>системе </w:t>
      </w: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</w:rPr>
        <w:t>целесообразно использовать, как минимум, три уровня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t>, по нарастанию сложности.</w:t>
      </w:r>
    </w:p>
    <w:p w14:paraId="0A793990" w14:textId="77777777" w:rsidR="002C1365" w:rsidRPr="002C1365" w:rsidRDefault="002C1365" w:rsidP="002C136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</w:rPr>
        <w:t>Basic: 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t>достаточен для простых односложных вопросов, не требующих сложных рассуждений, как, например — "Во сколько лет гражданин вправе приобрести недвижимое имущество?". Назначение — быстрая справка, без излишней детализации.</w:t>
      </w:r>
    </w:p>
    <w:p w14:paraId="4B3DD0A2" w14:textId="25D71C3A" w:rsidR="002C1365" w:rsidRPr="007A019D" w:rsidRDefault="002C1365" w:rsidP="007A019D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2C1365">
        <w:rPr>
          <w:rFonts w:ascii="Arial" w:eastAsia="Times New Roman" w:hAnsi="Arial" w:cs="Arial"/>
          <w:color w:val="DEDEDE"/>
          <w:sz w:val="24"/>
          <w:szCs w:val="24"/>
        </w:rPr>
        <w:t>Пример реализации:</w:t>
      </w:r>
      <w:r w:rsidRPr="002C1365">
        <w:rPr>
          <w:rFonts w:ascii="Consolas" w:eastAsia="Times New Roman" w:hAnsi="Consolas" w:cs="Courier New"/>
          <w:color w:val="83B300"/>
          <w:sz w:val="20"/>
          <w:szCs w:val="20"/>
        </w:rPr>
        <w:t>судебных дел из контекста.</w:t>
      </w:r>
      <w:r w:rsidRPr="002C1365">
        <w:rPr>
          <w:rFonts w:ascii="Consolas" w:eastAsia="Times New Roman" w:hAnsi="Consolas" w:cs="Courier New"/>
          <w:color w:val="DEDEDE"/>
          <w:sz w:val="20"/>
          <w:szCs w:val="20"/>
        </w:rPr>
        <w:br/>
      </w:r>
      <w:r w:rsidRPr="002C1365">
        <w:rPr>
          <w:rFonts w:ascii="Consolas" w:eastAsia="Times New Roman" w:hAnsi="Consolas" w:cs="Courier New"/>
          <w:color w:val="83B300"/>
          <w:sz w:val="20"/>
          <w:szCs w:val="20"/>
        </w:rPr>
        <w:t>2. Обращай особое внимание на слова и понятия, связанные со спорными объектами имущества в текстах найденных судебных постановлений.</w:t>
      </w:r>
      <w:r w:rsidRPr="002C1365">
        <w:rPr>
          <w:rFonts w:ascii="Consolas" w:eastAsia="Times New Roman" w:hAnsi="Consolas" w:cs="Courier New"/>
          <w:color w:val="DEDEDE"/>
          <w:sz w:val="20"/>
          <w:szCs w:val="20"/>
        </w:rPr>
        <w:br/>
      </w:r>
      <w:r w:rsidRPr="002C1365">
        <w:rPr>
          <w:rFonts w:ascii="Consolas" w:eastAsia="Times New Roman" w:hAnsi="Consolas" w:cs="Courier New"/>
          <w:color w:val="83B300"/>
          <w:sz w:val="20"/>
          <w:szCs w:val="20"/>
        </w:rPr>
        <w:t>3. Старайся выжать из контекста максимум деталей и связей!</w:t>
      </w:r>
      <w:r w:rsidRPr="002C1365">
        <w:rPr>
          <w:rFonts w:ascii="Consolas" w:eastAsia="Times New Roman" w:hAnsi="Consolas" w:cs="Courier New"/>
          <w:color w:val="DEDEDE"/>
          <w:sz w:val="20"/>
          <w:szCs w:val="20"/>
        </w:rPr>
        <w:br/>
      </w:r>
      <w:r w:rsidRPr="002C1365">
        <w:rPr>
          <w:rFonts w:ascii="Consolas" w:eastAsia="Times New Roman" w:hAnsi="Consolas" w:cs="Courier New"/>
          <w:color w:val="83B300"/>
          <w:sz w:val="20"/>
          <w:szCs w:val="20"/>
        </w:rPr>
        <w:t>4. Не используй отвлеченные обобщения.</w:t>
      </w:r>
      <w:r w:rsidRPr="002C1365">
        <w:rPr>
          <w:rFonts w:ascii="Consolas" w:eastAsia="Times New Roman" w:hAnsi="Consolas" w:cs="Courier New"/>
          <w:color w:val="DEDEDE"/>
          <w:sz w:val="20"/>
          <w:szCs w:val="20"/>
        </w:rPr>
        <w:br/>
      </w:r>
      <w:r w:rsidRPr="002C1365">
        <w:rPr>
          <w:rFonts w:ascii="Consolas" w:eastAsia="Times New Roman" w:hAnsi="Consolas" w:cs="Courier New"/>
          <w:color w:val="83B300"/>
          <w:sz w:val="20"/>
          <w:szCs w:val="20"/>
        </w:rPr>
        <w:t>5. Будь четок, корректен и компетентен!"""</w:t>
      </w:r>
      <w:r w:rsidRPr="002C1365">
        <w:rPr>
          <w:rFonts w:ascii="Consolas" w:eastAsia="Times New Roman" w:hAnsi="Consolas" w:cs="Courier New"/>
          <w:color w:val="DEDEDE"/>
          <w:sz w:val="20"/>
          <w:szCs w:val="20"/>
        </w:rPr>
        <w:t xml:space="preserve"> </w:t>
      </w:r>
    </w:p>
    <w:p w14:paraId="62061641" w14:textId="77777777" w:rsidR="002C1365" w:rsidRPr="002C1365" w:rsidRDefault="002C1365" w:rsidP="002C1365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</w:rPr>
        <w:t>Ordinary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t> — некий стандартный промпт для большинства практических запросов, исходя из вашей специфики. Можно указать подробные инструкции по идентификации источников (</w:t>
      </w:r>
      <w:r w:rsidRPr="002C1365">
        <w:rPr>
          <w:rFonts w:ascii="Arial" w:eastAsia="Times New Roman" w:hAnsi="Arial" w:cs="Arial"/>
          <w:i/>
          <w:iCs/>
          <w:color w:val="DEDEDE"/>
          <w:sz w:val="24"/>
          <w:szCs w:val="24"/>
        </w:rPr>
        <w:t xml:space="preserve">наименование суда, дата решения, номер дела </w:t>
      </w:r>
      <w:r w:rsidRPr="002C1365">
        <w:rPr>
          <w:rFonts w:ascii="Arial" w:eastAsia="Times New Roman" w:hAnsi="Arial" w:cs="Arial"/>
          <w:i/>
          <w:iCs/>
          <w:color w:val="DEDEDE"/>
          <w:sz w:val="24"/>
          <w:szCs w:val="24"/>
        </w:rPr>
        <w:lastRenderedPageBreak/>
        <w:t>при упоминании прецедентов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t>), флаг на противоречивую практику (</w:t>
      </w:r>
      <w:r w:rsidRPr="002C1365">
        <w:rPr>
          <w:rFonts w:ascii="Arial" w:eastAsia="Times New Roman" w:hAnsi="Arial" w:cs="Arial"/>
          <w:i/>
          <w:iCs/>
          <w:color w:val="DEDEDE"/>
          <w:sz w:val="24"/>
          <w:szCs w:val="24"/>
        </w:rPr>
        <w:t>выдели как "Особенности правоприменения"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t>), явный запрет на "изобретение" реквизитов (</w:t>
      </w:r>
      <w:r w:rsidRPr="002C1365">
        <w:rPr>
          <w:rFonts w:ascii="Arial" w:eastAsia="Times New Roman" w:hAnsi="Arial" w:cs="Arial"/>
          <w:i/>
          <w:iCs/>
          <w:color w:val="DEDEDE"/>
          <w:sz w:val="24"/>
          <w:szCs w:val="24"/>
        </w:rPr>
        <w:t>если не уверен — укажи прямо: "В предоставленных материалах реквизиты дела отсутствуют"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t>).</w:t>
      </w:r>
    </w:p>
    <w:p w14:paraId="1E909FDF" w14:textId="77777777" w:rsidR="002C1365" w:rsidRPr="002C1365" w:rsidRDefault="002C1365" w:rsidP="002C136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</w:rPr>
        <w:t>Senior 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t>— режим имитации полноценного юридического анализа. Отличается от режима Ordinary главным образом тем, что в нём задана явная цепочка рассуждений (Chain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noBreakHyphen/>
        <w:t>of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noBreakHyphen/>
        <w:t>Thought).</w:t>
      </w:r>
    </w:p>
    <w:p w14:paraId="2D51E2D6" w14:textId="77777777" w:rsidR="002C1365" w:rsidRPr="002C1365" w:rsidRDefault="002C1365" w:rsidP="002C136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2C1365">
        <w:rPr>
          <w:rFonts w:ascii="Arial" w:eastAsia="Times New Roman" w:hAnsi="Arial" w:cs="Arial"/>
          <w:color w:val="DEDEDE"/>
          <w:sz w:val="24"/>
          <w:szCs w:val="24"/>
        </w:rPr>
        <w:t>Пример реализации внутри промпта:</w:t>
      </w:r>
    </w:p>
    <w:p w14:paraId="2254EEB2" w14:textId="77777777" w:rsidR="002C1365" w:rsidRPr="002C1365" w:rsidRDefault="002C1365" w:rsidP="002C1365">
      <w:pPr>
        <w:shd w:val="clear" w:color="auto" w:fill="171717"/>
        <w:spacing w:before="4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2C1365">
        <w:rPr>
          <w:rFonts w:ascii="Arial" w:eastAsia="Times New Roman" w:hAnsi="Arial" w:cs="Arial"/>
          <w:color w:val="DEDEDE"/>
          <w:sz w:val="24"/>
          <w:szCs w:val="24"/>
        </w:rPr>
        <w:t>Также </w:t>
      </w: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</w:rPr>
        <w:t>можно жестко задать структуру финального ответа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t>, например:</w:t>
      </w:r>
    </w:p>
    <w:p w14:paraId="2F55D564" w14:textId="77777777" w:rsidR="002C1365" w:rsidRPr="002C1365" w:rsidRDefault="002C1365" w:rsidP="002C136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2C1365">
        <w:rPr>
          <w:rFonts w:ascii="Arial" w:eastAsia="Times New Roman" w:hAnsi="Arial" w:cs="Arial"/>
          <w:color w:val="DEDEDE"/>
          <w:sz w:val="24"/>
          <w:szCs w:val="24"/>
        </w:rPr>
        <w:t>"Правовая квалификация → Ключевые признаки → Доказательная база → Карта рисков".</w:t>
      </w:r>
    </w:p>
    <w:p w14:paraId="0AE8360C" w14:textId="77777777" w:rsidR="002C1365" w:rsidRPr="002C1365" w:rsidRDefault="002C1365" w:rsidP="002C1365">
      <w:pPr>
        <w:shd w:val="clear" w:color="auto" w:fill="171717"/>
        <w:spacing w:before="36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</w:rPr>
        <w:t>Пример реализации поисковой функции с переключением указанных типов промптов:</w:t>
      </w:r>
    </w:p>
    <w:p w14:paraId="42C83466" w14:textId="77777777" w:rsidR="002C1365" w:rsidRPr="002C1365" w:rsidRDefault="002C1365" w:rsidP="002C1365">
      <w:pPr>
        <w:shd w:val="clear" w:color="auto" w:fill="171717"/>
        <w:spacing w:before="480" w:after="0" w:line="240" w:lineRule="auto"/>
        <w:outlineLvl w:val="3"/>
        <w:rPr>
          <w:rFonts w:ascii="Arial" w:eastAsia="Times New Roman" w:hAnsi="Arial" w:cs="Arial"/>
          <w:color w:val="DEDEDE"/>
          <w:sz w:val="24"/>
          <w:szCs w:val="24"/>
        </w:rPr>
      </w:pPr>
      <w:r w:rsidRPr="002C1365">
        <w:rPr>
          <w:rFonts w:ascii="Arial" w:eastAsia="Times New Roman" w:hAnsi="Arial" w:cs="Arial"/>
          <w:color w:val="DEDEDE"/>
          <w:sz w:val="24"/>
          <w:szCs w:val="24"/>
        </w:rPr>
        <w:t>Тестовые вопросы</w:t>
      </w:r>
    </w:p>
    <w:p w14:paraId="158F0745" w14:textId="77777777" w:rsidR="002C1365" w:rsidRPr="002C1365" w:rsidRDefault="002C1365" w:rsidP="002C1365">
      <w:pPr>
        <w:shd w:val="clear" w:color="auto" w:fill="171717"/>
        <w:spacing w:before="180"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2C1365">
        <w:rPr>
          <w:rFonts w:ascii="Arial" w:eastAsia="Times New Roman" w:hAnsi="Arial" w:cs="Arial"/>
          <w:color w:val="DEDEDE"/>
          <w:sz w:val="24"/>
          <w:szCs w:val="24"/>
        </w:rPr>
        <w:t>Для тестирования были выбраны </w:t>
      </w: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</w:rPr>
        <w:t>три разных типа вопроса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t>, принципиально различающиеся по типу необходимых для ответа на них способностей и знаний:</w:t>
      </w:r>
    </w:p>
    <w:p w14:paraId="2B16B038" w14:textId="77777777" w:rsidR="002C1365" w:rsidRPr="002C1365" w:rsidRDefault="002C1365" w:rsidP="002C1365">
      <w:pPr>
        <w:numPr>
          <w:ilvl w:val="0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</w:rPr>
        <w:t>Вопрос на правовую квалификацию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t> (промпт </w:t>
      </w:r>
      <w:r w:rsidRPr="002C1365">
        <w:rPr>
          <w:rFonts w:ascii="Consolas" w:eastAsia="Times New Roman" w:hAnsi="Consolas" w:cs="Courier New"/>
          <w:color w:val="DEDEDE"/>
          <w:sz w:val="24"/>
          <w:szCs w:val="24"/>
          <w:shd w:val="clear" w:color="auto" w:fill="262626"/>
        </w:rPr>
        <w:t>ordinary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t>): проверяет точность ответа и достоверность использованных источников — наиболее важные метрики для RAG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noBreakHyphen/>
        <w:t>системы в юридическом домене.</w:t>
      </w:r>
    </w:p>
    <w:p w14:paraId="20731921" w14:textId="77777777" w:rsidR="002C1365" w:rsidRPr="002C1365" w:rsidRDefault="002C1365" w:rsidP="002C1365">
      <w:pPr>
        <w:numPr>
          <w:ilvl w:val="0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</w:rPr>
        <w:t>Вопрос на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t> </w:t>
      </w: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</w:rPr>
        <w:t>восстановление хронологии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t> сложного дела (промпт </w:t>
      </w:r>
      <w:r w:rsidRPr="002C1365">
        <w:rPr>
          <w:rFonts w:ascii="Consolas" w:eastAsia="Times New Roman" w:hAnsi="Consolas" w:cs="Courier New"/>
          <w:color w:val="DEDEDE"/>
          <w:sz w:val="24"/>
          <w:szCs w:val="24"/>
          <w:shd w:val="clear" w:color="auto" w:fill="262626"/>
        </w:rPr>
        <w:t>ordinary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t>): здесь качество должно отличаться кардинально. Гипотеза в том, что даже продвинутый векторный поиск не способен собрать последовательность событий, разбросанную по тексту, в единую логически построенную цепочку.</w:t>
      </w:r>
    </w:p>
    <w:p w14:paraId="7A97D715" w14:textId="77777777" w:rsidR="002C1365" w:rsidRPr="002C1365" w:rsidRDefault="002C1365" w:rsidP="002C1365">
      <w:pPr>
        <w:numPr>
          <w:ilvl w:val="0"/>
          <w:numId w:val="2"/>
        </w:numPr>
        <w:shd w:val="clear" w:color="auto" w:fill="171717"/>
        <w:spacing w:after="0" w:line="240" w:lineRule="auto"/>
        <w:rPr>
          <w:rFonts w:ascii="Arial" w:eastAsia="Times New Roman" w:hAnsi="Arial" w:cs="Arial"/>
          <w:color w:val="DEDEDE"/>
          <w:sz w:val="24"/>
          <w:szCs w:val="24"/>
        </w:rPr>
      </w:pP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</w:rPr>
        <w:t>Вопрос на проверку legal reasoning на достаточно сложном юридическом кейсе: 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t>дается развернутое описание кейса с позициями сторон. Проверяет </w:t>
      </w:r>
      <w:r w:rsidRPr="002C1365">
        <w:rPr>
          <w:rFonts w:ascii="Arial" w:eastAsia="Times New Roman" w:hAnsi="Arial" w:cs="Arial"/>
          <w:b/>
          <w:bCs/>
          <w:color w:val="DEDEDE"/>
          <w:sz w:val="24"/>
          <w:szCs w:val="24"/>
        </w:rPr>
        <w:t>корректность правового вывода</w:t>
      </w:r>
      <w:r w:rsidRPr="002C1365">
        <w:rPr>
          <w:rFonts w:ascii="Arial" w:eastAsia="Times New Roman" w:hAnsi="Arial" w:cs="Arial"/>
          <w:color w:val="DEDEDE"/>
          <w:sz w:val="24"/>
          <w:szCs w:val="24"/>
        </w:rPr>
        <w:t> через обоснование в отчете: применение "</w:t>
      </w:r>
    </w:p>
    <w:p w14:paraId="426B0CFE" w14:textId="77777777" w:rsidR="00DE2C9B" w:rsidRDefault="00DE2C9B"/>
    <w:sectPr w:rsidR="00DE2C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73627B"/>
    <w:multiLevelType w:val="multilevel"/>
    <w:tmpl w:val="95A8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145DC2"/>
    <w:multiLevelType w:val="multilevel"/>
    <w:tmpl w:val="46CC9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C9B"/>
    <w:rsid w:val="002C1365"/>
    <w:rsid w:val="007A019D"/>
    <w:rsid w:val="00DE2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DFEF6"/>
  <w15:chartTrackingRefBased/>
  <w15:docId w15:val="{AFE9BFA5-D23F-4A5B-AB44-63CFAC20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C13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2C136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C136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2C136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2C1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Emphasis"/>
    <w:basedOn w:val="a0"/>
    <w:uiPriority w:val="20"/>
    <w:qFormat/>
    <w:rsid w:val="002C1365"/>
    <w:rPr>
      <w:i/>
      <w:iCs/>
    </w:rPr>
  </w:style>
  <w:style w:type="character" w:styleId="a5">
    <w:name w:val="Strong"/>
    <w:basedOn w:val="a0"/>
    <w:uiPriority w:val="22"/>
    <w:qFormat/>
    <w:rsid w:val="002C1365"/>
    <w:rPr>
      <w:b/>
      <w:bCs/>
    </w:rPr>
  </w:style>
  <w:style w:type="character" w:styleId="HTML">
    <w:name w:val="HTML Code"/>
    <w:basedOn w:val="a0"/>
    <w:uiPriority w:val="99"/>
    <w:semiHidden/>
    <w:unhideWhenUsed/>
    <w:rsid w:val="002C1365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semiHidden/>
    <w:unhideWhenUsed/>
    <w:rsid w:val="002C1365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2C13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2C1365"/>
    <w:rPr>
      <w:rFonts w:ascii="Courier New" w:eastAsia="Times New Roman" w:hAnsi="Courier New" w:cs="Courier New"/>
      <w:sz w:val="20"/>
      <w:szCs w:val="20"/>
    </w:rPr>
  </w:style>
  <w:style w:type="character" w:customStyle="1" w:styleId="41">
    <w:name w:val="ͼ4"/>
    <w:basedOn w:val="a0"/>
    <w:rsid w:val="002C1365"/>
  </w:style>
  <w:style w:type="character" w:customStyle="1" w:styleId="5">
    <w:name w:val="ͼ5"/>
    <w:basedOn w:val="a0"/>
    <w:rsid w:val="002C1365"/>
  </w:style>
  <w:style w:type="character" w:customStyle="1" w:styleId="6">
    <w:name w:val="ͼ6"/>
    <w:basedOn w:val="a0"/>
    <w:rsid w:val="002C1365"/>
  </w:style>
  <w:style w:type="character" w:customStyle="1" w:styleId="7">
    <w:name w:val="ͼ7"/>
    <w:basedOn w:val="a0"/>
    <w:rsid w:val="002C1365"/>
  </w:style>
  <w:style w:type="character" w:customStyle="1" w:styleId="9">
    <w:name w:val="ͼ9"/>
    <w:basedOn w:val="a0"/>
    <w:rsid w:val="002C1365"/>
  </w:style>
  <w:style w:type="character" w:customStyle="1" w:styleId="8">
    <w:name w:val="ͼ8"/>
    <w:basedOn w:val="a0"/>
    <w:rsid w:val="002C13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8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366308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7281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5294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090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br.com/ru/articles/1036652/" TargetMode="External"/><Relationship Id="rId5" Type="http://schemas.openxmlformats.org/officeDocument/2006/relationships/hyperlink" Target="https://habr.com/ru/companies/otus/articles/94601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965</Words>
  <Characters>5506</Characters>
  <Application>Microsoft Office Word</Application>
  <DocSecurity>0</DocSecurity>
  <Lines>45</Lines>
  <Paragraphs>12</Paragraphs>
  <ScaleCrop>false</ScaleCrop>
  <Company/>
  <LinksUpToDate>false</LinksUpToDate>
  <CharactersWithSpaces>6459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Сиротенко</dc:creator>
  <cp:keywords/>
  <dc:description/>
  <cp:lastModifiedBy>Александр Сиротенко</cp:lastModifiedBy>
  <cp:revision>3</cp:revision>
  <dcterms:created xsi:type="dcterms:W3CDTF">2026-06-17T09:22:00Z</dcterms:created>
  <dcterms:modified xsi:type="dcterms:W3CDTF">2026-06-17T10:19:00Z</dcterms:modified>
</cp:coreProperties>
</file>