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90158" w14:textId="77777777" w:rsidR="00DF7F2F" w:rsidRPr="00DF7F2F" w:rsidRDefault="00DF7F2F" w:rsidP="00DF7F2F">
      <w:pPr>
        <w:shd w:val="clear" w:color="auto" w:fill="171717"/>
        <w:spacing w:after="120" w:line="240" w:lineRule="auto"/>
        <w:outlineLvl w:val="0"/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</w:pPr>
      <w:r w:rsidRPr="00DF7F2F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>Графы знаний в юридическом домене: эксперимент с </w:t>
      </w:r>
      <w:proofErr w:type="spellStart"/>
      <w:r w:rsidRPr="00DF7F2F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 xml:space="preserve"> (продолжение)</w:t>
      </w:r>
    </w:p>
    <w:p w14:paraId="19C86FED" w14:textId="06CA5B21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397A9729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</w:t>
      </w:r>
      <w:hyperlink r:id="rId5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статьи мы разобрали архитектуру </w:t>
      </w: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 показали основные сценарии его развертывания. В качестве эксперимента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цели и технический стек эксперимента подробно разобраны в первой части статьи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мы запустили фреймворк на небольшом корпусе из Гражданского кодекса РФ и 110 тематических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вопросы неоднозначной квалификации объектов имущества за период с 2006 по 2023 годы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решений Верховного Суда РФ, после чего провели топологический анализ полученного графа.</w:t>
      </w:r>
    </w:p>
    <w:p w14:paraId="2F05E559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Картина оказалась противоречивой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визуально граф выглядел убедительно, система как-то работала, однако анализ средствами теории графов показал, что топологические характеристики построенного графа, непосредственно влияющие на качество поиска, далеки от оптимальных:</w:t>
      </w:r>
    </w:p>
    <w:p w14:paraId="103C5EED" w14:textId="1DF4B05B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средняя степень вершин графа </w:t>
      </w:r>
      <w:r w:rsidRPr="00DF7F2F">
        <w:rPr>
          <w:rFonts w:ascii="Arial" w:eastAsia="Times New Roman" w:hAnsi="Arial" w:cs="Arial"/>
          <w:noProof/>
          <w:color w:val="DEDEDE"/>
          <w:sz w:val="27"/>
          <w:szCs w:val="27"/>
          <w:lang w:val="ru-RU"/>
        </w:rPr>
        <mc:AlternateContent>
          <mc:Choice Requires="wps">
            <w:drawing>
              <wp:inline distT="0" distB="0" distL="0" distR="0" wp14:anchorId="36D71EAA" wp14:editId="4D785F81">
                <wp:extent cx="685800" cy="152400"/>
                <wp:effectExtent l="0" t="0" r="0" b="0"/>
                <wp:docPr id="7" name="Прямокутник 7" descr="\langle k\rangle = 2.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4BF8D" id="Прямокутник 7" o:spid="_x0000_s1026" alt="\langle k\rangle = 2.19" style="width:5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" filled="f" stroked="f">
                <o:lock v:ext="edit" aspectratio="t"/>
                <w10:anchorlock/>
              </v:rect>
            </w:pict>
          </mc:Fallback>
        </mc:AlternateConten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граф едва вышел за пределы древовидно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лесной структуры;</w:t>
      </w:r>
    </w:p>
    <w:p w14:paraId="77126A88" w14:textId="77777777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64,7% вершин графа имели степень ≤ 1: две трети графа либо были изолированы, либо имели единственную связь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;</w:t>
      </w:r>
    </w:p>
    <w:p w14:paraId="188DEBB4" w14:textId="77777777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наибольшая компонента связности покрывала 64,6% (с ядром — ГК РФ) сущностей: значимая часть статей ГК РФ оказались вне основной структуры;</w:t>
      </w:r>
    </w:p>
    <w:p w14:paraId="17981B74" w14:textId="77777777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среди узлов вне ядра обнаружились системные дефекты автоматического извлечения: двуязычное расщепление (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Supreme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Court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of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the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Russian Federation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Верховный Суд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разорванная иерархия статей ГК РФ относительно центрального узла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кодекса, "шум" в виде инициалов и обрывков ФИО и так далее.</w:t>
      </w:r>
    </w:p>
    <w:p w14:paraId="4161FA6C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Промежуточный вывод был однозначен: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без оптимизации не обойтись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66D0CD6F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этой статье разберём, 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как именно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проводилась оптимизация, что в итоге получилось и каковы ее ограничения. Проведем анализ центральности узлов графа, разберем, как настраивался поиск и главное — что граф знаний даёт на конкретных юридических запросах по сравнению с классическим векторным RAG.</w:t>
      </w:r>
    </w:p>
    <w:p w14:paraId="7366111C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План статьи:</w:t>
      </w:r>
    </w:p>
    <w:p w14:paraId="2DAB4DB1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разбор трехэтапной оптимизации графа;</w:t>
      </w:r>
    </w:p>
    <w:p w14:paraId="1FD05625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сравнительный топологический анализ графа: ДО и ПОСЛЕ оптимизации по характеристикам, которые подробно разобрали в предыдущей части статьи;</w:t>
      </w:r>
    </w:p>
    <w:p w14:paraId="168590ED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анализ узлов итогового графа: центральности и топология;</w:t>
      </w:r>
    </w:p>
    <w:p w14:paraId="1D159284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поиск по графу и сравнительное тестирование на трех типах юридических запросов: правовая квалификация, восстановление хронологии дела,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legal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reasoning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по кейсу.</w:t>
      </w:r>
    </w:p>
    <w:p w14:paraId="5FA29131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итоговые выводы.</w:t>
      </w:r>
    </w:p>
    <w:p w14:paraId="7AA8EA53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Кто я?</w:t>
      </w:r>
    </w:p>
    <w:p w14:paraId="3D327713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Меня зовут Сергей Слепухин. Прикладной лингвист и DS с фокусом на юридическом домене: исследую правовую область знаний и решаю практические задачи в этой сфере.</w:t>
      </w:r>
    </w:p>
    <w:p w14:paraId="540EF6BB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Трехэтапная оптимизация графа</w:t>
      </w:r>
    </w:p>
    <w:p w14:paraId="5D1C542D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Оптимизация была разделена на три последовательных этапа, от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очистки явных дубликатов и стандартизации до переклассификации типов сущностей:</w:t>
      </w:r>
    </w:p>
    <w:p w14:paraId="22D61FEF" w14:textId="77777777" w:rsidR="00DF7F2F" w:rsidRPr="00DF7F2F" w:rsidRDefault="00DF7F2F" w:rsidP="00DF7F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Слияние и нормализация дубликатов.</w:t>
      </w:r>
    </w:p>
    <w:p w14:paraId="0B93E8A6" w14:textId="77777777" w:rsidR="00DF7F2F" w:rsidRPr="00DF7F2F" w:rsidRDefault="00DF7F2F" w:rsidP="00DF7F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Стандартизация наименований статей закона и их связывание с центральным узлом графа —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Гражданский кодекс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4450CD18" w14:textId="77777777" w:rsidR="00DF7F2F" w:rsidRPr="00DF7F2F" w:rsidRDefault="00DF7F2F" w:rsidP="00DF7F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Переопределение юридической таксономии сущностей.</w:t>
      </w:r>
    </w:p>
    <w:p w14:paraId="6AD8F2AC" w14:textId="3A87CCD8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1FE2B256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Трехэтапная оптимизация графа</w:t>
      </w:r>
    </w:p>
    <w:p w14:paraId="56E05ED7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 всех этапах оптимизации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анализ топологии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выполнялся непосредственно над внутренним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графовым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объектом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экземпляром класса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networkx.Graph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rag.chunk_entity_relation_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graph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._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graph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а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изменения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вносились через встроенные методы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(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rag.merge_entities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rag.create_relation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которые согласованно правят и сам граф, и связанные с ним хранилища (векторную базу сущностей, индекс связей и персистентные файлы).</w:t>
      </w:r>
    </w:p>
    <w:p w14:paraId="78A33086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Прямая </w:t>
      </w:r>
      <w:proofErr w:type="gram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правка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.</w:t>
      </w:r>
      <w:proofErr w:type="gram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_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graph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через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NetworkX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-методы (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add_node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remove_node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технически возможна, но привела бы к рассинхронизации между графом и векторным хранилищем.</w:t>
      </w:r>
    </w:p>
    <w:p w14:paraId="27897D6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К примеру, "умное" объединение узлов графа с помощью встроенного метода </w:t>
      </w:r>
      <w:proofErr w:type="spellStart"/>
      <w:proofErr w:type="gram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rag.merge</w:t>
      </w:r>
      <w:proofErr w:type="gram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_entities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заключается в следующем:</w:t>
      </w:r>
    </w:p>
    <w:p w14:paraId="609C30C7" w14:textId="77777777" w:rsidR="00DF7F2F" w:rsidRPr="00DF7F2F" w:rsidRDefault="00DF7F2F" w:rsidP="00DF7F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все связи из исходных сущностей перенаправляются в целевую сущность;</w:t>
      </w:r>
    </w:p>
    <w:p w14:paraId="63083F1F" w14:textId="77777777" w:rsidR="00DF7F2F" w:rsidRPr="00DF7F2F" w:rsidRDefault="00DF7F2F" w:rsidP="00DF7F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происходит интеллектуальное объединение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дублирующихся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связей, предотвращаются взаимные связи (циклы);</w:t>
      </w:r>
    </w:p>
    <w:p w14:paraId="4E6A79A1" w14:textId="77777777" w:rsidR="00DF7F2F" w:rsidRPr="00DF7F2F" w:rsidRDefault="00DF7F2F" w:rsidP="00DF7F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исходные сущности удаляются после объединения, при этом веса и атрибуты связей сохраняются.</w:t>
      </w:r>
    </w:p>
    <w:p w14:paraId="65C8E882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Перед каждым этапом </w:t>
      </w: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сохранялся бэкап рабочей директории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678CA6F4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DF7F2F">
        <w:rPr>
          <w:rFonts w:ascii="Arial" w:eastAsia="Times New Roman" w:hAnsi="Arial" w:cs="Arial"/>
          <w:color w:val="DEDEDE"/>
          <w:sz w:val="24"/>
          <w:szCs w:val="24"/>
          <w:lang w:val="ru-RU"/>
        </w:rPr>
        <w:t>Этап 1. Слияние дубликатов и нормализация.</w:t>
      </w:r>
    </w:p>
    <w:p w14:paraId="19EDD5C7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Цель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устранить узлы, фактически описывающие один объект, но имеющие разные наименования.</w:t>
      </w:r>
    </w:p>
    <w:p w14:paraId="542F05CA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Применялись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две техники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2AFDEFB3" w14:textId="77777777" w:rsidR="00DF7F2F" w:rsidRPr="00DF7F2F" w:rsidRDefault="00DF7F2F" w:rsidP="00DF7F2F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Mapping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;</w:t>
      </w:r>
    </w:p>
    <w:p w14:paraId="6AE16D48" w14:textId="77777777" w:rsidR="00DF7F2F" w:rsidRPr="00DF7F2F" w:rsidRDefault="00DF7F2F" w:rsidP="00DF7F2F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Normalization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652A5964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Mapping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: объединение популярных узлов (количество </w:t>
      </w:r>
      <w:proofErr w:type="gram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связей &gt;</w:t>
      </w:r>
      <w:proofErr w:type="gram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3), которые имеют парные именования на русском и английском языках.</w:t>
      </w:r>
    </w:p>
    <w:p w14:paraId="485C3536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Такой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mapping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прост, точен и понятен, когда у вас пара десятков значимых дубликатов, однако при масштабировании на корпусы в тысячи и десятки тысяч документов ручной словарь, конечно, перестает работать.</w:t>
      </w:r>
    </w:p>
    <w:p w14:paraId="14722D2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Как автоматизировать выявление дубликатов?</w:t>
      </w:r>
    </w:p>
    <w:p w14:paraId="7B3A6D5B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Применение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чисто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символьных подходов здесь ограничено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Например, можно использовать библиотеку </w:t>
      </w:r>
      <w:proofErr w:type="spellStart"/>
      <w:r w:rsidR="00DF176A">
        <w:fldChar w:fldCharType="begin"/>
      </w:r>
      <w:r w:rsidR="00DF176A">
        <w:instrText xml:space="preserve"> HYPERLINK "https://rapidfuzz.github.io/RapidFuzz/" \t "_blank" </w:instrText>
      </w:r>
      <w:r w:rsidR="00DF176A">
        <w:fldChar w:fldCharType="separate"/>
      </w:r>
      <w:r w:rsidRPr="00DF7F2F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t>rapidfuzz</w:t>
      </w:r>
      <w:proofErr w:type="spellEnd"/>
      <w:r w:rsidR="00DF176A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fldChar w:fldCharType="end"/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которая позволяет на основе алгоритмов нечеткого сравнения строк (например, </w:t>
      </w:r>
      <w:hyperlink r:id="rId6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расстояние Левенштейна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определять степени их схожести (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low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level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overlap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). Это позволит достаточно эффективно выявить узлы, наименования которых отличаются только несколькими случайными символами (опечатки) или являются следствием расхождения в регистре. Однако в случае двуязычного дублирования сущностей символьное сходство между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Supreme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Court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of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the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Russian Federation и Верховным Судом РФ ничтожно (другой алфавит, другая длина строки), хотя содержательно это одна и та же сущность.</w:t>
      </w:r>
    </w:p>
    <w:p w14:paraId="0B822D81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Поэтому при масштабировании корпуса документов, на мой взгляд, целесообразно использовать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двухпроходную схему выявления сущностей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noBreakHyphen/>
        <w:t>дубликатов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1C1861A4" w14:textId="77777777" w:rsidR="00DF7F2F" w:rsidRPr="00DF7F2F" w:rsidRDefault="00DF7F2F" w:rsidP="00DF7F2F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на первом шаге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тот же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rapidfuzz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ловит условно «простые» совпадения (это быстро и почти не даёт ложных срабатываний при высоком пороге сходства на метрике алгоритма);</w:t>
      </w:r>
    </w:p>
    <w:p w14:paraId="6E6697C2" w14:textId="77777777" w:rsidR="00DF7F2F" w:rsidRPr="00DF7F2F" w:rsidRDefault="00DF7F2F" w:rsidP="00DF7F2F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на втором шаге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кластеризация по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эмбеддингам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имён сущностей с помощью би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 xml:space="preserve"> или мультиязычных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энкодеров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можно достаточно эффективно выявить понятийные синонимы (например,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ВАС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|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Высший Арбитражный Суд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или двуязычные сущности.</w:t>
      </w:r>
    </w:p>
    <w:p w14:paraId="70D8DCBE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 xml:space="preserve">Однако на текущий момент полная автоматизация, которая отработает на 100%, в любом случае, невозможна. Например,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кластеризация отнесет к одной и той же сущности наименования, которые относятся к разным типам, поэтому лучше не сливать центральные узлы без ручной валидации.</w:t>
      </w:r>
    </w:p>
    <w:p w14:paraId="4A995B2F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Normalization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слияние сущностей, различающихся только регистром, кавычками или лишними пробелами с помощью регулярных выражений (напр.,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ООО "Результат"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ооо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результат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). В отличие от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Mapping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алгоритм проходит по всем узлам, приводит их имена к нормализованному виду и группирует совпавшие. Помимо или совместно с регулярными выражениями можно также использовать указанные выше символьные и семантический (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кластеризация) подходы.</w:t>
      </w:r>
    </w:p>
    <w:p w14:paraId="784C0525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Данный этап, главным образом, направлен на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снижение "зашумленности"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графа, а также на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унификацию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ответов системы при цитировании наименований сущностей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не должно быть: "согласно ст. 130 ГК РФ" и "согласно статье 130" в одном и том же тексте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).</w:t>
      </w:r>
    </w:p>
    <w:p w14:paraId="176E4BF0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DF7F2F">
        <w:rPr>
          <w:rFonts w:ascii="Arial" w:eastAsia="Times New Roman" w:hAnsi="Arial" w:cs="Arial"/>
          <w:color w:val="DEDEDE"/>
          <w:sz w:val="24"/>
          <w:szCs w:val="24"/>
          <w:lang w:val="ru-RU"/>
        </w:rPr>
        <w:t>Этап 2. Стандартизация статей и привязка к центральному узлу графа.</w:t>
      </w:r>
    </w:p>
    <w:p w14:paraId="7D63F473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Цель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создать явную связь между центральным узлом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Гражданский Кодекс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 его статьями: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Статья X ГК РФ →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part_of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→ Гражданский Кодекс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В общем случае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если индексируем произвольное количество кодексов и законов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 — создать связь между каждым важным для выборки нормативным актом и его статьями ребро вида: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Статья N →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part_of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→ Кодекс | Закон X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7EA5DDCE" w14:textId="4A095705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Проблема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которую мы зафиксировали в </w:t>
      </w:r>
      <w:hyperlink r:id="rId7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: одна и та же статья могла быть представлена в графе </w:t>
      </w:r>
      <w:proofErr w:type="gram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одновременно</w:t>
      </w:r>
      <w:proofErr w:type="gram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как и при этом ни одна из таких вершин не имела явной связи с центральным узлом. Топологически кодекс и часть его собственных статей оказались несвязанными сущностями, что объясняет, почему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970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в графе (см. топологический анализ в </w:t>
      </w:r>
      <w:hyperlink r:id="rId8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статьи) оказалась в топ-10 узлов 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вне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наибольшей компоненты.</w:t>
      </w:r>
    </w:p>
    <w:p w14:paraId="3C3B15C2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Шаг 1. Нормализация наименований статей.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Поскольку мы хотим явно задать связи между сущностями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статьями и сущностями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законами (кодексами), важными для решаемой задачи (в нашем случае — только с ГК РФ), лучше явно задать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справочник законов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каждая запись которого содержит:</w:t>
      </w:r>
    </w:p>
    <w:p w14:paraId="41BE78EF" w14:textId="77777777" w:rsidR="00DF7F2F" w:rsidRPr="00DF7F2F" w:rsidRDefault="00DF7F2F" w:rsidP="00DF7F2F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наименование закона;</w:t>
      </w:r>
    </w:p>
    <w:p w14:paraId="41FB0F08" w14:textId="2417A7A9" w:rsidR="00DF7F2F" w:rsidRPr="00DF7F2F" w:rsidRDefault="00DF7F2F" w:rsidP="00DF7F2F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паттерн регулярного выражения, ищущий явный маркер этого закона в имени или в описании узла.</w:t>
      </w:r>
    </w:p>
    <w:p w14:paraId="577C7075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Регулярные выражения находят все варианты записи статьи и приводят их к единому виду. Для каждого узла графа паттерн ищет лингвистический маркер кодекса и в имени узла, и в его описании: LLM при индексации графа, как правило, создает узел с коротким наименованием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130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без указания закона, помещая описательную часть в поле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description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5BF32E71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 результате поиска возможны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три исхода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1B497B25" w14:textId="77777777" w:rsidR="00DF7F2F" w:rsidRPr="00DF7F2F" w:rsidRDefault="00DF7F2F" w:rsidP="00DF7F2F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явная привязка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маркер (соответствующий паттерну в справочнике) закона найден в имени или описании → имя узла приводится к единому виду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 Закона X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и на следующем шаге узел связывается с центральным узлом закона;</w:t>
      </w:r>
    </w:p>
    <w:p w14:paraId="6D0608F7" w14:textId="77777777" w:rsidR="00DF7F2F" w:rsidRPr="00DF7F2F" w:rsidRDefault="00DF7F2F" w:rsidP="00DF7F2F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нормализация без привязки: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имя имеет форму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но ни в имени, ни в описании нет маркера конкретного закона или кодекса → имя приводится к виду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узел остается в графе без привязки (ошибочная привязка статьи не к тому кодексу в юридическом домене хуже, чем отсутствие привязки);</w:t>
      </w:r>
    </w:p>
    <w:p w14:paraId="1B92D35C" w14:textId="77777777" w:rsidR="00DF7F2F" w:rsidRPr="00DF7F2F" w:rsidRDefault="00DF7F2F" w:rsidP="00DF7F2F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остальное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оставляем как есть.</w:t>
      </w:r>
    </w:p>
    <w:p w14:paraId="6AC32BFD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Слияния выполняются через встроенный метод </w:t>
      </w:r>
      <w:proofErr w:type="spellStart"/>
      <w:proofErr w:type="gram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rag.merge</w:t>
      </w:r>
      <w:proofErr w:type="gram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_entities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что гарантирует согласованное обновление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графового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и векторного хранилищ.</w:t>
      </w:r>
    </w:p>
    <w:p w14:paraId="5C7B7242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Шаг 2 — создание иерархических связей.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Когда статьи приведены к каноническому виду относительно центральных узлов законов, для каждой статьи создается явное ребро к соответствующему центральному узлу через встроенный метод </w:t>
      </w:r>
      <w:proofErr w:type="spellStart"/>
      <w:proofErr w:type="gram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rag.create</w:t>
      </w:r>
      <w:proofErr w:type="gram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_relation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18B10353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Ключевые слова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part_of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legal_hierarchy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важны функционально: они становятся метками, по которым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будет находить иерархические связи на этапе поиска в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global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режиме.</w:t>
      </w:r>
    </w:p>
    <w:p w14:paraId="59D952D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Отдельно стоит сказать про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вес создаваемого ребра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В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вес ребер участвует в ранжировании связей при обходе графа, и при усечении контекста по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top_k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более "тяжелые" ребра имеют приоритет попадания в финальный контекст, передаваемый LLM.</w:t>
      </w:r>
    </w:p>
    <w:p w14:paraId="014B7A6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рамках эксперимента ребрам "статья → кодекс" (для несвязанных вершин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статей) присвоен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нейтральный вес 1.0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Это необязательно оптимальное решение. При развертывании графа на корпусе большего масштаба более аккуратным решением может быть привязка веса ребра не к константе, а, например, к </w:t>
      </w: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медиане связей, извлечённых LLM из текста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для соответствующего узла.</w:t>
      </w:r>
    </w:p>
    <w:p w14:paraId="47A30CF8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Ограничения при масштабировании.</w:t>
      </w:r>
    </w:p>
    <w:p w14:paraId="55355A3D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Текущий подход хорошо работает для фиксированного, заранее известного и небольшого набора законов и кодексов в экспериментальном режиме. Если же корпус кратно вырастет или предполагает постоянное обновление, возникают, как минимум, четыре системных ограничения:</w:t>
      </w:r>
    </w:p>
    <w:p w14:paraId="7AD3BAC9" w14:textId="77777777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"Ручные" паттерны не масштабируются: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у большинства законов, в отличие от кодексов, нет устойчивого краткого обозначения вроде "ГК РФ" или "АПК РФ", а длинные названия в текстах сокращаются произвольно.</w:t>
      </w:r>
    </w:p>
    <w:p w14:paraId="27B1AF0D" w14:textId="77777777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Рост доли непривязанных статей: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чем шире и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асимметричнее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выборка законов, на которой построен корпус, тем больше будет упоминаний а-ля "Статья N" без явного указания источника: LLM сокращает длинные и (или) непопулярные наименования или вовсе их опускает. На больших корпусах доля статей без иерархической привязки может заметно вырасти, частично обесценивая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global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поиск.</w:t>
      </w:r>
    </w:p>
    <w:p w14:paraId="66954D47" w14:textId="77777777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Конфликты и омонимия паттернов.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На большом корпусе паттерны регулярных выражений начинают перекрываться: одна и та же аббревиатура может относиться к разным актам в разных контекстах.</w:t>
      </w:r>
    </w:p>
    <w:p w14:paraId="08C2888B" w14:textId="00D3A375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Производительность.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Итерация по всем узлам графа для каждой записи справочника имеет сложность </w:t>
      </w:r>
      <w:r w:rsidRPr="00DF7F2F">
        <w:rPr>
          <w:rFonts w:ascii="Arial" w:eastAsia="Times New Roman" w:hAnsi="Arial" w:cs="Arial"/>
          <w:i/>
          <w:iCs/>
          <w:noProof/>
          <w:color w:val="DEDEDE"/>
          <w:sz w:val="27"/>
          <w:szCs w:val="27"/>
          <w:lang w:val="ru-RU"/>
        </w:rPr>
        <mc:AlternateContent>
          <mc:Choice Requires="wps">
            <w:drawing>
              <wp:inline distT="0" distB="0" distL="0" distR="0" wp14:anchorId="76E8102E" wp14:editId="3C4A134F">
                <wp:extent cx="838200" cy="152400"/>
                <wp:effectExtent l="0" t="0" r="0" b="0"/>
                <wp:docPr id="2" name="Прямокутник 2" descr="O(|V| \times 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54204" id="Прямокутник 2" o:spid="_x0000_s1026" alt="O(|V| \times K)" style="width:66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" filled="f" stroked="f">
                <o:lock v:ext="edit" aspectratio="t"/>
                <w10:anchorlock/>
              </v:rect>
            </w:pict>
          </mc:Fallback>
        </mc:AlternateConten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где </w:t>
      </w:r>
      <w:r w:rsidRPr="00DF7F2F">
        <w:rPr>
          <w:rFonts w:ascii="Arial" w:eastAsia="Times New Roman" w:hAnsi="Arial" w:cs="Arial"/>
          <w:noProof/>
          <w:color w:val="DEDEDE"/>
          <w:sz w:val="27"/>
          <w:szCs w:val="27"/>
          <w:lang w:val="ru-RU"/>
        </w:rPr>
        <mc:AlternateContent>
          <mc:Choice Requires="wps">
            <w:drawing>
              <wp:inline distT="0" distB="0" distL="0" distR="0" wp14:anchorId="3FC1A58E" wp14:editId="4DFBE663">
                <wp:extent cx="152400" cy="114300"/>
                <wp:effectExtent l="0" t="0" r="0" b="0"/>
                <wp:docPr id="1" name="Прямокутник 1" descr="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48CCD" id="Прямокутник 1" o:spid="_x0000_s1026" alt="K" style="width:12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" filled="f" stroked="f">
                <o:lock v:ext="edit" aspectratio="t"/>
                <w10:anchorlock/>
              </v:rect>
            </w:pict>
          </mc:Fallback>
        </mc:AlternateConten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— число кодексов и законов.</w:t>
      </w:r>
    </w:p>
    <w:p w14:paraId="29FCF79E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 решениях для масштабирования здесь подробно писать не буду, отмечу только, что логичен переход к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NER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noBreakHyphen/>
        <w:t>модели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специально обученной для извлечения атрибуции "статья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 xml:space="preserve">источник" прямо на этапе индексации: тогда разрешение неоднозначности происходит там, где есть максимально широкий контекст (полный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чанк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а не постфактум по имени уже сохранённого узла. Ручной справочник при этом остаётся как страховочный слой для наиболее критичных центральных узлов. Но и у этого подхода, очевидно, есть свои сложности и ограничения.</w:t>
      </w:r>
    </w:p>
    <w:p w14:paraId="68B427EF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DF7F2F">
        <w:rPr>
          <w:rFonts w:ascii="Arial" w:eastAsia="Times New Roman" w:hAnsi="Arial" w:cs="Arial"/>
          <w:color w:val="DEDEDE"/>
          <w:sz w:val="24"/>
          <w:szCs w:val="24"/>
          <w:lang w:val="ru-RU"/>
        </w:rPr>
        <w:t>Этап 3. Финальная чистка топологии графа и приведение типов сущностей к доменной таксономии.</w:t>
      </w:r>
    </w:p>
    <w:p w14:paraId="626CFD39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 третьем этапе производится финальная точечная чистка топологии графа, после — наиболее содержательное преобразование графа: изменение универсальной типологии на юридическую.</w:t>
      </w:r>
    </w:p>
    <w:p w14:paraId="0A3B6826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3.1. Точечная топологическая чистка.</w:t>
      </w:r>
    </w:p>
    <w:p w14:paraId="2417379F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После первых двух этапов в графе оставались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три группы локальных дефектов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и все они правились впоследствии с помощью эвристик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решение, которое считаю целесообразным при масштабировании, рассмотрено ниже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):</w:t>
      </w:r>
    </w:p>
    <w:p w14:paraId="29BDA2FC" w14:textId="77777777" w:rsidR="00DF7F2F" w:rsidRPr="00DF7F2F" w:rsidRDefault="00DF7F2F" w:rsidP="00DF7F2F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lastRenderedPageBreak/>
        <w:t>Разные словоформы — одна сущность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(для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top_k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узлов). При индексации словоформы, отличающиеся только числом, были отнесены к разным сущностям. Очевидно, что это семантические дубликаты, которые необходимо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мерджить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в одну сущность. Слияние производилось для пар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top_k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узлов, являющихся такими дубликатами (например,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Юридическое Лицо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Юридические Лица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Кредитор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Кредиторы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 так далее).</w:t>
      </w:r>
    </w:p>
    <w:p w14:paraId="1F7C99FE" w14:textId="635C3494" w:rsidR="00DF7F2F" w:rsidRPr="00DF7F2F" w:rsidRDefault="00DF7F2F" w:rsidP="00DF176A">
      <w:pPr>
        <w:shd w:val="clear" w:color="auto" w:fill="171717"/>
        <w:spacing w:before="360" w:after="0" w:line="240" w:lineRule="auto"/>
        <w:ind w:left="720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 xml:space="preserve">Почему не </w:t>
      </w:r>
      <w:proofErr w:type="gram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 xml:space="preserve">использовали  </w:t>
      </w: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лемматизатор</w:t>
      </w:r>
      <w:proofErr w:type="spellEnd"/>
      <w:proofErr w:type="gramEnd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?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Дело в том, что для русского языка с составными юридическими терминами такая оптимизация могла бы привести к еще большому «зашумлению» графа: например, тот же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pymorphy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Удаление "</w:t>
      </w: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мусорных"инициалов</w:t>
      </w:r>
      <w:proofErr w:type="spellEnd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: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фрагменты вроде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Б.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С.А.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являющиеся артефактами индексации, оторванные от полных имен, детектируются и удаляется.</w:t>
      </w:r>
    </w:p>
    <w:p w14:paraId="0A2C578E" w14:textId="77777777" w:rsidR="00DF7F2F" w:rsidRPr="00DF7F2F" w:rsidRDefault="00DF7F2F" w:rsidP="00DF7F2F">
      <w:pPr>
        <w:shd w:val="clear" w:color="auto" w:fill="171717"/>
        <w:spacing w:before="360" w:after="0" w:line="240" w:lineRule="auto"/>
        <w:ind w:left="720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Интересное и важное наблюдение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Были обнаружены узлы, которые LLM "затащила" в граф из своих обучающих данных, а не из корпуса: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Noah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Carter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World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Athletics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Championship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Tokyo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Sprint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Record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Наглядная иллюстрация того, о чем шла речь в </w:t>
      </w:r>
      <w:hyperlink r:id="rId9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автоматическое извлечение не детерминировано, и LLM может "подмешать" в граф то, чего в текстах не было.</w:t>
      </w:r>
    </w:p>
    <w:p w14:paraId="6227917D" w14:textId="77777777" w:rsidR="00DF7F2F" w:rsidRPr="00DF7F2F" w:rsidRDefault="00DF7F2F" w:rsidP="00DF7F2F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Точечная переклассификация сущностей в соответствии с доменной логикой.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Обнаружили, что двум значимым группам сущностей при индексации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тип был назначен неверно:</w:t>
      </w:r>
    </w:p>
    <w:p w14:paraId="5C030D86" w14:textId="77777777" w:rsidR="0029104B" w:rsidRPr="00DF7F2F" w:rsidRDefault="0029104B">
      <w:pPr>
        <w:rPr>
          <w:lang w:val="ru-RU"/>
        </w:rPr>
      </w:pPr>
    </w:p>
    <w:sectPr w:rsidR="0029104B" w:rsidRPr="00DF7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888"/>
    <w:multiLevelType w:val="multilevel"/>
    <w:tmpl w:val="4D1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418B0"/>
    <w:multiLevelType w:val="multilevel"/>
    <w:tmpl w:val="BD8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07E87"/>
    <w:multiLevelType w:val="multilevel"/>
    <w:tmpl w:val="BFB8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629CD"/>
    <w:multiLevelType w:val="multilevel"/>
    <w:tmpl w:val="9B8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43B2"/>
    <w:multiLevelType w:val="multilevel"/>
    <w:tmpl w:val="726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459C8"/>
    <w:multiLevelType w:val="multilevel"/>
    <w:tmpl w:val="1D9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62AC4"/>
    <w:multiLevelType w:val="multilevel"/>
    <w:tmpl w:val="DA06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63257"/>
    <w:multiLevelType w:val="multilevel"/>
    <w:tmpl w:val="025C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D652F"/>
    <w:multiLevelType w:val="multilevel"/>
    <w:tmpl w:val="369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F1E43"/>
    <w:multiLevelType w:val="multilevel"/>
    <w:tmpl w:val="477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3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4B"/>
    <w:rsid w:val="0029104B"/>
    <w:rsid w:val="00AB743A"/>
    <w:rsid w:val="00DF176A"/>
    <w:rsid w:val="00D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A9714"/>
  <w15:chartTrackingRefBased/>
  <w15:docId w15:val="{D84CB623-02FA-4C55-BC61-8B6B3770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7F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F7F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DF7F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F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DF7F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DF7F2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m-article-complexitylabel">
    <w:name w:val="tm-article-complexity__label"/>
    <w:basedOn w:val="a0"/>
    <w:rsid w:val="00DF7F2F"/>
  </w:style>
  <w:style w:type="character" w:customStyle="1" w:styleId="tm-article-reading-timelabel">
    <w:name w:val="tm-article-reading-time__label"/>
    <w:basedOn w:val="a0"/>
    <w:rsid w:val="00DF7F2F"/>
  </w:style>
  <w:style w:type="character" w:customStyle="1" w:styleId="tm-icon-countervalue">
    <w:name w:val="tm-icon-counter__value"/>
    <w:basedOn w:val="a0"/>
    <w:rsid w:val="00DF7F2F"/>
  </w:style>
  <w:style w:type="character" w:customStyle="1" w:styleId="tm-publication-hublink-container">
    <w:name w:val="tm-publication-hub__link-container"/>
    <w:basedOn w:val="a0"/>
    <w:rsid w:val="00DF7F2F"/>
  </w:style>
  <w:style w:type="character" w:styleId="a3">
    <w:name w:val="Hyperlink"/>
    <w:basedOn w:val="a0"/>
    <w:uiPriority w:val="99"/>
    <w:semiHidden/>
    <w:unhideWhenUsed/>
    <w:rsid w:val="00DF7F2F"/>
    <w:rPr>
      <w:color w:val="0000FF"/>
      <w:u w:val="single"/>
    </w:rPr>
  </w:style>
  <w:style w:type="character" w:customStyle="1" w:styleId="tm-article-snippetprofiled-hub">
    <w:name w:val="tm-article-snippet__profiled-hub"/>
    <w:basedOn w:val="a0"/>
    <w:rsid w:val="00DF7F2F"/>
  </w:style>
  <w:style w:type="paragraph" w:styleId="a4">
    <w:name w:val="Normal (Web)"/>
    <w:basedOn w:val="a"/>
    <w:uiPriority w:val="99"/>
    <w:semiHidden/>
    <w:unhideWhenUsed/>
    <w:rsid w:val="00DF7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F7F2F"/>
    <w:rPr>
      <w:b/>
      <w:bCs/>
    </w:rPr>
  </w:style>
  <w:style w:type="character" w:styleId="a6">
    <w:name w:val="Emphasis"/>
    <w:basedOn w:val="a0"/>
    <w:uiPriority w:val="20"/>
    <w:qFormat/>
    <w:rsid w:val="00DF7F2F"/>
    <w:rPr>
      <w:i/>
      <w:iCs/>
    </w:rPr>
  </w:style>
  <w:style w:type="character" w:styleId="HTML">
    <w:name w:val="HTML Code"/>
    <w:basedOn w:val="a0"/>
    <w:uiPriority w:val="99"/>
    <w:semiHidden/>
    <w:unhideWhenUsed/>
    <w:rsid w:val="00DF7F2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F7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F7F2F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a0"/>
    <w:rsid w:val="00DF7F2F"/>
  </w:style>
  <w:style w:type="character" w:customStyle="1" w:styleId="5">
    <w:name w:val="ͼ5"/>
    <w:basedOn w:val="a0"/>
    <w:rsid w:val="00DF7F2F"/>
  </w:style>
  <w:style w:type="character" w:customStyle="1" w:styleId="6">
    <w:name w:val="ͼ6"/>
    <w:basedOn w:val="a0"/>
    <w:rsid w:val="00DF7F2F"/>
  </w:style>
  <w:style w:type="character" w:customStyle="1" w:styleId="7">
    <w:name w:val="ͼ7"/>
    <w:basedOn w:val="a0"/>
    <w:rsid w:val="00DF7F2F"/>
  </w:style>
  <w:style w:type="character" w:customStyle="1" w:styleId="41">
    <w:name w:val="ͼ4"/>
    <w:basedOn w:val="a0"/>
    <w:rsid w:val="00DF7F2F"/>
  </w:style>
  <w:style w:type="character" w:customStyle="1" w:styleId="9">
    <w:name w:val="ͼ9"/>
    <w:basedOn w:val="a0"/>
    <w:rsid w:val="00DF7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0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165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1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6923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84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1762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0" w:color="auto"/>
                            <w:left w:val="single" w:sz="4" w:space="6" w:color="auto"/>
                            <w:bottom w:val="single" w:sz="4" w:space="0" w:color="auto"/>
                            <w:right w:val="single" w:sz="4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7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97501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40022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80968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103665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articles/103665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676858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br.com/ru/articles/1036652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1036652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2042</Words>
  <Characters>11646</Characters>
  <Application>Microsoft Office Word</Application>
  <DocSecurity>0</DocSecurity>
  <Lines>97</Lines>
  <Paragraphs>27</Paragraphs>
  <ScaleCrop>false</ScaleCrop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4</cp:revision>
  <dcterms:created xsi:type="dcterms:W3CDTF">2026-06-17T09:14:00Z</dcterms:created>
  <dcterms:modified xsi:type="dcterms:W3CDTF">2026-06-17T11:45:00Z</dcterms:modified>
</cp:coreProperties>
</file>